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5C" w:rsidRPr="009B2A5C" w:rsidRDefault="009B2A5C" w:rsidP="009F14F7">
      <w:pPr>
        <w:pStyle w:val="DefaultParagraph"/>
        <w:spacing w:after="0"/>
        <w:jc w:val="center"/>
        <w:rPr>
          <w:rFonts w:ascii="Times New Roman" w:hAnsi="Times New Roman" w:cs="Times New Roman"/>
          <w:sz w:val="24"/>
          <w:szCs w:val="24"/>
        </w:rPr>
      </w:pPr>
      <w:r w:rsidRPr="009B2A5C">
        <w:rPr>
          <w:rFonts w:ascii="Times New Roman" w:hAnsi="Times New Roman" w:cs="Times New Roman"/>
          <w:b/>
          <w:bCs/>
          <w:sz w:val="24"/>
          <w:szCs w:val="24"/>
        </w:rPr>
        <w:t>YÜKSEK İHTİSAS ÜNİVERSİTESİ</w:t>
      </w:r>
    </w:p>
    <w:p w:rsidR="009B2A5C" w:rsidRPr="009B2A5C" w:rsidRDefault="009B2A5C" w:rsidP="009F14F7">
      <w:pPr>
        <w:pStyle w:val="DefaultParagraph"/>
        <w:spacing w:after="0"/>
        <w:jc w:val="center"/>
        <w:rPr>
          <w:rFonts w:ascii="Times New Roman" w:hAnsi="Times New Roman" w:cs="Times New Roman"/>
          <w:sz w:val="24"/>
          <w:szCs w:val="24"/>
        </w:rPr>
      </w:pPr>
      <w:r w:rsidRPr="009B2A5C">
        <w:rPr>
          <w:rFonts w:ascii="Times New Roman" w:hAnsi="Times New Roman" w:cs="Times New Roman"/>
          <w:b/>
          <w:bCs/>
          <w:sz w:val="24"/>
          <w:szCs w:val="24"/>
        </w:rPr>
        <w:t>TEMİZLİK HİZMETİ ALIMINA İLİŞKİN</w:t>
      </w:r>
    </w:p>
    <w:p w:rsidR="009B2A5C" w:rsidRPr="009B2A5C" w:rsidRDefault="009B2A5C" w:rsidP="009F14F7">
      <w:pPr>
        <w:pStyle w:val="DefaultParagraph"/>
        <w:spacing w:after="0"/>
        <w:jc w:val="center"/>
        <w:rPr>
          <w:rFonts w:ascii="Times New Roman" w:hAnsi="Times New Roman" w:cs="Times New Roman"/>
          <w:sz w:val="24"/>
          <w:szCs w:val="24"/>
        </w:rPr>
      </w:pPr>
      <w:r w:rsidRPr="009B2A5C">
        <w:rPr>
          <w:rFonts w:ascii="Times New Roman" w:hAnsi="Times New Roman" w:cs="Times New Roman"/>
          <w:b/>
          <w:bCs/>
          <w:sz w:val="24"/>
          <w:szCs w:val="24"/>
        </w:rPr>
        <w:t>TEKNİK ŞARTNAME</w:t>
      </w:r>
    </w:p>
    <w:p w:rsidR="009B2A5C" w:rsidRPr="009B2A5C" w:rsidRDefault="009B2A5C" w:rsidP="009F14F7">
      <w:pPr>
        <w:pStyle w:val="DefaultParagraph"/>
        <w:jc w:val="right"/>
        <w:rPr>
          <w:rFonts w:ascii="Times New Roman" w:hAnsi="Times New Roman" w:cs="Times New Roman"/>
          <w:sz w:val="24"/>
          <w:szCs w:val="24"/>
        </w:rPr>
      </w:pPr>
      <w:r w:rsidRPr="009B2A5C">
        <w:rPr>
          <w:rFonts w:ascii="Times New Roman" w:hAnsi="Times New Roman" w:cs="Times New Roman"/>
          <w:b/>
          <w:bCs/>
          <w:sz w:val="24"/>
          <w:szCs w:val="24"/>
        </w:rPr>
        <w:t>Tarih:</w:t>
      </w:r>
      <w:r w:rsidRPr="009B2A5C">
        <w:rPr>
          <w:rFonts w:ascii="Times New Roman" w:hAnsi="Times New Roman" w:cs="Times New Roman"/>
          <w:sz w:val="24"/>
          <w:szCs w:val="24"/>
        </w:rPr>
        <w:t xml:space="preserve"> 14.01.2026</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1- İş Sahibi İdareye İlişkin Bilgiler: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sz w:val="24"/>
          <w:szCs w:val="24"/>
        </w:rPr>
        <w:t>İş sahibi İdarenin;</w:t>
      </w:r>
    </w:p>
    <w:p w:rsidR="009B2A5C" w:rsidRPr="009B2A5C" w:rsidRDefault="009B2A5C" w:rsidP="009F14F7">
      <w:pPr>
        <w:pStyle w:val="DefaultParagraph"/>
        <w:numPr>
          <w:ilvl w:val="0"/>
          <w:numId w:val="2"/>
        </w:numPr>
        <w:spacing w:after="0"/>
        <w:rPr>
          <w:rFonts w:ascii="Times New Roman" w:hAnsi="Times New Roman" w:cs="Times New Roman"/>
          <w:sz w:val="24"/>
          <w:szCs w:val="24"/>
        </w:rPr>
      </w:pPr>
      <w:r w:rsidRPr="009B2A5C">
        <w:rPr>
          <w:rFonts w:ascii="Times New Roman" w:hAnsi="Times New Roman" w:cs="Times New Roman"/>
          <w:b/>
          <w:bCs/>
          <w:sz w:val="24"/>
          <w:szCs w:val="24"/>
        </w:rPr>
        <w:t>Adı:</w:t>
      </w:r>
      <w:r w:rsidRPr="009B2A5C">
        <w:rPr>
          <w:rFonts w:ascii="Times New Roman" w:hAnsi="Times New Roman" w:cs="Times New Roman"/>
          <w:sz w:val="24"/>
          <w:szCs w:val="24"/>
        </w:rPr>
        <w:t xml:space="preserve"> YÜKSEK İHTİSAS ÜNİVERSİTESİ</w:t>
      </w:r>
    </w:p>
    <w:p w:rsidR="009B2A5C" w:rsidRPr="009B2A5C" w:rsidRDefault="009B2A5C" w:rsidP="009F14F7">
      <w:pPr>
        <w:pStyle w:val="DefaultParagraph"/>
        <w:numPr>
          <w:ilvl w:val="0"/>
          <w:numId w:val="2"/>
        </w:numPr>
        <w:spacing w:after="0"/>
        <w:rPr>
          <w:rFonts w:ascii="Times New Roman" w:hAnsi="Times New Roman" w:cs="Times New Roman"/>
          <w:sz w:val="24"/>
          <w:szCs w:val="24"/>
        </w:rPr>
      </w:pPr>
      <w:r w:rsidRPr="009B2A5C">
        <w:rPr>
          <w:rFonts w:ascii="Times New Roman" w:hAnsi="Times New Roman" w:cs="Times New Roman"/>
          <w:b/>
          <w:bCs/>
          <w:sz w:val="24"/>
          <w:szCs w:val="24"/>
        </w:rPr>
        <w:t>Adresi:</w:t>
      </w:r>
      <w:r w:rsidRPr="009B2A5C">
        <w:rPr>
          <w:rFonts w:ascii="Times New Roman" w:hAnsi="Times New Roman" w:cs="Times New Roman"/>
          <w:sz w:val="24"/>
          <w:szCs w:val="24"/>
        </w:rPr>
        <w:t xml:space="preserve"> İşçi Blokları Mah. 1505. Cadde No:18/A Çankaya/Ankara</w:t>
      </w:r>
    </w:p>
    <w:p w:rsidR="009B2A5C" w:rsidRPr="009B2A5C" w:rsidRDefault="009B2A5C" w:rsidP="009F14F7">
      <w:pPr>
        <w:pStyle w:val="DefaultParagraph"/>
        <w:numPr>
          <w:ilvl w:val="0"/>
          <w:numId w:val="2"/>
        </w:numPr>
        <w:spacing w:after="0"/>
        <w:rPr>
          <w:rFonts w:ascii="Times New Roman" w:hAnsi="Times New Roman" w:cs="Times New Roman"/>
          <w:sz w:val="24"/>
          <w:szCs w:val="24"/>
        </w:rPr>
      </w:pPr>
      <w:r w:rsidRPr="009B2A5C">
        <w:rPr>
          <w:rFonts w:ascii="Times New Roman" w:hAnsi="Times New Roman" w:cs="Times New Roman"/>
          <w:b/>
          <w:bCs/>
          <w:sz w:val="24"/>
          <w:szCs w:val="24"/>
        </w:rPr>
        <w:t>Telefon numarası:</w:t>
      </w:r>
      <w:r w:rsidRPr="009B2A5C">
        <w:rPr>
          <w:rFonts w:ascii="Times New Roman" w:hAnsi="Times New Roman" w:cs="Times New Roman"/>
          <w:sz w:val="24"/>
          <w:szCs w:val="24"/>
        </w:rPr>
        <w:t xml:space="preserve"> (312) 329 10 10</w:t>
      </w:r>
    </w:p>
    <w:p w:rsidR="009B2A5C" w:rsidRPr="009B2A5C" w:rsidRDefault="009B2A5C" w:rsidP="009F14F7">
      <w:pPr>
        <w:pStyle w:val="DefaultParagraph"/>
        <w:numPr>
          <w:ilvl w:val="0"/>
          <w:numId w:val="2"/>
        </w:numPr>
        <w:spacing w:after="0"/>
        <w:rPr>
          <w:rFonts w:ascii="Times New Roman" w:hAnsi="Times New Roman" w:cs="Times New Roman"/>
          <w:sz w:val="24"/>
          <w:szCs w:val="24"/>
        </w:rPr>
      </w:pPr>
      <w:r w:rsidRPr="009B2A5C">
        <w:rPr>
          <w:rFonts w:ascii="Times New Roman" w:hAnsi="Times New Roman" w:cs="Times New Roman"/>
          <w:b/>
          <w:bCs/>
          <w:sz w:val="24"/>
          <w:szCs w:val="24"/>
        </w:rPr>
        <w:t>Faks numarası:</w:t>
      </w:r>
      <w:r w:rsidRPr="009B2A5C">
        <w:rPr>
          <w:rFonts w:ascii="Times New Roman" w:hAnsi="Times New Roman" w:cs="Times New Roman"/>
          <w:sz w:val="24"/>
          <w:szCs w:val="24"/>
        </w:rPr>
        <w:t xml:space="preserve"> (312) 329 10 15</w:t>
      </w:r>
    </w:p>
    <w:p w:rsidR="009B2A5C" w:rsidRPr="009B2A5C" w:rsidRDefault="009B2A5C" w:rsidP="009F14F7">
      <w:pPr>
        <w:pStyle w:val="DefaultParagraph"/>
        <w:numPr>
          <w:ilvl w:val="0"/>
          <w:numId w:val="2"/>
        </w:numPr>
        <w:spacing w:after="0"/>
        <w:rPr>
          <w:rFonts w:ascii="Times New Roman" w:hAnsi="Times New Roman" w:cs="Times New Roman"/>
          <w:sz w:val="24"/>
          <w:szCs w:val="24"/>
        </w:rPr>
      </w:pPr>
      <w:r w:rsidRPr="009B2A5C">
        <w:rPr>
          <w:rFonts w:ascii="Times New Roman" w:hAnsi="Times New Roman" w:cs="Times New Roman"/>
          <w:b/>
          <w:bCs/>
          <w:sz w:val="24"/>
          <w:szCs w:val="24"/>
        </w:rPr>
        <w:t>Elektronik posta adresi:</w:t>
      </w:r>
      <w:r w:rsidRPr="009B2A5C">
        <w:rPr>
          <w:rFonts w:ascii="Times New Roman" w:hAnsi="Times New Roman" w:cs="Times New Roman"/>
          <w:sz w:val="24"/>
          <w:szCs w:val="24"/>
        </w:rPr>
        <w:t xml:space="preserve"> satinalma@yiu.edu.tr</w:t>
      </w:r>
    </w:p>
    <w:p w:rsidR="009B2A5C" w:rsidRPr="009B2A5C" w:rsidRDefault="009B2A5C" w:rsidP="009F14F7">
      <w:pPr>
        <w:pStyle w:val="DefaultParagraph"/>
        <w:numPr>
          <w:ilvl w:val="0"/>
          <w:numId w:val="2"/>
        </w:numPr>
        <w:rPr>
          <w:rFonts w:ascii="Times New Roman" w:hAnsi="Times New Roman" w:cs="Times New Roman"/>
          <w:sz w:val="24"/>
          <w:szCs w:val="24"/>
        </w:rPr>
      </w:pPr>
      <w:r w:rsidRPr="009B2A5C">
        <w:rPr>
          <w:rFonts w:ascii="Times New Roman" w:hAnsi="Times New Roman" w:cs="Times New Roman"/>
          <w:b/>
          <w:bCs/>
          <w:sz w:val="24"/>
          <w:szCs w:val="24"/>
        </w:rPr>
        <w:t>İlgili personelinin adı-soyadı/unvanı:</w:t>
      </w:r>
      <w:r w:rsidRPr="009B2A5C">
        <w:rPr>
          <w:rFonts w:ascii="Times New Roman" w:hAnsi="Times New Roman" w:cs="Times New Roman"/>
          <w:sz w:val="24"/>
          <w:szCs w:val="24"/>
        </w:rPr>
        <w:t xml:space="preserve"> Ferhat ÇELİK – Satın Alma Sorumlusu</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2- İhale Konusu İşe İlişkin Bilgiler: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sz w:val="24"/>
          <w:szCs w:val="24"/>
        </w:rPr>
        <w:t xml:space="preserve">İşin konusu; Yüksek İhtisas Üniversitesine ait 100. Yıl, Balgat, </w:t>
      </w:r>
      <w:proofErr w:type="spellStart"/>
      <w:r w:rsidRPr="009B2A5C">
        <w:rPr>
          <w:rFonts w:ascii="Times New Roman" w:hAnsi="Times New Roman" w:cs="Times New Roman"/>
          <w:sz w:val="24"/>
          <w:szCs w:val="24"/>
        </w:rPr>
        <w:t>Bağlum</w:t>
      </w:r>
      <w:proofErr w:type="spellEnd"/>
      <w:r w:rsidRPr="009B2A5C">
        <w:rPr>
          <w:rFonts w:ascii="Times New Roman" w:hAnsi="Times New Roman" w:cs="Times New Roman"/>
          <w:sz w:val="24"/>
          <w:szCs w:val="24"/>
        </w:rPr>
        <w:t xml:space="preserve"> ve Bağlıca yerleşkelerindeki binaların genel ve çevre temizliği işidir. İşbu sözleşme, 4857 sayılı İş Kanunu ve 6098 sayılı Türk Borçlar Kanunu hükümleri çerçevesinde, </w:t>
      </w:r>
      <w:proofErr w:type="spellStart"/>
      <w:r w:rsidRPr="009B2A5C">
        <w:rPr>
          <w:rFonts w:ascii="Times New Roman" w:hAnsi="Times New Roman" w:cs="Times New Roman"/>
          <w:sz w:val="24"/>
          <w:szCs w:val="24"/>
        </w:rPr>
        <w:t>Yüklenici’nin</w:t>
      </w:r>
      <w:proofErr w:type="spellEnd"/>
      <w:r w:rsidRPr="009B2A5C">
        <w:rPr>
          <w:rFonts w:ascii="Times New Roman" w:hAnsi="Times New Roman" w:cs="Times New Roman"/>
          <w:sz w:val="24"/>
          <w:szCs w:val="24"/>
        </w:rPr>
        <w:t xml:space="preserve"> bağımsız organizasyonu altında ifa edilecek bir hizmet alımıdır.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3- İşin Konusu Ve Kapsamı:</w:t>
      </w:r>
    </w:p>
    <w:p w:rsidR="009B2A5C" w:rsidRPr="009B2A5C" w:rsidRDefault="009B2A5C" w:rsidP="009B2A5C">
      <w:pPr>
        <w:pStyle w:val="DefaultParagraph"/>
        <w:rPr>
          <w:rFonts w:ascii="Times New Roman" w:hAnsi="Times New Roman" w:cs="Times New Roman"/>
          <w:sz w:val="24"/>
          <w:szCs w:val="24"/>
        </w:rPr>
      </w:pPr>
      <w:proofErr w:type="gramStart"/>
      <w:r w:rsidRPr="009B2A5C">
        <w:rPr>
          <w:rFonts w:ascii="Times New Roman" w:hAnsi="Times New Roman" w:cs="Times New Roman"/>
          <w:sz w:val="24"/>
          <w:szCs w:val="24"/>
        </w:rPr>
        <w:t>Bu şartnamenin 2. Maddesinde belirtilen binalarda yer alan bütün çalışma odaları, sınıflar, toplantı salonları, koridorlar, araç park yolları, binaların giriş ve çıkışları, kapı, pencere, çerçeve, duvarlar, arşivler, tavanlar, lambalar, havalandırma ızgaraları, ışıklandırma ve aydınlatma aygıtları, asansörler, merdivenler ve tırabzanlar, tuvaletler, lavabolar, aynalar, masalar, koltuklar, sandalyeler, sehpa takımları, dolaplar, çöp kutuları, büro makine ve malzemelerin vb. her türlü kapalı alan içerisindeki bölüm, kısım, ofis, taşınmazın temizliği, binalara ait bahçe, otopark, garaj, güvenlik kulübeleri gibi eklentilerin temizliği, çevre temizliği (çim biçme, temizleme vb. bahçe işleri), çöplerin taşınması ve atılması ile yemekhane temizliği ve yemek servisi işlerini kapsamaktadır.</w:t>
      </w:r>
      <w:proofErr w:type="gramEnd"/>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4- Temizlik İşleri ve Çalışma Saatleri:</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4.1. Genel Temizlik ve Çalışma Düzeni:</w:t>
      </w:r>
      <w:r w:rsidRPr="009B2A5C">
        <w:rPr>
          <w:rFonts w:ascii="Times New Roman" w:hAnsi="Times New Roman" w:cs="Times New Roman"/>
          <w:sz w:val="24"/>
          <w:szCs w:val="24"/>
        </w:rPr>
        <w:t xml:space="preserve"> Bu temizlik hafta içi her gün yapılacaktır.</w:t>
      </w:r>
    </w:p>
    <w:p w:rsidR="009B2A5C" w:rsidRPr="009B2A5C" w:rsidRDefault="009B2A5C" w:rsidP="00F10C3F">
      <w:pPr>
        <w:pStyle w:val="DefaultParagraph"/>
        <w:numPr>
          <w:ilvl w:val="0"/>
          <w:numId w:val="1"/>
        </w:numPr>
        <w:spacing w:after="120"/>
        <w:rPr>
          <w:rFonts w:ascii="Times New Roman" w:hAnsi="Times New Roman" w:cs="Times New Roman"/>
          <w:sz w:val="24"/>
          <w:szCs w:val="24"/>
        </w:rPr>
      </w:pPr>
      <w:r w:rsidRPr="009B2A5C">
        <w:rPr>
          <w:rFonts w:ascii="Times New Roman" w:hAnsi="Times New Roman" w:cs="Times New Roman"/>
          <w:b/>
          <w:bCs/>
          <w:sz w:val="24"/>
          <w:szCs w:val="24"/>
        </w:rPr>
        <w:t>Çalışma Saatleri:</w:t>
      </w:r>
      <w:r w:rsidR="00F10C3F">
        <w:rPr>
          <w:rFonts w:ascii="Times New Roman" w:hAnsi="Times New Roman" w:cs="Times New Roman"/>
          <w:sz w:val="24"/>
          <w:szCs w:val="24"/>
        </w:rPr>
        <w:t xml:space="preserve"> </w:t>
      </w:r>
      <w:r w:rsidR="00F10C3F" w:rsidRPr="00F10C3F">
        <w:rPr>
          <w:rFonts w:ascii="Times New Roman" w:hAnsi="Times New Roman" w:cs="Times New Roman"/>
          <w:sz w:val="24"/>
          <w:szCs w:val="24"/>
        </w:rPr>
        <w:t>Temizlik hizmeti, hafta içi 08:30 – 17:30 saatleri arasında yerine getirilecektir. Hizmetin başlama ve bitiş saatleri, İdarenin talebi doğrultusunda ve hizmetin gereklilikleri çerçevesinde, en fazla bir saat erken veya bir saat geç olacak şekilde değiştirilebilir.</w:t>
      </w:r>
    </w:p>
    <w:p w:rsidR="009B2A5C" w:rsidRPr="009B2A5C" w:rsidRDefault="009B2A5C" w:rsidP="009B2A5C">
      <w:pPr>
        <w:pStyle w:val="DefaultParagraph"/>
        <w:numPr>
          <w:ilvl w:val="0"/>
          <w:numId w:val="1"/>
        </w:numPr>
        <w:spacing w:after="120"/>
        <w:rPr>
          <w:rFonts w:ascii="Times New Roman" w:hAnsi="Times New Roman" w:cs="Times New Roman"/>
          <w:sz w:val="24"/>
          <w:szCs w:val="24"/>
        </w:rPr>
      </w:pPr>
      <w:r w:rsidRPr="009B2A5C">
        <w:rPr>
          <w:rFonts w:ascii="Times New Roman" w:hAnsi="Times New Roman" w:cs="Times New Roman"/>
          <w:b/>
          <w:bCs/>
          <w:sz w:val="24"/>
          <w:szCs w:val="24"/>
        </w:rPr>
        <w:t>Ara Dinlenmeler:</w:t>
      </w:r>
      <w:r w:rsidRPr="009B2A5C">
        <w:rPr>
          <w:rFonts w:ascii="Times New Roman" w:hAnsi="Times New Roman" w:cs="Times New Roman"/>
          <w:sz w:val="24"/>
          <w:szCs w:val="24"/>
        </w:rPr>
        <w:t xml:space="preserve"> Personele günde 1 saat öğle molası ve 15’er dakikalık iki çay molası (toplam 1.5 saat) ara dinlenmesi kullandırılacaktır. Bu süreler çalışma süresinden sayılmaz. Haftalık çalışma süresi 45 saattir.</w:t>
      </w:r>
    </w:p>
    <w:p w:rsidR="009B2A5C" w:rsidRPr="009B2A5C" w:rsidRDefault="009B2A5C" w:rsidP="00F10C3F">
      <w:pPr>
        <w:pStyle w:val="DefaultParagraph"/>
        <w:numPr>
          <w:ilvl w:val="0"/>
          <w:numId w:val="1"/>
        </w:numPr>
        <w:spacing w:after="120"/>
        <w:rPr>
          <w:rFonts w:ascii="Times New Roman" w:hAnsi="Times New Roman" w:cs="Times New Roman"/>
          <w:sz w:val="24"/>
          <w:szCs w:val="24"/>
        </w:rPr>
      </w:pPr>
      <w:r w:rsidRPr="009B2A5C">
        <w:rPr>
          <w:rFonts w:ascii="Times New Roman" w:hAnsi="Times New Roman" w:cs="Times New Roman"/>
          <w:b/>
          <w:bCs/>
          <w:sz w:val="24"/>
          <w:szCs w:val="24"/>
        </w:rPr>
        <w:t>Fazla Mesai:</w:t>
      </w:r>
      <w:r w:rsidRPr="009B2A5C">
        <w:rPr>
          <w:rFonts w:ascii="Times New Roman" w:hAnsi="Times New Roman" w:cs="Times New Roman"/>
          <w:sz w:val="24"/>
          <w:szCs w:val="24"/>
        </w:rPr>
        <w:t xml:space="preserve"> </w:t>
      </w:r>
      <w:r w:rsidR="00F10C3F" w:rsidRPr="00F10C3F">
        <w:rPr>
          <w:rFonts w:ascii="Times New Roman" w:hAnsi="Times New Roman" w:cs="Times New Roman"/>
          <w:sz w:val="24"/>
          <w:szCs w:val="24"/>
        </w:rPr>
        <w:t xml:space="preserve">İdarenin yazılı talebi veya onayı bulunmaksızın yapılan fazla mesai çalışmaları bakımından İdare herhangi bir sorumluluk üstlenmez. İdarenin yazılı talebi </w:t>
      </w:r>
      <w:r w:rsidR="00F10C3F" w:rsidRPr="00F10C3F">
        <w:rPr>
          <w:rFonts w:ascii="Times New Roman" w:hAnsi="Times New Roman" w:cs="Times New Roman"/>
          <w:sz w:val="24"/>
          <w:szCs w:val="24"/>
        </w:rPr>
        <w:lastRenderedPageBreak/>
        <w:t>üzerine yaptırılan fazla mesai çalışmaları ile ulusal bayram ve genel tatil günlerinde yapılan çalışmaların ücretleri</w:t>
      </w:r>
      <w:r w:rsidR="00F10C3F">
        <w:rPr>
          <w:rFonts w:ascii="Times New Roman" w:hAnsi="Times New Roman" w:cs="Times New Roman"/>
          <w:sz w:val="24"/>
          <w:szCs w:val="24"/>
        </w:rPr>
        <w:t xml:space="preserve"> ve buna ilişkin yasal artışlar</w:t>
      </w:r>
      <w:r w:rsidR="00F10C3F" w:rsidRPr="00F10C3F">
        <w:rPr>
          <w:rFonts w:ascii="Times New Roman" w:hAnsi="Times New Roman" w:cs="Times New Roman"/>
          <w:sz w:val="24"/>
          <w:szCs w:val="24"/>
        </w:rPr>
        <w:t xml:space="preserve"> İdare tarafından karşılanır.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sz w:val="24"/>
          <w:szCs w:val="24"/>
        </w:rPr>
        <w:t xml:space="preserve">Temizlik yapılırken büro temizliğine öncelik verilecek sonrasında WC grupları temizlenecek, çöpler ve koridorlarda bulunan sıfır atık kutuları boşaltılacak ve bu yerlere ait çevre temizliği yapılacaktır. Sonrasında talep olmadıkça hiçbir şekilde çalışma yapılan oda ve salonları temizliği yapılmayacaktır. </w:t>
      </w:r>
      <w:proofErr w:type="gramStart"/>
      <w:r w:rsidRPr="009B2A5C">
        <w:rPr>
          <w:rFonts w:ascii="Times New Roman" w:hAnsi="Times New Roman" w:cs="Times New Roman"/>
          <w:sz w:val="24"/>
          <w:szCs w:val="24"/>
        </w:rPr>
        <w:t xml:space="preserve">Yapılacak temizlik sırasında: Açık alanlar, binaların dış kullanım alanları, toplantı salonları, toplantı odaları, yemekhane, arşivler, salonlar, kütüphaneler, koridorlar ve asansörler, çay ocakları, WC grupları, lavabolar, merdivenler, bütün diğer zeminler, kapılar, masalar, panolar, dolap içi (istenilmesi halinde), çöp kutuları, bahçe, otopark, garaj, binalarda bulunan bilumum mefruşatın temizlik işleri ve temizlik işlerine yönelik verilecek diğer görevler ile gerekli görülen yerlerin temizliği yapılacaktır. </w:t>
      </w:r>
      <w:proofErr w:type="gramEnd"/>
      <w:r w:rsidRPr="009B2A5C">
        <w:rPr>
          <w:rFonts w:ascii="Times New Roman" w:hAnsi="Times New Roman" w:cs="Times New Roman"/>
          <w:sz w:val="24"/>
          <w:szCs w:val="24"/>
        </w:rPr>
        <w:t>Ayrıca tıbbi atık statüsünde bulunan atıklar atılacaktır.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4.2. Cam Temizliği:</w:t>
      </w:r>
      <w:r w:rsidRPr="009B2A5C">
        <w:rPr>
          <w:rFonts w:ascii="Times New Roman" w:hAnsi="Times New Roman" w:cs="Times New Roman"/>
          <w:sz w:val="24"/>
          <w:szCs w:val="24"/>
        </w:rPr>
        <w:t xml:space="preserve"> İç cam temizliği haftada bir defa yapılacaktır.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4.3. Çevre Temizliği:</w:t>
      </w:r>
      <w:r w:rsidRPr="009B2A5C">
        <w:rPr>
          <w:rFonts w:ascii="Times New Roman" w:hAnsi="Times New Roman" w:cs="Times New Roman"/>
          <w:sz w:val="24"/>
          <w:szCs w:val="24"/>
        </w:rPr>
        <w:t xml:space="preserve"> Hizmet binalarının çevrelerinde betonla ve asfaltla kaplı alanlar, yeşil alanlar, tretuvarlar ve diğer açık alanlarda bulunan katı ve sıvı atıklar toplanacak, ızgara ve mazgallarda biriken çamur, yaprak, çöp, taş ve benzeri kirlilikler temizlenecektir. Soğuk ve karlı havalarda, beton, saha, yol, merdiven ve diğer açık alanlarda oluşan kar ve buzlar temizlenecek, ayrıca tuz idare tarafından temin edilmek kaydıyla gerektiğinde tuzlama yapılarak karlanma ve buzlanma önlenecektir.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4.4. Bahçe Bakımı Ve Temizliği:</w:t>
      </w:r>
      <w:r w:rsidRPr="009B2A5C">
        <w:rPr>
          <w:rFonts w:ascii="Times New Roman" w:hAnsi="Times New Roman" w:cs="Times New Roman"/>
          <w:sz w:val="24"/>
          <w:szCs w:val="24"/>
        </w:rPr>
        <w:t xml:space="preserve"> Üniversitemizde bulunan yeşil alanlar için idarenin gerekli gördüğü zaman ve durumlarda çim bakımı, çimlerin kesilmesi, sulama ve yabani ot kontrolü yapılacaktır.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4.5. Diğer Hususlar:</w:t>
      </w:r>
      <w:r w:rsidRPr="009B2A5C">
        <w:rPr>
          <w:rFonts w:ascii="Times New Roman" w:hAnsi="Times New Roman" w:cs="Times New Roman"/>
          <w:sz w:val="24"/>
          <w:szCs w:val="24"/>
        </w:rPr>
        <w:t xml:space="preserve"> Yüklenici personeli, asli görevi olan temizlik ve </w:t>
      </w:r>
      <w:proofErr w:type="gramStart"/>
      <w:r w:rsidRPr="009B2A5C">
        <w:rPr>
          <w:rFonts w:ascii="Times New Roman" w:hAnsi="Times New Roman" w:cs="Times New Roman"/>
          <w:sz w:val="24"/>
          <w:szCs w:val="24"/>
        </w:rPr>
        <w:t>hijyen</w:t>
      </w:r>
      <w:proofErr w:type="gramEnd"/>
      <w:r w:rsidRPr="009B2A5C">
        <w:rPr>
          <w:rFonts w:ascii="Times New Roman" w:hAnsi="Times New Roman" w:cs="Times New Roman"/>
          <w:sz w:val="24"/>
          <w:szCs w:val="24"/>
        </w:rPr>
        <w:t xml:space="preserve"> hizmetlerini aksatmamak kaydıyla; temizlik hizmetlerinde kullanılan sarf malzemelerinin, temizlik ekipmanlarının ve hijyen faaliyetleri kapsamında ihtiyaç duyulan araç-gereçlerin bina içi nakliyesi, uygun görülen yerlere taşınması ve istiflenmesi işlerine yardımcı olacaktır. Acil ve zorunlu hallerde, basit taşıma işleri personelden talep edilebilir.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5- Temizlik İşlerinin Yürütülmesi ve Organizasyon Bağımsızlığı:</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5.1.</w:t>
      </w:r>
      <w:r w:rsidRPr="009B2A5C">
        <w:rPr>
          <w:rFonts w:ascii="Times New Roman" w:hAnsi="Times New Roman" w:cs="Times New Roman"/>
          <w:sz w:val="24"/>
          <w:szCs w:val="24"/>
        </w:rPr>
        <w:t xml:space="preserve"> Temizlik hizmetlerinin yürütülmesinde kullanılacak olan sarf malzemeleri ve </w:t>
      </w:r>
      <w:proofErr w:type="gramStart"/>
      <w:r w:rsidRPr="009B2A5C">
        <w:rPr>
          <w:rFonts w:ascii="Times New Roman" w:hAnsi="Times New Roman" w:cs="Times New Roman"/>
          <w:sz w:val="24"/>
          <w:szCs w:val="24"/>
        </w:rPr>
        <w:t>ekipmanları</w:t>
      </w:r>
      <w:proofErr w:type="gramEnd"/>
      <w:r w:rsidRPr="009B2A5C">
        <w:rPr>
          <w:rFonts w:ascii="Times New Roman" w:hAnsi="Times New Roman" w:cs="Times New Roman"/>
          <w:sz w:val="24"/>
          <w:szCs w:val="24"/>
        </w:rPr>
        <w:t xml:space="preserve"> İdare tarafından karşılanacaktır. Ancak, hizmetin ifası sırasında malzemelerin kullanımı, personelin sevk ve idaresi, işin organizasyonu tamamen </w:t>
      </w:r>
      <w:proofErr w:type="spellStart"/>
      <w:r w:rsidRPr="009B2A5C">
        <w:rPr>
          <w:rFonts w:ascii="Times New Roman" w:hAnsi="Times New Roman" w:cs="Times New Roman"/>
          <w:sz w:val="24"/>
          <w:szCs w:val="24"/>
        </w:rPr>
        <w:t>Yüklenici’ye</w:t>
      </w:r>
      <w:proofErr w:type="spellEnd"/>
      <w:r w:rsidRPr="009B2A5C">
        <w:rPr>
          <w:rFonts w:ascii="Times New Roman" w:hAnsi="Times New Roman" w:cs="Times New Roman"/>
          <w:sz w:val="24"/>
          <w:szCs w:val="24"/>
        </w:rPr>
        <w:t xml:space="preserve"> aittir. İdare’nin malzeme temin etmesi, Yüklenici personeli üzerinde yönetim hakkı olduğu anlamına gelmez. Yüklenici, temizlik hizmetini kendi sevk ve idaresi altında, İdare’den bağımsız bir organizasyonla yürütecektir. İdare’nin denetimi sadece işin sonucuna (temizliğin kalitesine) yöneliktir, </w:t>
      </w:r>
      <w:proofErr w:type="gramStart"/>
      <w:r w:rsidRPr="009B2A5C">
        <w:rPr>
          <w:rFonts w:ascii="Times New Roman" w:hAnsi="Times New Roman" w:cs="Times New Roman"/>
          <w:sz w:val="24"/>
          <w:szCs w:val="24"/>
        </w:rPr>
        <w:t>personele</w:t>
      </w:r>
      <w:proofErr w:type="gramEnd"/>
      <w:r w:rsidRPr="009B2A5C">
        <w:rPr>
          <w:rFonts w:ascii="Times New Roman" w:hAnsi="Times New Roman" w:cs="Times New Roman"/>
          <w:sz w:val="24"/>
          <w:szCs w:val="24"/>
        </w:rPr>
        <w:t xml:space="preserve"> doğrudan emir ve talimat verilmez.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5.2.</w:t>
      </w:r>
      <w:r w:rsidRPr="009B2A5C">
        <w:rPr>
          <w:rFonts w:ascii="Times New Roman" w:hAnsi="Times New Roman" w:cs="Times New Roman"/>
          <w:sz w:val="24"/>
          <w:szCs w:val="24"/>
        </w:rPr>
        <w:t xml:space="preserve"> Tüm zeminler süpürülecek, zeminlerin korunması ve temizliğin sağlanması, aşınmanın önlenmesi amacıyla zeminlerde uygun temizlik malzemeleri kullanılarak kötü kokular giderilecektir. Uygun olan yerler kurumumuzda mevcut olan temizleme makinası ile temizlenecektir.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lastRenderedPageBreak/>
        <w:t>5.3.</w:t>
      </w:r>
      <w:r w:rsidRPr="009B2A5C">
        <w:rPr>
          <w:rFonts w:ascii="Times New Roman" w:hAnsi="Times New Roman" w:cs="Times New Roman"/>
          <w:sz w:val="24"/>
          <w:szCs w:val="24"/>
        </w:rPr>
        <w:t xml:space="preserve"> Tuvaletler, pisuarlar, lavabolar ve zeminler kurumun sağladığı, bu amaçla üretilmiş temizleyici ve </w:t>
      </w:r>
      <w:proofErr w:type="gramStart"/>
      <w:r w:rsidRPr="009B2A5C">
        <w:rPr>
          <w:rFonts w:ascii="Times New Roman" w:hAnsi="Times New Roman" w:cs="Times New Roman"/>
          <w:sz w:val="24"/>
          <w:szCs w:val="24"/>
        </w:rPr>
        <w:t>dezenfekte</w:t>
      </w:r>
      <w:proofErr w:type="gramEnd"/>
      <w:r w:rsidRPr="009B2A5C">
        <w:rPr>
          <w:rFonts w:ascii="Times New Roman" w:hAnsi="Times New Roman" w:cs="Times New Roman"/>
          <w:sz w:val="24"/>
          <w:szCs w:val="24"/>
        </w:rPr>
        <w:t xml:space="preserve"> edici maddeler ile temizlenerek yıkanacaktır.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5.4.</w:t>
      </w:r>
      <w:r w:rsidRPr="009B2A5C">
        <w:rPr>
          <w:rFonts w:ascii="Times New Roman" w:hAnsi="Times New Roman" w:cs="Times New Roman"/>
          <w:sz w:val="24"/>
          <w:szCs w:val="24"/>
        </w:rPr>
        <w:t xml:space="preserve"> Pencere önlerini tozu alınacaktır.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5.5.</w:t>
      </w:r>
      <w:r w:rsidRPr="009B2A5C">
        <w:rPr>
          <w:rFonts w:ascii="Times New Roman" w:hAnsi="Times New Roman" w:cs="Times New Roman"/>
          <w:sz w:val="24"/>
          <w:szCs w:val="24"/>
        </w:rPr>
        <w:t xml:space="preserve"> Binaların iç ve dış veya büroların kapıları önlerinde bulunan paspaslar temizlenerek yerlerine konacak ve sürekli kontrol edilerek paspasların temizliğinin devamlı olması sağlanacaktır.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5.6.</w:t>
      </w:r>
      <w:r w:rsidRPr="009B2A5C">
        <w:rPr>
          <w:rFonts w:ascii="Times New Roman" w:hAnsi="Times New Roman" w:cs="Times New Roman"/>
          <w:sz w:val="24"/>
          <w:szCs w:val="24"/>
        </w:rPr>
        <w:t xml:space="preserve"> Binaların girişinde bulunan kapılar, camlar ve çerçeveler içten ve dıştan silinecek buharlanma ve kireçlenme önlenecektir.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5.7.</w:t>
      </w:r>
      <w:r w:rsidRPr="009B2A5C">
        <w:rPr>
          <w:rFonts w:ascii="Times New Roman" w:hAnsi="Times New Roman" w:cs="Times New Roman"/>
          <w:sz w:val="24"/>
          <w:szCs w:val="24"/>
        </w:rPr>
        <w:t xml:space="preserve"> Binalarda yer alan sergi malzemeleri, tanıtım stantları, yüklenici tarafından gerekli önlemler alınmak şartı ile sürekli temiz olması sağlanacaktır.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5.8.</w:t>
      </w:r>
      <w:r w:rsidRPr="009B2A5C">
        <w:rPr>
          <w:rFonts w:ascii="Times New Roman" w:hAnsi="Times New Roman" w:cs="Times New Roman"/>
          <w:sz w:val="24"/>
          <w:szCs w:val="24"/>
        </w:rPr>
        <w:t xml:space="preserve"> Temizlik yapılan alanlarda tespit edilen veya meydana gelen arızalı, kırık, eksik donanım ve aksesuar ile yaşanılan aksaklıklar gecikmeye mahal vermeden idareye bildirilecektir.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5.9.</w:t>
      </w:r>
      <w:r w:rsidRPr="009B2A5C">
        <w:rPr>
          <w:rFonts w:ascii="Times New Roman" w:hAnsi="Times New Roman" w:cs="Times New Roman"/>
          <w:sz w:val="24"/>
          <w:szCs w:val="24"/>
        </w:rPr>
        <w:t xml:space="preserve"> Ders yapılan sınıflar, derslerin bitiminden sonra her gün temizlenecektir.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6- Temizlik İşleri Yapılırken Dikkat Edilmesi Gereken Hususlar: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6.1.</w:t>
      </w:r>
      <w:r w:rsidRPr="009B2A5C">
        <w:rPr>
          <w:rFonts w:ascii="Times New Roman" w:hAnsi="Times New Roman" w:cs="Times New Roman"/>
          <w:sz w:val="24"/>
          <w:szCs w:val="24"/>
        </w:rPr>
        <w:t xml:space="preserve"> Bina içlerinde sigara içmek kesinlikle yasaktır.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6.2.</w:t>
      </w:r>
      <w:r w:rsidRPr="009B2A5C">
        <w:rPr>
          <w:rFonts w:ascii="Times New Roman" w:hAnsi="Times New Roman" w:cs="Times New Roman"/>
          <w:sz w:val="24"/>
          <w:szCs w:val="24"/>
        </w:rPr>
        <w:t xml:space="preserve"> Özellik ve gizlilik arz eden, temizlenecek kısım veya eşyalar, taşıdığı özellikler dikkate alınarak, İdarenin yetkili ve sorumlu personeli hazır bulunmadıkça temizlenmeyecektir.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6.3.</w:t>
      </w:r>
      <w:r w:rsidRPr="009B2A5C">
        <w:rPr>
          <w:rFonts w:ascii="Times New Roman" w:hAnsi="Times New Roman" w:cs="Times New Roman"/>
          <w:sz w:val="24"/>
          <w:szCs w:val="24"/>
        </w:rPr>
        <w:t xml:space="preserve"> Temizlik nedeniyle yerinden alınan eşyalar yine aynı yerlerine muntazam bir şekilde konulacak, eşyaların nakil ve yer değiştirme esnasında zemin ve duvarlara hasar verilmemesine azami dikkat gösterilecektir.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6.4.</w:t>
      </w:r>
      <w:r w:rsidRPr="009B2A5C">
        <w:rPr>
          <w:rFonts w:ascii="Times New Roman" w:hAnsi="Times New Roman" w:cs="Times New Roman"/>
          <w:sz w:val="24"/>
          <w:szCs w:val="24"/>
        </w:rPr>
        <w:t xml:space="preserve"> Çöpler binanın dışına İdarenin göstereceği yere çöp poşetleri içinde konulacaktır.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6.5.</w:t>
      </w:r>
      <w:r w:rsidRPr="009B2A5C">
        <w:rPr>
          <w:rFonts w:ascii="Times New Roman" w:hAnsi="Times New Roman" w:cs="Times New Roman"/>
          <w:sz w:val="24"/>
          <w:szCs w:val="24"/>
        </w:rPr>
        <w:t xml:space="preserve"> Tuvaletler ve lavabolar uygun deterjan ile günde en az üç defa yıkanacaktır.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6.6.</w:t>
      </w:r>
      <w:r w:rsidRPr="009B2A5C">
        <w:rPr>
          <w:rFonts w:ascii="Times New Roman" w:hAnsi="Times New Roman" w:cs="Times New Roman"/>
          <w:sz w:val="24"/>
          <w:szCs w:val="24"/>
        </w:rPr>
        <w:t xml:space="preserve"> WC grubundaki sıvı sabun makinesi/kartuşu her zaman dolu bulundurulacaktır.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6.7.</w:t>
      </w:r>
      <w:r w:rsidRPr="009B2A5C">
        <w:rPr>
          <w:rFonts w:ascii="Times New Roman" w:hAnsi="Times New Roman" w:cs="Times New Roman"/>
          <w:sz w:val="24"/>
          <w:szCs w:val="24"/>
        </w:rPr>
        <w:t xml:space="preserve"> </w:t>
      </w:r>
      <w:r w:rsidR="00F10C3F" w:rsidRPr="00F10C3F">
        <w:rPr>
          <w:rFonts w:ascii="Times New Roman" w:hAnsi="Times New Roman" w:cs="Times New Roman"/>
          <w:sz w:val="24"/>
          <w:szCs w:val="24"/>
        </w:rPr>
        <w:t xml:space="preserve">Temizlik personeli tarafından kullanılacak ve Yüklenici tarafından temin edilecek kıyafetler, iş sağlığı ve güvenliği mevzuatına uygun olacaktır. Söz konusu kıyafetlerin temini, personele teslimi ve kullanımının sağlanması Yüklenicinin sorumluluğundadır. Kıyafetlerin üzerinde Üniversitemize ait </w:t>
      </w:r>
      <w:proofErr w:type="gramStart"/>
      <w:r w:rsidR="00F10C3F" w:rsidRPr="00F10C3F">
        <w:rPr>
          <w:rFonts w:ascii="Times New Roman" w:hAnsi="Times New Roman" w:cs="Times New Roman"/>
          <w:sz w:val="24"/>
          <w:szCs w:val="24"/>
        </w:rPr>
        <w:t>logonun</w:t>
      </w:r>
      <w:proofErr w:type="gramEnd"/>
      <w:r w:rsidR="00F10C3F" w:rsidRPr="00F10C3F">
        <w:rPr>
          <w:rFonts w:ascii="Times New Roman" w:hAnsi="Times New Roman" w:cs="Times New Roman"/>
          <w:sz w:val="24"/>
          <w:szCs w:val="24"/>
        </w:rPr>
        <w:t xml:space="preserve"> bulunması zorunludur.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7- Çalıştırılacak Personelde Dikkat Edilecek Hususlar ve Hukuki Sorumluluk:</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7.1.</w:t>
      </w:r>
      <w:r w:rsidRPr="009B2A5C">
        <w:rPr>
          <w:rFonts w:ascii="Times New Roman" w:hAnsi="Times New Roman" w:cs="Times New Roman"/>
          <w:sz w:val="24"/>
          <w:szCs w:val="24"/>
        </w:rPr>
        <w:t xml:space="preserve"> Yüklenici 18 yaşından küçük, 45 yaşından büyük ve iş gücünü kaybetmiş kişileri çalıştırmayacaktır. Yüklenici, personelin 18 yaşını doldurmuş olmasını SGK prim belgeleri, nüfus cüzdanı suretleri ve adli sicil kayıtlarıyla her ay ibraz eder; yaş yasağı ihlalinde doğan tüm işçilik alacakları (kıdem, ihbar, fazla mesai dâhil), faiz ve yargılama giderleri </w:t>
      </w:r>
      <w:proofErr w:type="spellStart"/>
      <w:r w:rsidRPr="009B2A5C">
        <w:rPr>
          <w:rFonts w:ascii="Times New Roman" w:hAnsi="Times New Roman" w:cs="Times New Roman"/>
          <w:sz w:val="24"/>
          <w:szCs w:val="24"/>
        </w:rPr>
        <w:t>Yüklenici’nin</w:t>
      </w:r>
      <w:proofErr w:type="spellEnd"/>
      <w:r w:rsidRPr="009B2A5C">
        <w:rPr>
          <w:rFonts w:ascii="Times New Roman" w:hAnsi="Times New Roman" w:cs="Times New Roman"/>
          <w:sz w:val="24"/>
          <w:szCs w:val="24"/>
        </w:rPr>
        <w:t xml:space="preserve"> teminatından derhal kesilir ve İdare'ye rücu edilir.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7.2.</w:t>
      </w:r>
      <w:r w:rsidRPr="009B2A5C">
        <w:rPr>
          <w:rFonts w:ascii="Times New Roman" w:hAnsi="Times New Roman" w:cs="Times New Roman"/>
          <w:sz w:val="24"/>
          <w:szCs w:val="24"/>
        </w:rPr>
        <w:t xml:space="preserve"> Yüklenicinin çalıştıracağı personelin binalara giriş ve çıkışı İdarenin belirlediği güvenlik protokollerine uygun olacaktır. Ancak personelin disiplin, izin, vardiya düzeni ve iş akışı Yüklenici tarafından yönetilir. İdare, personelin çalışma düzenine doğrudan müdahale etmez, tespit ettiği aksaklıkları Yüklenici sorumlu yöneticisine bildirir.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7.3.</w:t>
      </w:r>
      <w:r w:rsidRPr="009B2A5C">
        <w:rPr>
          <w:rFonts w:ascii="Times New Roman" w:hAnsi="Times New Roman" w:cs="Times New Roman"/>
          <w:sz w:val="24"/>
          <w:szCs w:val="24"/>
        </w:rPr>
        <w:t xml:space="preserve"> </w:t>
      </w:r>
      <w:r w:rsidRPr="009B2A5C">
        <w:rPr>
          <w:rFonts w:ascii="Times New Roman" w:hAnsi="Times New Roman" w:cs="Times New Roman"/>
          <w:b/>
          <w:bCs/>
          <w:sz w:val="24"/>
          <w:szCs w:val="24"/>
        </w:rPr>
        <w:t>Rücu ve Tam Sorumluluk:</w:t>
      </w:r>
      <w:r w:rsidRPr="009B2A5C">
        <w:rPr>
          <w:rFonts w:ascii="Times New Roman" w:hAnsi="Times New Roman" w:cs="Times New Roman"/>
          <w:sz w:val="24"/>
          <w:szCs w:val="24"/>
        </w:rPr>
        <w:t xml:space="preserve"> Yüklenici, çalıştırdığı personelin 4857 sayılı İş Kanunu, 5510 sayılı Kanun ve ilgili mevzuattan doğan tüm haklarından (ücret, sigorta prim ödemeleri, yol parası, </w:t>
      </w:r>
      <w:r w:rsidRPr="009B2A5C">
        <w:rPr>
          <w:rFonts w:ascii="Times New Roman" w:hAnsi="Times New Roman" w:cs="Times New Roman"/>
          <w:sz w:val="24"/>
          <w:szCs w:val="24"/>
        </w:rPr>
        <w:lastRenderedPageBreak/>
        <w:t xml:space="preserve">giyim parası, fazla mesai, yıllık ücretli izin, kıdem tazminatı, ihbar tazminatı, genel tatil ücretleri vb.) münhasıran ve tam olarak sorumludur. İdare’nin 4857 sayılı Kanun'un 2. maddesi gereği müteselsil sorumluluk nedeniyle herhangi bir ödeme yapmak zorunda kalması halinde; ödenen ana para, işleyen faiz, yargılama gideri, avukatlık ücreti ve icra masrafları </w:t>
      </w:r>
      <w:proofErr w:type="gramStart"/>
      <w:r w:rsidRPr="009B2A5C">
        <w:rPr>
          <w:rFonts w:ascii="Times New Roman" w:hAnsi="Times New Roman" w:cs="Times New Roman"/>
          <w:sz w:val="24"/>
          <w:szCs w:val="24"/>
        </w:rPr>
        <w:t>dahil</w:t>
      </w:r>
      <w:proofErr w:type="gramEnd"/>
      <w:r w:rsidRPr="009B2A5C">
        <w:rPr>
          <w:rFonts w:ascii="Times New Roman" w:hAnsi="Times New Roman" w:cs="Times New Roman"/>
          <w:sz w:val="24"/>
          <w:szCs w:val="24"/>
        </w:rPr>
        <w:t xml:space="preserve"> tüm tutarlar, </w:t>
      </w:r>
      <w:proofErr w:type="spellStart"/>
      <w:r w:rsidRPr="009B2A5C">
        <w:rPr>
          <w:rFonts w:ascii="Times New Roman" w:hAnsi="Times New Roman" w:cs="Times New Roman"/>
          <w:sz w:val="24"/>
          <w:szCs w:val="24"/>
        </w:rPr>
        <w:t>Yüklenici’ye</w:t>
      </w:r>
      <w:proofErr w:type="spellEnd"/>
      <w:r w:rsidRPr="009B2A5C">
        <w:rPr>
          <w:rFonts w:ascii="Times New Roman" w:hAnsi="Times New Roman" w:cs="Times New Roman"/>
          <w:sz w:val="24"/>
          <w:szCs w:val="24"/>
        </w:rPr>
        <w:t xml:space="preserve"> ayrıca bir bildirim veya ihtara gerek kalmaksızın ilk hak edişinden kesilir veya teminatından nakde çevrilerek tahsil edilir. Yüklenici, bu konuda İdare’ye karşı hiçbir itiraz hakkı bulunmadığını peşinen kabul eder.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7.4.</w:t>
      </w:r>
      <w:r w:rsidRPr="009B2A5C">
        <w:rPr>
          <w:rFonts w:ascii="Times New Roman" w:hAnsi="Times New Roman" w:cs="Times New Roman"/>
          <w:sz w:val="24"/>
          <w:szCs w:val="24"/>
        </w:rPr>
        <w:t xml:space="preserve"> Yüklenici hiçbir ihtar ve ikaza gerek kalmaksızın lüzumlu bütün emniyet tedbirlerini zamanında almak ve kazalardan korunma usul ve çarelerini personele öğretmekle mesuldür. Bu konuda doğabilecek her türlü sorumluluk Yükleniciye aittir.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7.5.</w:t>
      </w:r>
      <w:r w:rsidRPr="009B2A5C">
        <w:rPr>
          <w:rFonts w:ascii="Times New Roman" w:hAnsi="Times New Roman" w:cs="Times New Roman"/>
          <w:sz w:val="24"/>
          <w:szCs w:val="24"/>
        </w:rPr>
        <w:t xml:space="preserve"> Personelin binalar </w:t>
      </w:r>
      <w:proofErr w:type="gramStart"/>
      <w:r w:rsidRPr="009B2A5C">
        <w:rPr>
          <w:rFonts w:ascii="Times New Roman" w:hAnsi="Times New Roman" w:cs="Times New Roman"/>
          <w:sz w:val="24"/>
          <w:szCs w:val="24"/>
        </w:rPr>
        <w:t>dahilinde</w:t>
      </w:r>
      <w:proofErr w:type="gramEnd"/>
      <w:r w:rsidRPr="009B2A5C">
        <w:rPr>
          <w:rFonts w:ascii="Times New Roman" w:hAnsi="Times New Roman" w:cs="Times New Roman"/>
          <w:sz w:val="24"/>
          <w:szCs w:val="24"/>
        </w:rPr>
        <w:t xml:space="preserve"> ve çevresinde kazaya uğramaları, yaralanmaları veya hayatlarını kaybetmeleri halinde bütün maddi ve manevi sorumluluk Yükleniciye aittir.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7.6.</w:t>
      </w:r>
      <w:r w:rsidRPr="009B2A5C">
        <w:rPr>
          <w:rFonts w:ascii="Times New Roman" w:hAnsi="Times New Roman" w:cs="Times New Roman"/>
          <w:sz w:val="24"/>
          <w:szCs w:val="24"/>
        </w:rPr>
        <w:t xml:space="preserve"> Yüklenici 4857 sayılı İş Kanunu ve 6331 sayılı İş Sağlığı ve Güvenliği Kanunu hükümlerine göre işçilerin sağlığını korumak üzere her türlü sağlık ve emniyet tedbirlerini alarak tehlikeli şartlar altında çalıştırılmasına izin vermeyecektir. Meydana gelecek her türlü iş kazasından ve meslek hastalığından Yüklenici sorumludur.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7.7.</w:t>
      </w:r>
      <w:r w:rsidRPr="009B2A5C">
        <w:rPr>
          <w:rFonts w:ascii="Times New Roman" w:hAnsi="Times New Roman" w:cs="Times New Roman"/>
          <w:sz w:val="24"/>
          <w:szCs w:val="24"/>
        </w:rPr>
        <w:t xml:space="preserve"> İdarece tespit edilen hizmet kusurları tutanak altına alınır ve Yükleniciye tebliğ edilir. Tutanağa istinaden İdarenin yazılı talebi üzerine, Yüklenici tarafından derhal (en geç 24 saat içinde) hizmet kusuru giderilir. Yüklenici; hastalık, izin, işten ayrılma veya uzaklaştırma gibi her ne sebeple olursa olsun hizmete gelmeyen personelin yerine, hizmetin aksamaması için en geç 24 saat içinde aynı niteliklere sahip yedek personel görevlendirmek zorundadır.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7.8.</w:t>
      </w:r>
      <w:r w:rsidRPr="009B2A5C">
        <w:rPr>
          <w:rFonts w:ascii="Times New Roman" w:hAnsi="Times New Roman" w:cs="Times New Roman"/>
          <w:sz w:val="24"/>
          <w:szCs w:val="24"/>
        </w:rPr>
        <w:t xml:space="preserve"> Üniversitemiz mülkiyeti veya hüküm ve tasarrufu altındaki taşınır ve taşınmaz mallar ile özel kişilerin mülkiyetindeki taşınır veya taşınmaz mallara zarar vermeyecek veya bunların ulaşılmasına engel olmayacaktır.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7.9.</w:t>
      </w:r>
      <w:r w:rsidRPr="009B2A5C">
        <w:rPr>
          <w:rFonts w:ascii="Times New Roman" w:hAnsi="Times New Roman" w:cs="Times New Roman"/>
          <w:sz w:val="24"/>
          <w:szCs w:val="24"/>
        </w:rPr>
        <w:t xml:space="preserve"> İhale konusu temizlik hizmetini ifa edecek tüm personeller, Yüklenici firmanın sigortalı personeli olmak zorundadır. Sözleşme konusu işin yapımı esnasında taşeron veya alt taşeron kullanımı kesinlikle yasaktır. İşin tamamının veya bir kısmının başka bir firmaya yaptırılması veya devri yapılamaz. Yüklenici firma sözleşme konusu tüm iş ve işlemleri baştan sona kendi personeli ile ifa etmek zorundadır.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7.10. Belge İbraz Zorunluluğu:</w:t>
      </w:r>
      <w:r w:rsidRPr="009B2A5C">
        <w:rPr>
          <w:rFonts w:ascii="Times New Roman" w:hAnsi="Times New Roman" w:cs="Times New Roman"/>
          <w:sz w:val="24"/>
          <w:szCs w:val="24"/>
        </w:rPr>
        <w:t xml:space="preserve"> Yüklenici, her hak ediş döneminde Üniversite İnsan Kaynakları Müdürlüğü'ne aşağıdaki belgeleri eksiksiz ibraz etmekle yükümlüdür. Bu belgeler sunulmadan hak ediş ödemesi yapılmaz:</w:t>
      </w:r>
    </w:p>
    <w:p w:rsidR="009B2A5C" w:rsidRPr="009B2A5C" w:rsidRDefault="009B2A5C" w:rsidP="009F14F7">
      <w:pPr>
        <w:pStyle w:val="DefaultParagraph"/>
        <w:numPr>
          <w:ilvl w:val="0"/>
          <w:numId w:val="1"/>
        </w:numPr>
        <w:spacing w:after="0"/>
        <w:rPr>
          <w:rFonts w:ascii="Times New Roman" w:hAnsi="Times New Roman" w:cs="Times New Roman"/>
          <w:sz w:val="24"/>
          <w:szCs w:val="24"/>
        </w:rPr>
      </w:pPr>
      <w:r w:rsidRPr="009B2A5C">
        <w:rPr>
          <w:rFonts w:ascii="Times New Roman" w:hAnsi="Times New Roman" w:cs="Times New Roman"/>
          <w:sz w:val="24"/>
          <w:szCs w:val="24"/>
        </w:rPr>
        <w:t>Aylık Prim Ve Hizmet Belgesi (</w:t>
      </w:r>
      <w:proofErr w:type="spellStart"/>
      <w:r w:rsidRPr="009B2A5C">
        <w:rPr>
          <w:rFonts w:ascii="Times New Roman" w:hAnsi="Times New Roman" w:cs="Times New Roman"/>
          <w:sz w:val="24"/>
          <w:szCs w:val="24"/>
        </w:rPr>
        <w:t>Barkodlu</w:t>
      </w:r>
      <w:proofErr w:type="spellEnd"/>
      <w:r w:rsidRPr="009B2A5C">
        <w:rPr>
          <w:rFonts w:ascii="Times New Roman" w:hAnsi="Times New Roman" w:cs="Times New Roman"/>
          <w:sz w:val="24"/>
          <w:szCs w:val="24"/>
        </w:rPr>
        <w:t>/Onaylı)</w:t>
      </w:r>
    </w:p>
    <w:p w:rsidR="009B2A5C" w:rsidRPr="009B2A5C" w:rsidRDefault="009B2A5C" w:rsidP="009F14F7">
      <w:pPr>
        <w:pStyle w:val="DefaultParagraph"/>
        <w:numPr>
          <w:ilvl w:val="0"/>
          <w:numId w:val="1"/>
        </w:numPr>
        <w:spacing w:after="0"/>
        <w:rPr>
          <w:rFonts w:ascii="Times New Roman" w:hAnsi="Times New Roman" w:cs="Times New Roman"/>
          <w:sz w:val="24"/>
          <w:szCs w:val="24"/>
        </w:rPr>
      </w:pPr>
      <w:r w:rsidRPr="009B2A5C">
        <w:rPr>
          <w:rFonts w:ascii="Times New Roman" w:hAnsi="Times New Roman" w:cs="Times New Roman"/>
          <w:sz w:val="24"/>
          <w:szCs w:val="24"/>
        </w:rPr>
        <w:t xml:space="preserve">Personelin ücretlerinin tam yattığına dair banka </w:t>
      </w:r>
      <w:proofErr w:type="gramStart"/>
      <w:r w:rsidRPr="009B2A5C">
        <w:rPr>
          <w:rFonts w:ascii="Times New Roman" w:hAnsi="Times New Roman" w:cs="Times New Roman"/>
          <w:sz w:val="24"/>
          <w:szCs w:val="24"/>
        </w:rPr>
        <w:t>dekontları</w:t>
      </w:r>
      <w:proofErr w:type="gramEnd"/>
      <w:r w:rsidRPr="009B2A5C">
        <w:rPr>
          <w:rFonts w:ascii="Times New Roman" w:hAnsi="Times New Roman" w:cs="Times New Roman"/>
          <w:sz w:val="24"/>
          <w:szCs w:val="24"/>
        </w:rPr>
        <w:t xml:space="preserve"> ve imzalı ücret bordroları</w:t>
      </w:r>
    </w:p>
    <w:p w:rsidR="009B2A5C" w:rsidRPr="009B2A5C" w:rsidRDefault="009B2A5C" w:rsidP="009F14F7">
      <w:pPr>
        <w:pStyle w:val="DefaultParagraph"/>
        <w:numPr>
          <w:ilvl w:val="0"/>
          <w:numId w:val="1"/>
        </w:numPr>
        <w:spacing w:after="0"/>
        <w:rPr>
          <w:rFonts w:ascii="Times New Roman" w:hAnsi="Times New Roman" w:cs="Times New Roman"/>
          <w:sz w:val="24"/>
          <w:szCs w:val="24"/>
        </w:rPr>
      </w:pPr>
      <w:r w:rsidRPr="009B2A5C">
        <w:rPr>
          <w:rFonts w:ascii="Times New Roman" w:hAnsi="Times New Roman" w:cs="Times New Roman"/>
          <w:sz w:val="24"/>
          <w:szCs w:val="24"/>
        </w:rPr>
        <w:t>Yıllık izin kayıt defteri suretleri ve izin formları</w:t>
      </w:r>
    </w:p>
    <w:p w:rsidR="009B2A5C" w:rsidRPr="009B2A5C" w:rsidRDefault="009B2A5C" w:rsidP="009F14F7">
      <w:pPr>
        <w:pStyle w:val="DefaultParagraph"/>
        <w:numPr>
          <w:ilvl w:val="0"/>
          <w:numId w:val="1"/>
        </w:numPr>
        <w:spacing w:after="0"/>
        <w:rPr>
          <w:rFonts w:ascii="Times New Roman" w:hAnsi="Times New Roman" w:cs="Times New Roman"/>
          <w:sz w:val="24"/>
          <w:szCs w:val="24"/>
        </w:rPr>
      </w:pPr>
      <w:r w:rsidRPr="009B2A5C">
        <w:rPr>
          <w:rFonts w:ascii="Times New Roman" w:hAnsi="Times New Roman" w:cs="Times New Roman"/>
          <w:sz w:val="24"/>
          <w:szCs w:val="24"/>
        </w:rPr>
        <w:t>Nüfus Cüzdan Sureti, İkametgâh Belgesi, Adli Sicil Kaydı, Sağlık Raporu</w:t>
      </w:r>
    </w:p>
    <w:p w:rsidR="009B2A5C" w:rsidRPr="009B2A5C" w:rsidRDefault="009B2A5C" w:rsidP="009F14F7">
      <w:pPr>
        <w:pStyle w:val="DefaultParagraph"/>
        <w:numPr>
          <w:ilvl w:val="0"/>
          <w:numId w:val="1"/>
        </w:numPr>
        <w:spacing w:after="0"/>
        <w:rPr>
          <w:rFonts w:ascii="Times New Roman" w:hAnsi="Times New Roman" w:cs="Times New Roman"/>
          <w:sz w:val="24"/>
          <w:szCs w:val="24"/>
        </w:rPr>
      </w:pPr>
      <w:r w:rsidRPr="009B2A5C">
        <w:rPr>
          <w:rFonts w:ascii="Times New Roman" w:hAnsi="Times New Roman" w:cs="Times New Roman"/>
          <w:sz w:val="24"/>
          <w:szCs w:val="24"/>
        </w:rPr>
        <w:t>Çalışan Personel Listesi ve SGK İşe Giriş Bildirgesi</w:t>
      </w:r>
    </w:p>
    <w:p w:rsidR="009B2A5C" w:rsidRPr="009B2A5C" w:rsidRDefault="009B2A5C" w:rsidP="009F14F7">
      <w:pPr>
        <w:pStyle w:val="DefaultParagraph"/>
        <w:numPr>
          <w:ilvl w:val="0"/>
          <w:numId w:val="1"/>
        </w:numPr>
        <w:spacing w:after="0"/>
        <w:rPr>
          <w:rFonts w:ascii="Times New Roman" w:hAnsi="Times New Roman" w:cs="Times New Roman"/>
          <w:sz w:val="24"/>
          <w:szCs w:val="24"/>
        </w:rPr>
      </w:pPr>
      <w:r w:rsidRPr="009B2A5C">
        <w:rPr>
          <w:rFonts w:ascii="Times New Roman" w:hAnsi="Times New Roman" w:cs="Times New Roman"/>
          <w:sz w:val="24"/>
          <w:szCs w:val="24"/>
        </w:rPr>
        <w:t>Yüklenici İle Çalışan Personeli Arasındaki Hizmet Sözleşmesinin Bir Sureti</w:t>
      </w:r>
    </w:p>
    <w:p w:rsidR="009B2A5C" w:rsidRDefault="009B2A5C" w:rsidP="009F14F7">
      <w:pPr>
        <w:pStyle w:val="DefaultParagraph"/>
        <w:numPr>
          <w:ilvl w:val="0"/>
          <w:numId w:val="1"/>
        </w:numPr>
        <w:rPr>
          <w:rFonts w:ascii="Times New Roman" w:hAnsi="Times New Roman" w:cs="Times New Roman"/>
          <w:sz w:val="24"/>
          <w:szCs w:val="24"/>
        </w:rPr>
      </w:pPr>
      <w:r w:rsidRPr="009B2A5C">
        <w:rPr>
          <w:rFonts w:ascii="Times New Roman" w:hAnsi="Times New Roman" w:cs="Times New Roman"/>
          <w:sz w:val="24"/>
          <w:szCs w:val="24"/>
        </w:rPr>
        <w:t xml:space="preserve">İSG Temel Eğitimleri Verildiğine Dair Sertifikalar </w:t>
      </w:r>
    </w:p>
    <w:p w:rsidR="009F14F7" w:rsidRPr="009B2A5C" w:rsidRDefault="009F14F7" w:rsidP="009F14F7">
      <w:pPr>
        <w:pStyle w:val="DefaultParagraph"/>
        <w:ind w:left="720"/>
        <w:rPr>
          <w:rFonts w:ascii="Times New Roman" w:hAnsi="Times New Roman" w:cs="Times New Roman"/>
          <w:sz w:val="24"/>
          <w:szCs w:val="24"/>
        </w:rPr>
      </w:pP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lastRenderedPageBreak/>
        <w:t>Madde 8- Zarar ve Hasara Ait Hükümler: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8.1.</w:t>
      </w:r>
      <w:r w:rsidRPr="009B2A5C">
        <w:rPr>
          <w:rFonts w:ascii="Times New Roman" w:hAnsi="Times New Roman" w:cs="Times New Roman"/>
          <w:sz w:val="24"/>
          <w:szCs w:val="24"/>
        </w:rPr>
        <w:t xml:space="preserve"> Yüklenici; iş sırasında kendi kusuru, ihmali veya tedbirsizliği sonucu meydana getirdiği zarar ve hasarı tazmin ile mükelleftir. Meydana gelen hasar ve zarar Yükleniciye bildirilmesinden itibaren beklemeye tahammülü olmayan husus derhal, normal şartlarda ise en geç 3 gün içinde Yüklenici tarafından yaptırılacaktır. Şayet temin edilmez veya yenilenmezse, İdare gerekli işlemi yapar, bedelini ilk hak edişten keser.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8.2.</w:t>
      </w:r>
      <w:r w:rsidRPr="009B2A5C">
        <w:rPr>
          <w:rFonts w:ascii="Times New Roman" w:hAnsi="Times New Roman" w:cs="Times New Roman"/>
          <w:sz w:val="24"/>
          <w:szCs w:val="24"/>
        </w:rPr>
        <w:t xml:space="preserve"> Yüklenici üçüncü şahıslara verilen zararlar </w:t>
      </w:r>
      <w:proofErr w:type="gramStart"/>
      <w:r w:rsidRPr="009B2A5C">
        <w:rPr>
          <w:rFonts w:ascii="Times New Roman" w:hAnsi="Times New Roman" w:cs="Times New Roman"/>
          <w:sz w:val="24"/>
          <w:szCs w:val="24"/>
        </w:rPr>
        <w:t>dahil</w:t>
      </w:r>
      <w:proofErr w:type="gramEnd"/>
      <w:r w:rsidRPr="009B2A5C">
        <w:rPr>
          <w:rFonts w:ascii="Times New Roman" w:hAnsi="Times New Roman" w:cs="Times New Roman"/>
          <w:sz w:val="24"/>
          <w:szCs w:val="24"/>
        </w:rPr>
        <w:t xml:space="preserve"> olmak üzere, iş sırasında oluşabilecek, kaza veya can kaybı vukuunda maddi ve manevi tüm zarar, ziyan ile tazminat yükümlülüğünü kabul eder. İdarenin bu tür taleplere muhatap olması veya aleyhine herhangi bir hüküm tesis edilmesi halinde, uğrayacağı her türlü maddi ve manevi zarar ile ödemek zorunda kalacağı tazminat, hasar bedeli, faiz, yargılama masrafı, vekâlet ücreti vb. ödeme tarihinden başlamak üzere yasal faiziyle, Yüklenici tarafından hiçbir itirazda bulunmadan ödenir veya teminatından kesilir. </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8.3.</w:t>
      </w:r>
      <w:r w:rsidRPr="009B2A5C">
        <w:rPr>
          <w:rFonts w:ascii="Times New Roman" w:hAnsi="Times New Roman" w:cs="Times New Roman"/>
          <w:sz w:val="24"/>
          <w:szCs w:val="24"/>
        </w:rPr>
        <w:t xml:space="preserve"> Yüklenici tarafından giderilmeyen zarar, ziyan ve hasarlar İdare tarafından giderilecektir. Bunlara ait giderlerin tamamı Yüklenicinin ilk aylık hak edişinden kesilerek tahsil edilecektir.</w:t>
      </w:r>
    </w:p>
    <w:p w:rsidR="009B2A5C" w:rsidRPr="009B2A5C" w:rsidRDefault="009B2A5C" w:rsidP="009B2A5C">
      <w:pPr>
        <w:pStyle w:val="DefaultParagraph"/>
        <w:rPr>
          <w:rFonts w:ascii="Times New Roman" w:hAnsi="Times New Roman" w:cs="Times New Roman"/>
          <w:sz w:val="24"/>
          <w:szCs w:val="24"/>
        </w:rPr>
      </w:pPr>
      <w:r w:rsidRPr="009B2A5C">
        <w:rPr>
          <w:rFonts w:ascii="Times New Roman" w:hAnsi="Times New Roman" w:cs="Times New Roman"/>
          <w:b/>
          <w:bCs/>
          <w:sz w:val="24"/>
          <w:szCs w:val="24"/>
        </w:rPr>
        <w:t>Madde 9- Ceza ve Kesintiler:</w:t>
      </w:r>
    </w:p>
    <w:p w:rsidR="009B2A5C" w:rsidRPr="009F14F7" w:rsidRDefault="009B2A5C" w:rsidP="009F14F7">
      <w:pPr>
        <w:rPr>
          <w:rFonts w:ascii="Times New Roman" w:eastAsia="Calibri" w:hAnsi="Times New Roman" w:cs="Times New Roman"/>
          <w:sz w:val="24"/>
          <w:szCs w:val="24"/>
          <w:lang w:eastAsia="tr-TR"/>
        </w:rPr>
      </w:pPr>
      <w:r w:rsidRPr="009F14F7">
        <w:rPr>
          <w:rFonts w:ascii="Times New Roman" w:eastAsia="Calibri" w:hAnsi="Times New Roman" w:cs="Times New Roman"/>
          <w:sz w:val="24"/>
          <w:szCs w:val="24"/>
          <w:lang w:eastAsia="tr-TR"/>
        </w:rPr>
        <w:t>Bu Teknik Şartname de yer alan yükümlülüklerin yerine getirilmemesi halinde, Danıştay 13. Daire 2017/1422 sayılı kararı ve Tip Sözleşme hükümleri uyarınca aşağıdaki oranlarda ceza uygulanacaktır:</w:t>
      </w:r>
    </w:p>
    <w:tbl>
      <w:tblPr>
        <w:tblStyle w:val="TabloKlavuzu"/>
        <w:tblW w:w="0" w:type="auto"/>
        <w:tblLook w:val="04A0" w:firstRow="1" w:lastRow="0" w:firstColumn="1" w:lastColumn="0" w:noHBand="0" w:noVBand="1"/>
      </w:tblPr>
      <w:tblGrid>
        <w:gridCol w:w="6232"/>
        <w:gridCol w:w="2830"/>
      </w:tblGrid>
      <w:tr w:rsidR="009F14F7" w:rsidRPr="009F14F7" w:rsidTr="009F14F7">
        <w:tc>
          <w:tcPr>
            <w:tcW w:w="6232" w:type="dxa"/>
            <w:shd w:val="clear" w:color="auto" w:fill="D9D9D9" w:themeFill="background1" w:themeFillShade="D9"/>
          </w:tcPr>
          <w:p w:rsidR="009F14F7" w:rsidRPr="009F14F7" w:rsidRDefault="009F14F7" w:rsidP="009F14F7">
            <w:pPr>
              <w:jc w:val="center"/>
              <w:rPr>
                <w:rFonts w:ascii="Times New Roman" w:eastAsia="Calibri" w:hAnsi="Times New Roman" w:cs="Times New Roman"/>
                <w:b/>
                <w:sz w:val="24"/>
                <w:szCs w:val="24"/>
                <w:lang w:eastAsia="tr-TR"/>
              </w:rPr>
            </w:pPr>
            <w:r w:rsidRPr="009F14F7">
              <w:rPr>
                <w:rFonts w:ascii="Times New Roman" w:eastAsia="Calibri" w:hAnsi="Times New Roman" w:cs="Times New Roman"/>
                <w:b/>
                <w:sz w:val="24"/>
                <w:szCs w:val="24"/>
                <w:lang w:eastAsia="tr-TR"/>
              </w:rPr>
              <w:t>İhlal Türü</w:t>
            </w:r>
          </w:p>
        </w:tc>
        <w:tc>
          <w:tcPr>
            <w:tcW w:w="2830" w:type="dxa"/>
            <w:shd w:val="clear" w:color="auto" w:fill="D9D9D9" w:themeFill="background1" w:themeFillShade="D9"/>
          </w:tcPr>
          <w:p w:rsidR="009F14F7" w:rsidRPr="009F14F7" w:rsidRDefault="009F14F7" w:rsidP="009F14F7">
            <w:pPr>
              <w:jc w:val="center"/>
              <w:rPr>
                <w:rFonts w:ascii="Times New Roman" w:eastAsia="Calibri" w:hAnsi="Times New Roman" w:cs="Times New Roman"/>
                <w:b/>
                <w:sz w:val="24"/>
                <w:szCs w:val="24"/>
                <w:lang w:eastAsia="tr-TR"/>
              </w:rPr>
            </w:pPr>
            <w:r w:rsidRPr="009F14F7">
              <w:rPr>
                <w:rFonts w:ascii="Times New Roman" w:eastAsia="Calibri" w:hAnsi="Times New Roman" w:cs="Times New Roman"/>
                <w:b/>
                <w:sz w:val="24"/>
                <w:szCs w:val="24"/>
                <w:lang w:eastAsia="tr-TR"/>
              </w:rPr>
              <w:t>Ceza Oranı (Sözleşme Bedeli Üzerinden)</w:t>
            </w:r>
          </w:p>
        </w:tc>
      </w:tr>
      <w:tr w:rsidR="009F14F7" w:rsidRPr="009F14F7" w:rsidTr="009F14F7">
        <w:tc>
          <w:tcPr>
            <w:tcW w:w="6232"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1. Personelin mazeretsiz işe gelmemesi veya eksik personel çalıştırılması (Günlük/Kişi Başı)</w:t>
            </w:r>
          </w:p>
        </w:tc>
        <w:tc>
          <w:tcPr>
            <w:tcW w:w="2830"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Binde 2 (%0,2)</w:t>
            </w:r>
          </w:p>
        </w:tc>
      </w:tr>
      <w:tr w:rsidR="009F14F7" w:rsidRPr="009F14F7" w:rsidTr="009F14F7">
        <w:tc>
          <w:tcPr>
            <w:tcW w:w="6232"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2. Temizliğin yapılmaması veya eksik yapılması (Olay Başı)</w:t>
            </w:r>
          </w:p>
        </w:tc>
        <w:tc>
          <w:tcPr>
            <w:tcW w:w="2830"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Binde 1 (%0,1)</w:t>
            </w:r>
          </w:p>
        </w:tc>
      </w:tr>
      <w:tr w:rsidR="009F14F7" w:rsidRPr="009F14F7" w:rsidTr="009F14F7">
        <w:tc>
          <w:tcPr>
            <w:tcW w:w="6232"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3. Personelin kılık-kıyafet yönetmeliğine uymaması (Olay Başı)</w:t>
            </w:r>
          </w:p>
        </w:tc>
        <w:tc>
          <w:tcPr>
            <w:tcW w:w="2830"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Binde 0,5 (%0,05)</w:t>
            </w:r>
          </w:p>
        </w:tc>
      </w:tr>
      <w:tr w:rsidR="009F14F7" w:rsidRPr="009F14F7" w:rsidTr="009F14F7">
        <w:tc>
          <w:tcPr>
            <w:tcW w:w="6232"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4. İSG kurallarına uyulmaması (Olay Başı)</w:t>
            </w:r>
          </w:p>
        </w:tc>
        <w:tc>
          <w:tcPr>
            <w:tcW w:w="2830"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Binde 1 (%0,1)</w:t>
            </w:r>
          </w:p>
        </w:tc>
      </w:tr>
      <w:tr w:rsidR="009F14F7" w:rsidRPr="009F14F7" w:rsidTr="009F14F7">
        <w:tc>
          <w:tcPr>
            <w:tcW w:w="6232"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 xml:space="preserve">5. İstenen belgelerin (bordro, </w:t>
            </w:r>
            <w:proofErr w:type="gramStart"/>
            <w:r w:rsidRPr="009F14F7">
              <w:rPr>
                <w:rFonts w:ascii="Times New Roman" w:eastAsia="Calibri" w:hAnsi="Times New Roman" w:cs="Times New Roman"/>
                <w:szCs w:val="24"/>
                <w:lang w:eastAsia="tr-TR"/>
              </w:rPr>
              <w:t>dekont</w:t>
            </w:r>
            <w:proofErr w:type="gramEnd"/>
            <w:r w:rsidRPr="009F14F7">
              <w:rPr>
                <w:rFonts w:ascii="Times New Roman" w:eastAsia="Calibri" w:hAnsi="Times New Roman" w:cs="Times New Roman"/>
                <w:szCs w:val="24"/>
                <w:lang w:eastAsia="tr-TR"/>
              </w:rPr>
              <w:t xml:space="preserve"> vb.) süresinde teslim edilmemesi (Günlük)</w:t>
            </w:r>
          </w:p>
        </w:tc>
        <w:tc>
          <w:tcPr>
            <w:tcW w:w="2830"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Binde 1 (%0,1)</w:t>
            </w:r>
          </w:p>
        </w:tc>
      </w:tr>
      <w:tr w:rsidR="009F14F7" w:rsidRPr="009F14F7" w:rsidTr="009F14F7">
        <w:tc>
          <w:tcPr>
            <w:tcW w:w="6232"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6. Diğer sözleşme hükümlerine aykırılık (Olay Başı)</w:t>
            </w:r>
          </w:p>
        </w:tc>
        <w:tc>
          <w:tcPr>
            <w:tcW w:w="2830" w:type="dxa"/>
          </w:tcPr>
          <w:p w:rsidR="009F14F7" w:rsidRPr="009F14F7" w:rsidRDefault="009F14F7" w:rsidP="009F14F7">
            <w:pPr>
              <w:rPr>
                <w:rFonts w:ascii="Times New Roman" w:eastAsia="Calibri" w:hAnsi="Times New Roman" w:cs="Times New Roman"/>
                <w:szCs w:val="24"/>
                <w:lang w:eastAsia="tr-TR"/>
              </w:rPr>
            </w:pPr>
            <w:r w:rsidRPr="009F14F7">
              <w:rPr>
                <w:rFonts w:ascii="Times New Roman" w:eastAsia="Calibri" w:hAnsi="Times New Roman" w:cs="Times New Roman"/>
                <w:szCs w:val="24"/>
                <w:lang w:eastAsia="tr-TR"/>
              </w:rPr>
              <w:t>Binde 0,5 (%0,05)</w:t>
            </w:r>
          </w:p>
        </w:tc>
      </w:tr>
    </w:tbl>
    <w:p w:rsidR="009F14F7" w:rsidRDefault="009F14F7" w:rsidP="009B2A5C">
      <w:pPr>
        <w:pStyle w:val="DefaultParagraph"/>
        <w:rPr>
          <w:rFonts w:ascii="Times New Roman" w:hAnsi="Times New Roman" w:cs="Times New Roman"/>
          <w:sz w:val="24"/>
          <w:szCs w:val="24"/>
        </w:rPr>
      </w:pPr>
    </w:p>
    <w:p w:rsidR="009F14F7" w:rsidRPr="009F14F7" w:rsidRDefault="009F14F7" w:rsidP="009B2A5C">
      <w:pPr>
        <w:pStyle w:val="DefaultParagraph"/>
        <w:rPr>
          <w:rFonts w:ascii="Times New Roman" w:hAnsi="Times New Roman" w:cs="Times New Roman"/>
          <w:b/>
          <w:sz w:val="24"/>
          <w:szCs w:val="24"/>
        </w:rPr>
      </w:pPr>
      <w:r w:rsidRPr="009F14F7">
        <w:rPr>
          <w:rFonts w:ascii="Times New Roman" w:hAnsi="Times New Roman" w:cs="Times New Roman"/>
          <w:b/>
          <w:sz w:val="24"/>
          <w:szCs w:val="24"/>
        </w:rPr>
        <w:t xml:space="preserve">Madde 10-Fesih: </w:t>
      </w:r>
    </w:p>
    <w:p w:rsidR="009F14F7" w:rsidRDefault="009F14F7" w:rsidP="009B2A5C">
      <w:pPr>
        <w:pStyle w:val="DefaultParagraph"/>
        <w:rPr>
          <w:rFonts w:ascii="Times New Roman" w:hAnsi="Times New Roman" w:cs="Times New Roman"/>
          <w:sz w:val="24"/>
          <w:szCs w:val="24"/>
        </w:rPr>
      </w:pPr>
      <w:r w:rsidRPr="009F14F7">
        <w:rPr>
          <w:rFonts w:ascii="Times New Roman" w:hAnsi="Times New Roman" w:cs="Times New Roman"/>
          <w:sz w:val="24"/>
          <w:szCs w:val="24"/>
        </w:rPr>
        <w:t>Bir ay içerisinde, yukarıda belirtilen aykırılıkların toplam sayısının 10 (on)'u geçmesi veya aynı fiilin 3 (üç) defadan fazla tekrarı halinde, ayrıca protesto çekmeye gerek kalmaksızın 4735 sayılı Kanun'un 20. maddesi uyarınca sözleşme İdarece tek taraflı feshedilebilir ve teminat gelir kaydedilir.</w:t>
      </w:r>
    </w:p>
    <w:p w:rsidR="00F10C3F" w:rsidRPr="009B2A5C" w:rsidRDefault="00F10C3F" w:rsidP="009B2A5C">
      <w:pPr>
        <w:pStyle w:val="DefaultParagraph"/>
        <w:rPr>
          <w:rFonts w:ascii="Times New Roman" w:hAnsi="Times New Roman" w:cs="Times New Roman"/>
          <w:sz w:val="24"/>
          <w:szCs w:val="24"/>
        </w:rPr>
      </w:pPr>
      <w:bookmarkStart w:id="0" w:name="_GoBack"/>
      <w:bookmarkEnd w:id="0"/>
    </w:p>
    <w:p w:rsidR="003041A9" w:rsidRDefault="003041A9" w:rsidP="009B2A5C">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F14F7" w:rsidTr="009F14F7">
        <w:tc>
          <w:tcPr>
            <w:tcW w:w="4531" w:type="dxa"/>
          </w:tcPr>
          <w:p w:rsidR="009F14F7" w:rsidRPr="009F14F7" w:rsidRDefault="009F14F7" w:rsidP="009F14F7">
            <w:pPr>
              <w:jc w:val="center"/>
              <w:rPr>
                <w:rFonts w:ascii="Times New Roman" w:hAnsi="Times New Roman" w:cs="Times New Roman"/>
                <w:b/>
                <w:sz w:val="24"/>
                <w:szCs w:val="24"/>
              </w:rPr>
            </w:pPr>
            <w:r w:rsidRPr="009F14F7">
              <w:rPr>
                <w:rFonts w:ascii="Times New Roman" w:hAnsi="Times New Roman" w:cs="Times New Roman"/>
                <w:b/>
                <w:sz w:val="24"/>
                <w:szCs w:val="24"/>
              </w:rPr>
              <w:t>YÜKLENİCİ</w:t>
            </w:r>
          </w:p>
        </w:tc>
        <w:tc>
          <w:tcPr>
            <w:tcW w:w="4531" w:type="dxa"/>
          </w:tcPr>
          <w:p w:rsidR="009F14F7" w:rsidRPr="009F14F7" w:rsidRDefault="009F14F7" w:rsidP="009F14F7">
            <w:pPr>
              <w:jc w:val="center"/>
              <w:rPr>
                <w:rFonts w:ascii="Times New Roman" w:hAnsi="Times New Roman" w:cs="Times New Roman"/>
                <w:b/>
                <w:sz w:val="24"/>
                <w:szCs w:val="24"/>
              </w:rPr>
            </w:pPr>
            <w:r w:rsidRPr="009F14F7">
              <w:rPr>
                <w:rFonts w:ascii="Times New Roman" w:hAnsi="Times New Roman" w:cs="Times New Roman"/>
                <w:b/>
                <w:sz w:val="24"/>
                <w:szCs w:val="24"/>
              </w:rPr>
              <w:t>İDARE</w:t>
            </w:r>
          </w:p>
        </w:tc>
      </w:tr>
    </w:tbl>
    <w:p w:rsidR="009F14F7" w:rsidRPr="009B2A5C" w:rsidRDefault="009F14F7" w:rsidP="009B2A5C">
      <w:pPr>
        <w:jc w:val="both"/>
        <w:rPr>
          <w:rFonts w:ascii="Times New Roman" w:hAnsi="Times New Roman" w:cs="Times New Roman"/>
          <w:sz w:val="24"/>
          <w:szCs w:val="24"/>
        </w:rPr>
      </w:pPr>
    </w:p>
    <w:sectPr w:rsidR="009F14F7" w:rsidRPr="009B2A5C" w:rsidSect="00F10C3F">
      <w:foot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58" w:rsidRDefault="00935458" w:rsidP="009F14F7">
      <w:pPr>
        <w:spacing w:after="0" w:line="240" w:lineRule="auto"/>
      </w:pPr>
      <w:r>
        <w:separator/>
      </w:r>
    </w:p>
  </w:endnote>
  <w:endnote w:type="continuationSeparator" w:id="0">
    <w:p w:rsidR="00935458" w:rsidRDefault="00935458" w:rsidP="009F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810883"/>
      <w:docPartObj>
        <w:docPartGallery w:val="Page Numbers (Bottom of Page)"/>
        <w:docPartUnique/>
      </w:docPartObj>
    </w:sdtPr>
    <w:sdtEndPr/>
    <w:sdtContent>
      <w:sdt>
        <w:sdtPr>
          <w:id w:val="-1769616900"/>
          <w:docPartObj>
            <w:docPartGallery w:val="Page Numbers (Top of Page)"/>
            <w:docPartUnique/>
          </w:docPartObj>
        </w:sdtPr>
        <w:sdtEndPr/>
        <w:sdtContent>
          <w:p w:rsidR="009F14F7" w:rsidRDefault="009F14F7">
            <w:pPr>
              <w:pStyle w:val="AltBilgi"/>
              <w:jc w:val="right"/>
            </w:pPr>
            <w:r w:rsidRPr="009F14F7">
              <w:rPr>
                <w:rFonts w:ascii="Times New Roman" w:hAnsi="Times New Roman" w:cs="Times New Roman"/>
                <w:b/>
                <w:bCs/>
                <w:sz w:val="24"/>
                <w:szCs w:val="24"/>
              </w:rPr>
              <w:fldChar w:fldCharType="begin"/>
            </w:r>
            <w:r w:rsidRPr="009F14F7">
              <w:rPr>
                <w:rFonts w:ascii="Times New Roman" w:hAnsi="Times New Roman" w:cs="Times New Roman"/>
                <w:b/>
                <w:bCs/>
              </w:rPr>
              <w:instrText>PAGE</w:instrText>
            </w:r>
            <w:r w:rsidRPr="009F14F7">
              <w:rPr>
                <w:rFonts w:ascii="Times New Roman" w:hAnsi="Times New Roman" w:cs="Times New Roman"/>
                <w:b/>
                <w:bCs/>
                <w:sz w:val="24"/>
                <w:szCs w:val="24"/>
              </w:rPr>
              <w:fldChar w:fldCharType="separate"/>
            </w:r>
            <w:r w:rsidR="00F10C3F">
              <w:rPr>
                <w:rFonts w:ascii="Times New Roman" w:hAnsi="Times New Roman" w:cs="Times New Roman"/>
                <w:b/>
                <w:bCs/>
                <w:noProof/>
              </w:rPr>
              <w:t>2</w:t>
            </w:r>
            <w:r w:rsidRPr="009F14F7">
              <w:rPr>
                <w:rFonts w:ascii="Times New Roman" w:hAnsi="Times New Roman" w:cs="Times New Roman"/>
                <w:b/>
                <w:bCs/>
                <w:sz w:val="24"/>
                <w:szCs w:val="24"/>
              </w:rPr>
              <w:fldChar w:fldCharType="end"/>
            </w:r>
            <w:r w:rsidRPr="009F14F7">
              <w:rPr>
                <w:rFonts w:ascii="Times New Roman" w:hAnsi="Times New Roman" w:cs="Times New Roman"/>
              </w:rPr>
              <w:t xml:space="preserve"> / </w:t>
            </w:r>
            <w:r w:rsidRPr="009F14F7">
              <w:rPr>
                <w:rFonts w:ascii="Times New Roman" w:hAnsi="Times New Roman" w:cs="Times New Roman"/>
                <w:b/>
                <w:bCs/>
                <w:sz w:val="24"/>
                <w:szCs w:val="24"/>
              </w:rPr>
              <w:fldChar w:fldCharType="begin"/>
            </w:r>
            <w:r w:rsidRPr="009F14F7">
              <w:rPr>
                <w:rFonts w:ascii="Times New Roman" w:hAnsi="Times New Roman" w:cs="Times New Roman"/>
                <w:b/>
                <w:bCs/>
              </w:rPr>
              <w:instrText>NUMPAGES</w:instrText>
            </w:r>
            <w:r w:rsidRPr="009F14F7">
              <w:rPr>
                <w:rFonts w:ascii="Times New Roman" w:hAnsi="Times New Roman" w:cs="Times New Roman"/>
                <w:b/>
                <w:bCs/>
                <w:sz w:val="24"/>
                <w:szCs w:val="24"/>
              </w:rPr>
              <w:fldChar w:fldCharType="separate"/>
            </w:r>
            <w:r w:rsidR="00F10C3F">
              <w:rPr>
                <w:rFonts w:ascii="Times New Roman" w:hAnsi="Times New Roman" w:cs="Times New Roman"/>
                <w:b/>
                <w:bCs/>
                <w:noProof/>
              </w:rPr>
              <w:t>5</w:t>
            </w:r>
            <w:r w:rsidRPr="009F14F7">
              <w:rPr>
                <w:rFonts w:ascii="Times New Roman" w:hAnsi="Times New Roman" w:cs="Times New Roman"/>
                <w:b/>
                <w:bCs/>
                <w:sz w:val="24"/>
                <w:szCs w:val="24"/>
              </w:rPr>
              <w:fldChar w:fldCharType="end"/>
            </w:r>
          </w:p>
        </w:sdtContent>
      </w:sdt>
    </w:sdtContent>
  </w:sdt>
  <w:p w:rsidR="009F14F7" w:rsidRDefault="009F14F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58" w:rsidRDefault="00935458" w:rsidP="009F14F7">
      <w:pPr>
        <w:spacing w:after="0" w:line="240" w:lineRule="auto"/>
      </w:pPr>
      <w:r>
        <w:separator/>
      </w:r>
    </w:p>
  </w:footnote>
  <w:footnote w:type="continuationSeparator" w:id="0">
    <w:p w:rsidR="00935458" w:rsidRDefault="00935458" w:rsidP="009F1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008C"/>
    <w:multiLevelType w:val="hybridMultilevel"/>
    <w:tmpl w:val="B0041EB2"/>
    <w:lvl w:ilvl="0" w:tplc="DC041C20">
      <w:start w:val="1"/>
      <w:numFmt w:val="decimal"/>
      <w:lvlText w:val="%1."/>
      <w:lvlJc w:val="left"/>
      <w:pPr>
        <w:ind w:left="720" w:hanging="360"/>
      </w:pPr>
      <w:rPr>
        <w:rFonts w:ascii="Times New Roman" w:eastAsia="Calibri" w:hAnsi="Times New Roman" w:cs="Times New Roman" w:hint="default"/>
      </w:rPr>
    </w:lvl>
    <w:lvl w:ilvl="1" w:tplc="2BE8DCC6">
      <w:start w:val="1"/>
      <w:numFmt w:val="lowerLetter"/>
      <w:lvlText w:val="%2)"/>
      <w:lvlJc w:val="left"/>
      <w:pPr>
        <w:ind w:left="1440" w:hanging="360"/>
      </w:pPr>
      <w:rPr>
        <w:rFonts w:ascii="Calibri" w:eastAsia="Calibri" w:hAnsi="Calibri" w:cs="Calibri"/>
      </w:rPr>
    </w:lvl>
    <w:lvl w:ilvl="2" w:tplc="42B0EA66">
      <w:start w:val="1"/>
      <w:numFmt w:val="lowerRoman"/>
      <w:lvlText w:val="%3."/>
      <w:lvlJc w:val="left"/>
      <w:pPr>
        <w:ind w:left="2160" w:hanging="360"/>
      </w:pPr>
      <w:rPr>
        <w:rFonts w:ascii="Calibri" w:eastAsia="Calibri" w:hAnsi="Calibri" w:cs="Calibri"/>
      </w:rPr>
    </w:lvl>
    <w:lvl w:ilvl="3" w:tplc="08D0927E">
      <w:numFmt w:val="decimal"/>
      <w:lvlText w:val=""/>
      <w:lvlJc w:val="left"/>
    </w:lvl>
    <w:lvl w:ilvl="4" w:tplc="5508824A">
      <w:numFmt w:val="decimal"/>
      <w:lvlText w:val=""/>
      <w:lvlJc w:val="left"/>
    </w:lvl>
    <w:lvl w:ilvl="5" w:tplc="DF8A4B00">
      <w:numFmt w:val="decimal"/>
      <w:lvlText w:val=""/>
      <w:lvlJc w:val="left"/>
    </w:lvl>
    <w:lvl w:ilvl="6" w:tplc="A21A4D0C">
      <w:numFmt w:val="decimal"/>
      <w:lvlText w:val=""/>
      <w:lvlJc w:val="left"/>
    </w:lvl>
    <w:lvl w:ilvl="7" w:tplc="4162AA64">
      <w:numFmt w:val="decimal"/>
      <w:lvlText w:val=""/>
      <w:lvlJc w:val="left"/>
    </w:lvl>
    <w:lvl w:ilvl="8" w:tplc="32B81BA2">
      <w:numFmt w:val="decimal"/>
      <w:lvlText w:val=""/>
      <w:lvlJc w:val="left"/>
    </w:lvl>
  </w:abstractNum>
  <w:abstractNum w:abstractNumId="1" w15:restartNumberingAfterBreak="0">
    <w:nsid w:val="4F2348FF"/>
    <w:multiLevelType w:val="hybridMultilevel"/>
    <w:tmpl w:val="40D80DFA"/>
    <w:lvl w:ilvl="0" w:tplc="B0DC6F9A">
      <w:start w:val="1"/>
      <w:numFmt w:val="bullet"/>
      <w:lvlText w:val="●"/>
      <w:lvlJc w:val="left"/>
      <w:pPr>
        <w:ind w:left="720" w:hanging="360"/>
      </w:pPr>
    </w:lvl>
    <w:lvl w:ilvl="1" w:tplc="08E0F03A">
      <w:start w:val="1"/>
      <w:numFmt w:val="bullet"/>
      <w:lvlText w:val="○"/>
      <w:lvlJc w:val="left"/>
      <w:pPr>
        <w:ind w:left="1440" w:hanging="360"/>
      </w:pPr>
    </w:lvl>
    <w:lvl w:ilvl="2" w:tplc="6B16A820">
      <w:start w:val="1"/>
      <w:numFmt w:val="bullet"/>
      <w:lvlText w:val="■"/>
      <w:lvlJc w:val="left"/>
      <w:pPr>
        <w:ind w:left="2160" w:hanging="360"/>
      </w:pPr>
    </w:lvl>
    <w:lvl w:ilvl="3" w:tplc="5476C3A8">
      <w:start w:val="1"/>
      <w:numFmt w:val="bullet"/>
      <w:lvlText w:val="●"/>
      <w:lvlJc w:val="left"/>
      <w:pPr>
        <w:ind w:left="2880" w:hanging="360"/>
      </w:pPr>
    </w:lvl>
    <w:lvl w:ilvl="4" w:tplc="9FE6A7E2">
      <w:start w:val="1"/>
      <w:numFmt w:val="bullet"/>
      <w:lvlText w:val="○"/>
      <w:lvlJc w:val="left"/>
      <w:pPr>
        <w:ind w:left="3600" w:hanging="360"/>
      </w:pPr>
    </w:lvl>
    <w:lvl w:ilvl="5" w:tplc="069600D2">
      <w:start w:val="1"/>
      <w:numFmt w:val="bullet"/>
      <w:lvlText w:val="■"/>
      <w:lvlJc w:val="left"/>
      <w:pPr>
        <w:ind w:left="4320" w:hanging="360"/>
      </w:pPr>
    </w:lvl>
    <w:lvl w:ilvl="6" w:tplc="D87A5C7E">
      <w:start w:val="1"/>
      <w:numFmt w:val="bullet"/>
      <w:lvlText w:val="●"/>
      <w:lvlJc w:val="left"/>
      <w:pPr>
        <w:ind w:left="5040" w:hanging="360"/>
      </w:pPr>
    </w:lvl>
    <w:lvl w:ilvl="7" w:tplc="EB0840DC">
      <w:start w:val="1"/>
      <w:numFmt w:val="bullet"/>
      <w:lvlText w:val="●"/>
      <w:lvlJc w:val="left"/>
      <w:pPr>
        <w:ind w:left="5760" w:hanging="360"/>
      </w:pPr>
    </w:lvl>
    <w:lvl w:ilvl="8" w:tplc="9C34222A">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5C"/>
    <w:rsid w:val="003041A9"/>
    <w:rsid w:val="00935458"/>
    <w:rsid w:val="009B2A5C"/>
    <w:rsid w:val="009F14F7"/>
    <w:rsid w:val="00B649C5"/>
    <w:rsid w:val="00F10C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D557"/>
  <w15:chartTrackingRefBased/>
  <w15:docId w15:val="{EC7C490D-7E4B-4BD2-A14C-DA330F63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Paragraph">
    <w:name w:val="Default Paragraph"/>
    <w:qFormat/>
    <w:rsid w:val="009B2A5C"/>
    <w:pPr>
      <w:spacing w:after="100" w:line="288" w:lineRule="auto"/>
      <w:jc w:val="both"/>
    </w:pPr>
    <w:rPr>
      <w:rFonts w:ascii="Calibri" w:eastAsia="Calibri" w:hAnsi="Calibri" w:cs="Calibri"/>
      <w:lang w:eastAsia="tr-TR"/>
    </w:rPr>
  </w:style>
  <w:style w:type="table" w:styleId="TabloKlavuzu">
    <w:name w:val="Table Grid"/>
    <w:basedOn w:val="NormalTablo"/>
    <w:uiPriority w:val="39"/>
    <w:rsid w:val="009F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F14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4F7"/>
  </w:style>
  <w:style w:type="paragraph" w:styleId="AltBilgi">
    <w:name w:val="footer"/>
    <w:basedOn w:val="Normal"/>
    <w:link w:val="AltBilgiChar"/>
    <w:uiPriority w:val="99"/>
    <w:unhideWhenUsed/>
    <w:rsid w:val="009F14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2108</Words>
  <Characters>12019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Fadimenur KUŞ</dc:creator>
  <cp:keywords/>
  <dc:description/>
  <cp:lastModifiedBy>Fadimenur KUŞ</cp:lastModifiedBy>
  <cp:revision>2</cp:revision>
  <dcterms:created xsi:type="dcterms:W3CDTF">2026-01-14T07:31:00Z</dcterms:created>
  <dcterms:modified xsi:type="dcterms:W3CDTF">2026-01-15T12:49:00Z</dcterms:modified>
</cp:coreProperties>
</file>