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2CC4" w14:textId="641A672B" w:rsidR="00E23826" w:rsidRPr="00B83D61" w:rsidRDefault="008502CF">
      <w:pPr>
        <w:pStyle w:val="AralkYok"/>
        <w:rPr>
          <w:rFonts w:asciiTheme="minorHAnsi" w:hAnsiTheme="minorHAnsi" w:cstheme="minorHAnsi"/>
        </w:rPr>
      </w:pPr>
      <w:r w:rsidRPr="00B83D61">
        <w:rPr>
          <w:rFonts w:asciiTheme="minorHAnsi" w:hAnsiTheme="minorHAnsi" w:cstheme="minorHAnsi"/>
          <w:noProof/>
          <w:lang w:val="tr-TR" w:eastAsia="tr-TR"/>
        </w:rPr>
        <mc:AlternateContent>
          <mc:Choice Requires="wpg">
            <w:drawing>
              <wp:anchor distT="0" distB="0" distL="0" distR="0" simplePos="0" relativeHeight="251664384" behindDoc="1" locked="0" layoutInCell="1" hidden="0" allowOverlap="1" wp14:anchorId="5C40943D" wp14:editId="1FE4EC9E">
                <wp:simplePos x="0" y="0"/>
                <wp:positionH relativeFrom="page">
                  <wp:posOffset>0</wp:posOffset>
                </wp:positionH>
                <wp:positionV relativeFrom="page">
                  <wp:posOffset>66675</wp:posOffset>
                </wp:positionV>
                <wp:extent cx="9907905" cy="13199110"/>
                <wp:effectExtent l="0" t="57150" r="0" b="0"/>
                <wp:wrapNone/>
                <wp:docPr id="2" name="Group 2"/>
                <wp:cNvGraphicFramePr/>
                <a:graphic xmlns:a="http://schemas.openxmlformats.org/drawingml/2006/main">
                  <a:graphicData uri="http://schemas.microsoft.com/office/word/2010/wordprocessingGroup">
                    <wpg:wgp>
                      <wpg:cNvGrpSpPr/>
                      <wpg:grpSpPr>
                        <a:xfrm>
                          <a:off x="0" y="0"/>
                          <a:ext cx="9907905" cy="13199110"/>
                          <a:chOff x="1486005" y="-77682"/>
                          <a:chExt cx="10094673" cy="9786090"/>
                        </a:xfrm>
                      </wpg:grpSpPr>
                      <wpg:grpSp>
                        <wpg:cNvPr id="1738146786" name="Group 1738146786"/>
                        <wpg:cNvGrpSpPr/>
                        <wpg:grpSpPr>
                          <a:xfrm>
                            <a:off x="1486005" y="-77682"/>
                            <a:ext cx="10094673" cy="9786090"/>
                            <a:chOff x="-152269" y="-101332"/>
                            <a:chExt cx="10559759" cy="12765348"/>
                          </a:xfrm>
                        </wpg:grpSpPr>
                        <wps:wsp>
                          <wps:cNvPr id="540922682" name="Rectangle 540922682"/>
                          <wps:cNvSpPr/>
                          <wps:spPr>
                            <a:xfrm>
                              <a:off x="2636365" y="2802466"/>
                              <a:ext cx="7771125" cy="9861550"/>
                            </a:xfrm>
                            <a:prstGeom prst="rect">
                              <a:avLst/>
                            </a:prstGeom>
                            <a:noFill/>
                            <a:ln>
                              <a:noFill/>
                            </a:ln>
                          </wps:spPr>
                          <wps:txbx>
                            <w:txbxContent>
                              <w:p w14:paraId="4C1B0699" w14:textId="77777777" w:rsidR="00DC25F6" w:rsidRDefault="00DC25F6" w:rsidP="00E23826">
                                <w:pPr>
                                  <w:ind w:hanging="2"/>
                                </w:pPr>
                              </w:p>
                            </w:txbxContent>
                          </wps:txbx>
                          <wps:bodyPr spcFirstLastPara="1" wrap="square" lIns="91425" tIns="91425" rIns="91425" bIns="91425" anchor="ctr" anchorCtr="0">
                            <a:noAutofit/>
                          </wps:bodyPr>
                        </wps:wsp>
                        <wps:wsp>
                          <wps:cNvPr id="543103365" name="Freeform: Shape 543103365"/>
                          <wps:cNvSpPr/>
                          <wps:spPr>
                            <a:xfrm>
                              <a:off x="-152269" y="2026276"/>
                              <a:ext cx="3907791" cy="7816851"/>
                            </a:xfrm>
                            <a:custGeom>
                              <a:avLst/>
                              <a:gdLst/>
                              <a:ahLst/>
                              <a:cxnLst/>
                              <a:rect l="l" t="t" r="r" b="b"/>
                              <a:pathLst>
                                <a:path w="21600" h="21600" extrusionOk="0">
                                  <a:moveTo>
                                    <a:pt x="0" y="21600"/>
                                  </a:moveTo>
                                  <a:lnTo>
                                    <a:pt x="21600" y="10802"/>
                                  </a:lnTo>
                                  <a:lnTo>
                                    <a:pt x="0" y="0"/>
                                  </a:lnTo>
                                  <a:close/>
                                </a:path>
                              </a:pathLst>
                            </a:custGeom>
                            <a:solidFill>
                              <a:srgbClr val="FF5050"/>
                            </a:solidFill>
                            <a:ln>
                              <a:noFill/>
                            </a:ln>
                          </wps:spPr>
                          <wps:bodyPr spcFirstLastPara="1" wrap="square" lIns="91425" tIns="91425" rIns="91425" bIns="91425" anchor="ctr" anchorCtr="0">
                            <a:noAutofit/>
                          </wps:bodyPr>
                        </wps:wsp>
                        <wps:wsp>
                          <wps:cNvPr id="438622815" name="Freeform: Shape 438622815"/>
                          <wps:cNvSpPr/>
                          <wps:spPr>
                            <a:xfrm>
                              <a:off x="71061" y="-101332"/>
                              <a:ext cx="7771132" cy="9039861"/>
                            </a:xfrm>
                            <a:custGeom>
                              <a:avLst/>
                              <a:gdLst/>
                              <a:ahLst/>
                              <a:cxnLst/>
                              <a:rect l="l" t="t" r="r" b="b"/>
                              <a:pathLst>
                                <a:path w="21600" h="21600" extrusionOk="0">
                                  <a:moveTo>
                                    <a:pt x="0" y="14678"/>
                                  </a:moveTo>
                                  <a:lnTo>
                                    <a:pt x="0" y="21600"/>
                                  </a:lnTo>
                                  <a:lnTo>
                                    <a:pt x="21600" y="3032"/>
                                  </a:lnTo>
                                  <a:lnTo>
                                    <a:pt x="21600" y="0"/>
                                  </a:lnTo>
                                  <a:lnTo>
                                    <a:pt x="17075" y="0"/>
                                  </a:lnTo>
                                  <a:close/>
                                </a:path>
                              </a:pathLst>
                            </a:custGeom>
                            <a:solidFill>
                              <a:srgbClr val="A7E4E0"/>
                            </a:solidFill>
                            <a:ln w="38100" cap="flat" cmpd="sng">
                              <a:solidFill>
                                <a:srgbClr val="FFFFFF"/>
                              </a:solidFill>
                              <a:prstDash val="solid"/>
                              <a:round/>
                              <a:headEnd type="none" w="sm" len="sm"/>
                              <a:tailEnd type="none" w="sm" len="sm"/>
                            </a:ln>
                            <a:effectLst>
                              <a:outerShdw blurRad="50800" dist="25400" dir="5400000">
                                <a:srgbClr val="000000">
                                  <a:alpha val="42745"/>
                                </a:srgbClr>
                              </a:outerShdw>
                            </a:effectLst>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C40943D" id="Group 2" o:spid="_x0000_s1026" style="position:absolute;margin-left:0;margin-top:5.25pt;width:780.15pt;height:1039.3pt;z-index:-251652096;mso-wrap-distance-left:0;mso-wrap-distance-right:0;mso-position-horizontal-relative:page;mso-position-vertical-relative:page;mso-width-relative:margin;mso-height-relative:margin" coordorigin="14860,-776" coordsize="100946,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">
                <v:group id="Group 1738146786" o:spid="_x0000_s1027" style="position:absolute;left:14860;top:-776;width:100946;height:97860" coordorigin="-1522,-1013" coordsize="105597,12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">
                  <v:rect id="Rectangle 540922682" o:spid="_x0000_s1028" style="position:absolute;left:26363;top:28024;width:77711;height:98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" filled="f" stroked="f">
                    <v:textbox inset="2.53958mm,2.53958mm,2.53958mm,2.53958mm">
                      <w:txbxContent>
                        <w:p w14:paraId="4C1B0699" w14:textId="77777777" w:rsidR="00DC25F6" w:rsidRDefault="00DC25F6" w:rsidP="00E23826">
                          <w:pPr>
                            <w:ind w:hanging="2"/>
                          </w:pPr>
                        </w:p>
                      </w:txbxContent>
                    </v:textbox>
                  </v:rect>
                  <v:shape id="Freeform: Shape 543103365" o:spid="_x0000_s1029" style="position:absolute;left:-1522;top:20262;width:39077;height:78169;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" path="m,21600l21600,10802,,,,21600xe" fillcolor="#ff5050" stroked="f">
                    <v:path arrowok="t" o:extrusionok="f"/>
                  </v:shape>
                  <v:shape id="Freeform: Shape 438622815" o:spid="_x0000_s1030" style="position:absolute;left:710;top:-1013;width:77711;height:9039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" path="m,14678r,6922l21600,3032,21600,,17075,,,14678xe" fillcolor="#a7e4e0" strokecolor="white" strokeweight="3pt">
                    <v:stroke startarrowwidth="narrow" startarrowlength="short" endarrowwidth="narrow" endarrowlength="short"/>
                    <v:shadow on="t" color="black" opacity="28013f" origin=",.5" offset="0"/>
                    <v:path arrowok="t" o:extrusionok="f"/>
                  </v:shape>
                </v:group>
                <w10:wrap anchorx="page" anchory="page"/>
              </v:group>
            </w:pict>
          </mc:Fallback>
        </mc:AlternateContent>
      </w:r>
    </w:p>
    <w:sdt>
      <w:sdtPr>
        <w:rPr>
          <w:rFonts w:asciiTheme="minorHAnsi" w:eastAsia="Calibri" w:hAnsiTheme="minorHAnsi" w:cstheme="minorHAnsi"/>
          <w:noProof/>
          <w:lang w:val="tr-TR" w:eastAsia="tr-TR"/>
        </w:rPr>
        <w:id w:val="-975827868"/>
        <w:docPartObj>
          <w:docPartGallery w:val="Cover Pages"/>
          <w:docPartUnique/>
        </w:docPartObj>
      </w:sdtPr>
      <w:sdtEndPr>
        <w:rPr>
          <w:rFonts w:eastAsia="CamberW04-Regular"/>
          <w:b/>
        </w:rPr>
      </w:sdtEndPr>
      <w:sdtContent>
        <w:p w14:paraId="52BF258B" w14:textId="3AEAFDE1" w:rsidR="00E23826" w:rsidRPr="00B83D61" w:rsidRDefault="00E23826">
          <w:pPr>
            <w:pStyle w:val="AralkYok"/>
            <w:rPr>
              <w:rFonts w:asciiTheme="minorHAnsi" w:hAnsiTheme="minorHAnsi" w:cstheme="minorHAnsi"/>
            </w:rPr>
          </w:pPr>
        </w:p>
        <w:p w14:paraId="0A102C74" w14:textId="389B43C1" w:rsidR="00E23826" w:rsidRPr="00B83D61" w:rsidRDefault="00E23826">
          <w:pPr>
            <w:rPr>
              <w:rFonts w:asciiTheme="minorHAnsi" w:hAnsiTheme="minorHAnsi" w:cstheme="minorHAnsi"/>
            </w:rPr>
          </w:pPr>
        </w:p>
        <w:p w14:paraId="242807DF" w14:textId="1F75DC3E" w:rsidR="00E23826" w:rsidRPr="00B83D61" w:rsidRDefault="00E23826">
          <w:pPr>
            <w:rPr>
              <w:rFonts w:asciiTheme="minorHAnsi" w:eastAsia="CamberW04-Regular" w:hAnsiTheme="minorHAnsi" w:cstheme="minorHAnsi"/>
              <w:b/>
            </w:rPr>
          </w:pPr>
          <w:r w:rsidRPr="00B83D61">
            <w:rPr>
              <w:rFonts w:asciiTheme="minorHAnsi" w:hAnsiTheme="minorHAnsi" w:cstheme="minorHAnsi"/>
            </w:rPr>
            <mc:AlternateContent>
              <mc:Choice Requires="wps">
                <w:drawing>
                  <wp:anchor distT="0" distB="0" distL="114300" distR="114300" simplePos="0" relativeHeight="251666432" behindDoc="0" locked="0" layoutInCell="1" hidden="0" allowOverlap="1" wp14:anchorId="31C38337" wp14:editId="0D8011A9">
                    <wp:simplePos x="0" y="0"/>
                    <wp:positionH relativeFrom="column">
                      <wp:posOffset>994454</wp:posOffset>
                    </wp:positionH>
                    <wp:positionV relativeFrom="paragraph">
                      <wp:posOffset>7356726</wp:posOffset>
                    </wp:positionV>
                    <wp:extent cx="5962650" cy="1690255"/>
                    <wp:effectExtent l="0" t="0" r="19050" b="12065"/>
                    <wp:wrapNone/>
                    <wp:docPr id="1639794754" name="Rectangle 1"/>
                    <wp:cNvGraphicFramePr/>
                    <a:graphic xmlns:a="http://schemas.openxmlformats.org/drawingml/2006/main">
                      <a:graphicData uri="http://schemas.microsoft.com/office/word/2010/wordprocessingShape">
                        <wps:wsp>
                          <wps:cNvSpPr/>
                          <wps:spPr>
                            <a:xfrm>
                              <a:off x="0" y="0"/>
                              <a:ext cx="5962650" cy="1690255"/>
                            </a:xfrm>
                            <a:prstGeom prst="rect">
                              <a:avLst/>
                            </a:prstGeom>
                            <a:noFill/>
                            <a:ln w="12700" cap="flat" cmpd="sng">
                              <a:solidFill>
                                <a:srgbClr val="0F0D29"/>
                              </a:solidFill>
                              <a:prstDash val="solid"/>
                              <a:round/>
                              <a:headEnd type="none" w="sm" len="sm"/>
                              <a:tailEnd type="none" w="sm" len="sm"/>
                            </a:ln>
                          </wps:spPr>
                          <wps:txbx>
                            <w:txbxContent>
                              <w:p w14:paraId="76232D7D" w14:textId="77777777" w:rsidR="00DC25F6" w:rsidRPr="00B83D61" w:rsidRDefault="00DC25F6" w:rsidP="00E23826">
                                <w:pPr>
                                  <w:spacing w:line="360" w:lineRule="auto"/>
                                  <w:ind w:left="1" w:hanging="3"/>
                                  <w:jc w:val="center"/>
                                  <w:rPr>
                                    <w:sz w:val="24"/>
                                  </w:rPr>
                                </w:pPr>
                                <w:r w:rsidRPr="00B83D61">
                                  <w:rPr>
                                    <w:rFonts w:ascii="Times New Roman" w:eastAsia="Times New Roman" w:hAnsi="Times New Roman" w:cs="Times New Roman"/>
                                    <w:b/>
                                    <w:color w:val="000000"/>
                                    <w:sz w:val="36"/>
                                  </w:rPr>
                                  <w:t>YÜKSEK İHTİSAS ÜNİVERSİTESİ</w:t>
                                </w:r>
                              </w:p>
                              <w:p w14:paraId="3E951E6E" w14:textId="77777777" w:rsidR="00DC25F6" w:rsidRPr="00B83D61" w:rsidRDefault="00DC25F6" w:rsidP="00E23826">
                                <w:pPr>
                                  <w:spacing w:line="360" w:lineRule="auto"/>
                                  <w:ind w:left="1" w:hanging="3"/>
                                  <w:jc w:val="center"/>
                                  <w:rPr>
                                    <w:sz w:val="24"/>
                                  </w:rPr>
                                </w:pPr>
                                <w:r w:rsidRPr="00B83D61">
                                  <w:rPr>
                                    <w:rFonts w:ascii="Times New Roman" w:eastAsia="Times New Roman" w:hAnsi="Times New Roman" w:cs="Times New Roman"/>
                                    <w:b/>
                                    <w:color w:val="000000"/>
                                    <w:sz w:val="36"/>
                                  </w:rPr>
                                  <w:t>SAĞLIK BİLİMLERİ FAKÜLTESİ</w:t>
                                </w:r>
                              </w:p>
                              <w:p w14:paraId="79BD2BC3" w14:textId="77777777" w:rsidR="00DC25F6" w:rsidRPr="00B83D61" w:rsidRDefault="00DC25F6" w:rsidP="00E23826">
                                <w:pPr>
                                  <w:spacing w:line="360" w:lineRule="auto"/>
                                  <w:ind w:left="1" w:hanging="3"/>
                                  <w:jc w:val="center"/>
                                  <w:rPr>
                                    <w:sz w:val="24"/>
                                  </w:rPr>
                                </w:pPr>
                                <w:r w:rsidRPr="00B83D61">
                                  <w:rPr>
                                    <w:rFonts w:ascii="Times New Roman" w:eastAsia="Times New Roman" w:hAnsi="Times New Roman" w:cs="Times New Roman"/>
                                    <w:b/>
                                    <w:color w:val="000000"/>
                                    <w:sz w:val="36"/>
                                  </w:rPr>
                                  <w:t>2024 YILI</w:t>
                                </w:r>
                              </w:p>
                              <w:p w14:paraId="6944D4D1" w14:textId="77777777" w:rsidR="00DC25F6" w:rsidRDefault="00DC25F6" w:rsidP="00E23826">
                                <w:pPr>
                                  <w:spacing w:line="360" w:lineRule="auto"/>
                                  <w:ind w:left="1" w:hanging="3"/>
                                  <w:jc w:val="center"/>
                                </w:pPr>
                                <w:r w:rsidRPr="00B83D61">
                                  <w:rPr>
                                    <w:rFonts w:ascii="Times New Roman" w:eastAsia="Times New Roman" w:hAnsi="Times New Roman" w:cs="Times New Roman"/>
                                    <w:b/>
                                    <w:color w:val="000000"/>
                                    <w:sz w:val="36"/>
                                  </w:rPr>
                                  <w:t>BİRİM İÇ DEĞERLENDİRME RAPORU (BİDR</w:t>
                                </w:r>
                                <w:r>
                                  <w:rPr>
                                    <w:rFonts w:ascii="Times New Roman" w:eastAsia="Times New Roman" w:hAnsi="Times New Roman" w:cs="Times New Roman"/>
                                    <w:b/>
                                    <w:color w:val="000000"/>
                                    <w:sz w:val="32"/>
                                  </w:rPr>
                                  <w:t>)</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1C38337" id="Rectangle 1" o:spid="_x0000_s1031" style="position:absolute;margin-left:78.3pt;margin-top:579.25pt;width:469.5pt;height:133.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" filled="f" strokecolor="#0f0d29" strokeweight="1pt">
                    <v:stroke startarrowwidth="narrow" startarrowlength="short" endarrowwidth="narrow" endarrowlength="short" joinstyle="round"/>
                    <v:textbox inset="2.53958mm,1.2694mm,2.53958mm,1.2694mm">
                      <w:txbxContent>
                        <w:p w14:paraId="76232D7D" w14:textId="77777777" w:rsidR="00DC25F6" w:rsidRPr="00B83D61" w:rsidRDefault="00DC25F6" w:rsidP="00E23826">
                          <w:pPr>
                            <w:spacing w:line="360" w:lineRule="auto"/>
                            <w:ind w:left="1" w:hanging="3"/>
                            <w:jc w:val="center"/>
                            <w:rPr>
                              <w:sz w:val="24"/>
                            </w:rPr>
                          </w:pPr>
                          <w:r w:rsidRPr="00B83D61">
                            <w:rPr>
                              <w:rFonts w:ascii="Times New Roman" w:eastAsia="Times New Roman" w:hAnsi="Times New Roman" w:cs="Times New Roman"/>
                              <w:b/>
                              <w:color w:val="000000"/>
                              <w:sz w:val="36"/>
                            </w:rPr>
                            <w:t>YÜKSEK İHTİSAS ÜNİVERSİTESİ</w:t>
                          </w:r>
                        </w:p>
                        <w:p w14:paraId="3E951E6E" w14:textId="77777777" w:rsidR="00DC25F6" w:rsidRPr="00B83D61" w:rsidRDefault="00DC25F6" w:rsidP="00E23826">
                          <w:pPr>
                            <w:spacing w:line="360" w:lineRule="auto"/>
                            <w:ind w:left="1" w:hanging="3"/>
                            <w:jc w:val="center"/>
                            <w:rPr>
                              <w:sz w:val="24"/>
                            </w:rPr>
                          </w:pPr>
                          <w:r w:rsidRPr="00B83D61">
                            <w:rPr>
                              <w:rFonts w:ascii="Times New Roman" w:eastAsia="Times New Roman" w:hAnsi="Times New Roman" w:cs="Times New Roman"/>
                              <w:b/>
                              <w:color w:val="000000"/>
                              <w:sz w:val="36"/>
                            </w:rPr>
                            <w:t>SAĞLIK BİLİMLERİ FAKÜLTESİ</w:t>
                          </w:r>
                        </w:p>
                        <w:p w14:paraId="79BD2BC3" w14:textId="77777777" w:rsidR="00DC25F6" w:rsidRPr="00B83D61" w:rsidRDefault="00DC25F6" w:rsidP="00E23826">
                          <w:pPr>
                            <w:spacing w:line="360" w:lineRule="auto"/>
                            <w:ind w:left="1" w:hanging="3"/>
                            <w:jc w:val="center"/>
                            <w:rPr>
                              <w:sz w:val="24"/>
                            </w:rPr>
                          </w:pPr>
                          <w:r w:rsidRPr="00B83D61">
                            <w:rPr>
                              <w:rFonts w:ascii="Times New Roman" w:eastAsia="Times New Roman" w:hAnsi="Times New Roman" w:cs="Times New Roman"/>
                              <w:b/>
                              <w:color w:val="000000"/>
                              <w:sz w:val="36"/>
                            </w:rPr>
                            <w:t>2024 YILI</w:t>
                          </w:r>
                        </w:p>
                        <w:p w14:paraId="6944D4D1" w14:textId="77777777" w:rsidR="00DC25F6" w:rsidRDefault="00DC25F6" w:rsidP="00E23826">
                          <w:pPr>
                            <w:spacing w:line="360" w:lineRule="auto"/>
                            <w:ind w:left="1" w:hanging="3"/>
                            <w:jc w:val="center"/>
                          </w:pPr>
                          <w:r w:rsidRPr="00B83D61">
                            <w:rPr>
                              <w:rFonts w:ascii="Times New Roman" w:eastAsia="Times New Roman" w:hAnsi="Times New Roman" w:cs="Times New Roman"/>
                              <w:b/>
                              <w:color w:val="000000"/>
                              <w:sz w:val="36"/>
                            </w:rPr>
                            <w:t>BİRİM İÇ DEĞERLENDİRME RAPORU (BİDR</w:t>
                          </w:r>
                          <w:r>
                            <w:rPr>
                              <w:rFonts w:ascii="Times New Roman" w:eastAsia="Times New Roman" w:hAnsi="Times New Roman" w:cs="Times New Roman"/>
                              <w:b/>
                              <w:color w:val="000000"/>
                              <w:sz w:val="32"/>
                            </w:rPr>
                            <w:t>)</w:t>
                          </w:r>
                        </w:p>
                      </w:txbxContent>
                    </v:textbox>
                  </v:rect>
                </w:pict>
              </mc:Fallback>
            </mc:AlternateContent>
          </w:r>
          <w:r w:rsidRPr="00B83D61">
            <w:rPr>
              <w:rFonts w:asciiTheme="minorHAnsi" w:eastAsia="CamberW04-Regular" w:hAnsiTheme="minorHAnsi" w:cstheme="minorHAnsi"/>
              <w:b/>
            </w:rPr>
            <w:br w:type="page"/>
          </w:r>
        </w:p>
      </w:sdtContent>
    </w:sdt>
    <w:p w14:paraId="20ADCB4D" w14:textId="1E00C746" w:rsidR="003B1FB5" w:rsidRPr="00B83D61" w:rsidRDefault="003B1FB5" w:rsidP="00D80BCB">
      <w:pPr>
        <w:pBdr>
          <w:top w:val="nil"/>
          <w:left w:val="nil"/>
          <w:bottom w:val="nil"/>
          <w:right w:val="nil"/>
          <w:between w:val="nil"/>
        </w:pBdr>
        <w:spacing w:line="276" w:lineRule="auto"/>
        <w:jc w:val="center"/>
        <w:rPr>
          <w:rFonts w:asciiTheme="minorHAnsi" w:eastAsia="CamberW04-Regular" w:hAnsiTheme="minorHAnsi" w:cstheme="minorHAnsi"/>
          <w:b/>
        </w:rPr>
      </w:pPr>
    </w:p>
    <w:p w14:paraId="000000E0" w14:textId="4BD32BD1" w:rsidR="00DD1A02" w:rsidRPr="00B83D61" w:rsidRDefault="00461D19" w:rsidP="00D80BCB">
      <w:pPr>
        <w:pBdr>
          <w:top w:val="nil"/>
          <w:left w:val="nil"/>
          <w:bottom w:val="nil"/>
          <w:right w:val="nil"/>
          <w:between w:val="nil"/>
        </w:pBdr>
        <w:spacing w:line="276" w:lineRule="auto"/>
        <w:jc w:val="center"/>
        <w:rPr>
          <w:rFonts w:asciiTheme="minorHAnsi" w:eastAsia="CamberW04-Regular" w:hAnsiTheme="minorHAnsi" w:cstheme="minorHAnsi"/>
          <w:b/>
          <w:sz w:val="24"/>
        </w:rPr>
      </w:pPr>
      <w:r w:rsidRPr="00B83D61">
        <w:rPr>
          <w:rFonts w:asciiTheme="minorHAnsi" w:eastAsia="CamberW04-Regular" w:hAnsiTheme="minorHAnsi" w:cstheme="minorHAnsi"/>
          <w:b/>
          <w:sz w:val="24"/>
        </w:rPr>
        <w:t>SAĞLIK BİLİMLERİ FAKÜLTESİ</w:t>
      </w:r>
      <w:r w:rsidR="00D80BCB" w:rsidRPr="00B83D61">
        <w:rPr>
          <w:rFonts w:asciiTheme="minorHAnsi" w:eastAsia="CamberW04-Regular" w:hAnsiTheme="minorHAnsi" w:cstheme="minorHAnsi"/>
          <w:b/>
          <w:sz w:val="24"/>
        </w:rPr>
        <w:t xml:space="preserve"> KALİTE KOMİSYONU</w:t>
      </w:r>
    </w:p>
    <w:p w14:paraId="0EC95AA6" w14:textId="77777777" w:rsidR="000B1F5E" w:rsidRPr="00B83D61" w:rsidRDefault="000B1F5E" w:rsidP="00D80BCB">
      <w:pPr>
        <w:pBdr>
          <w:top w:val="nil"/>
          <w:left w:val="nil"/>
          <w:bottom w:val="nil"/>
          <w:right w:val="nil"/>
          <w:between w:val="nil"/>
        </w:pBdr>
        <w:spacing w:line="276" w:lineRule="auto"/>
        <w:jc w:val="center"/>
        <w:rPr>
          <w:rFonts w:asciiTheme="minorHAnsi" w:eastAsia="CamberW04-Regular" w:hAnsiTheme="minorHAnsi" w:cstheme="minorHAnsi"/>
          <w:b/>
          <w:sz w:val="24"/>
        </w:rPr>
      </w:pPr>
    </w:p>
    <w:p w14:paraId="754F59C6" w14:textId="77777777" w:rsidR="000B1F5E" w:rsidRPr="00B83D61" w:rsidRDefault="000B1F5E" w:rsidP="00D80BCB">
      <w:pPr>
        <w:pBdr>
          <w:top w:val="nil"/>
          <w:left w:val="nil"/>
          <w:bottom w:val="nil"/>
          <w:right w:val="nil"/>
          <w:between w:val="nil"/>
        </w:pBdr>
        <w:spacing w:line="276" w:lineRule="auto"/>
        <w:jc w:val="center"/>
        <w:rPr>
          <w:rFonts w:asciiTheme="minorHAnsi" w:eastAsia="CamberW04-Regular" w:hAnsiTheme="minorHAnsi" w:cstheme="minorHAnsi"/>
          <w:b/>
          <w:sz w:val="24"/>
        </w:rPr>
      </w:pPr>
    </w:p>
    <w:p w14:paraId="64619B03" w14:textId="77777777" w:rsidR="000B1F5E" w:rsidRPr="00B83D61" w:rsidRDefault="000B1F5E" w:rsidP="00D80BCB">
      <w:pPr>
        <w:pBdr>
          <w:top w:val="nil"/>
          <w:left w:val="nil"/>
          <w:bottom w:val="nil"/>
          <w:right w:val="nil"/>
          <w:between w:val="nil"/>
        </w:pBdr>
        <w:spacing w:line="276" w:lineRule="auto"/>
        <w:jc w:val="center"/>
        <w:rPr>
          <w:rFonts w:asciiTheme="minorHAnsi" w:eastAsia="CamberW04-Regular" w:hAnsiTheme="minorHAnsi" w:cstheme="minorHAnsi"/>
          <w:b/>
          <w:sz w:val="24"/>
        </w:rPr>
      </w:pPr>
    </w:p>
    <w:p w14:paraId="71780A50" w14:textId="77777777" w:rsidR="000B1F5E" w:rsidRPr="00B83D61" w:rsidRDefault="000B1F5E" w:rsidP="00D80BCB">
      <w:pPr>
        <w:pBdr>
          <w:top w:val="nil"/>
          <w:left w:val="nil"/>
          <w:bottom w:val="nil"/>
          <w:right w:val="nil"/>
          <w:between w:val="nil"/>
        </w:pBdr>
        <w:spacing w:line="276" w:lineRule="auto"/>
        <w:jc w:val="center"/>
        <w:rPr>
          <w:rFonts w:asciiTheme="minorHAnsi" w:eastAsia="CamberW04-Regular" w:hAnsiTheme="minorHAnsi" w:cstheme="minorHAnsi"/>
          <w:b/>
          <w:sz w:val="24"/>
        </w:rPr>
      </w:pPr>
    </w:p>
    <w:p w14:paraId="535DFC44" w14:textId="77777777" w:rsidR="000B1F5E" w:rsidRPr="00B83D61" w:rsidRDefault="000B1F5E" w:rsidP="00D80BCB">
      <w:pPr>
        <w:pBdr>
          <w:top w:val="nil"/>
          <w:left w:val="nil"/>
          <w:bottom w:val="nil"/>
          <w:right w:val="nil"/>
          <w:between w:val="nil"/>
        </w:pBdr>
        <w:spacing w:line="276" w:lineRule="auto"/>
        <w:jc w:val="center"/>
        <w:rPr>
          <w:rFonts w:asciiTheme="minorHAnsi" w:eastAsia="CamberW04-Regular" w:hAnsiTheme="minorHAnsi" w:cstheme="minorHAnsi"/>
          <w:b/>
          <w:sz w:val="24"/>
        </w:rPr>
      </w:pPr>
    </w:p>
    <w:p w14:paraId="1D6A87B9" w14:textId="6369644D" w:rsidR="00B73ED8" w:rsidRPr="00B83D61" w:rsidRDefault="00B73ED8" w:rsidP="000B1F5E">
      <w:pPr>
        <w:pBdr>
          <w:top w:val="nil"/>
          <w:left w:val="nil"/>
          <w:bottom w:val="nil"/>
          <w:right w:val="nil"/>
          <w:between w:val="nil"/>
        </w:pBdr>
        <w:spacing w:line="360" w:lineRule="auto"/>
        <w:jc w:val="center"/>
        <w:rPr>
          <w:rFonts w:asciiTheme="minorHAnsi" w:eastAsia="CamberW04-Regular" w:hAnsiTheme="minorHAnsi" w:cstheme="minorHAnsi"/>
          <w:b/>
          <w:sz w:val="24"/>
        </w:rPr>
      </w:pPr>
      <w:r w:rsidRPr="00B83D61">
        <w:rPr>
          <w:rFonts w:asciiTheme="minorHAnsi" w:eastAsia="CamberW04-Regular" w:hAnsiTheme="minorHAnsi" w:cstheme="minorHAnsi"/>
          <w:b/>
          <w:sz w:val="24"/>
        </w:rPr>
        <w:t xml:space="preserve">Başkan : </w:t>
      </w:r>
      <w:r w:rsidRPr="00B83D61">
        <w:rPr>
          <w:rFonts w:asciiTheme="minorHAnsi" w:eastAsia="CamberW04-Regular" w:hAnsiTheme="minorHAnsi" w:cstheme="minorHAnsi"/>
          <w:sz w:val="24"/>
        </w:rPr>
        <w:t>Prof. Dr. Gülay UZUN</w:t>
      </w:r>
    </w:p>
    <w:p w14:paraId="356B89E6" w14:textId="4C8285C5" w:rsidR="00B73ED8" w:rsidRPr="00B83D61" w:rsidRDefault="00B73ED8" w:rsidP="000B1F5E">
      <w:pPr>
        <w:pBdr>
          <w:top w:val="nil"/>
          <w:left w:val="nil"/>
          <w:bottom w:val="nil"/>
          <w:right w:val="nil"/>
          <w:between w:val="nil"/>
        </w:pBdr>
        <w:spacing w:line="360" w:lineRule="auto"/>
        <w:jc w:val="center"/>
        <w:rPr>
          <w:rFonts w:asciiTheme="minorHAnsi" w:eastAsia="CamberW04-Regular" w:hAnsiTheme="minorHAnsi" w:cstheme="minorHAnsi"/>
          <w:sz w:val="24"/>
        </w:rPr>
      </w:pPr>
      <w:r w:rsidRPr="00B83D61">
        <w:rPr>
          <w:rFonts w:asciiTheme="minorHAnsi" w:eastAsia="CamberW04-Regular" w:hAnsiTheme="minorHAnsi" w:cstheme="minorHAnsi"/>
          <w:b/>
          <w:sz w:val="24"/>
        </w:rPr>
        <w:t xml:space="preserve">SBF Kalite Temsilcisi: </w:t>
      </w:r>
      <w:r w:rsidRPr="00B83D61">
        <w:rPr>
          <w:rFonts w:asciiTheme="minorHAnsi" w:eastAsia="CamberW04-Regular" w:hAnsiTheme="minorHAnsi" w:cstheme="minorHAnsi"/>
          <w:sz w:val="24"/>
        </w:rPr>
        <w:t>Dr. Öğr. Üyesi İlknur ARSLAN ARAS</w:t>
      </w:r>
    </w:p>
    <w:p w14:paraId="2C6CDE28" w14:textId="130B7CAA" w:rsidR="00F33F2E" w:rsidRPr="00B83D61" w:rsidRDefault="00F33F2E" w:rsidP="000B1F5E">
      <w:pPr>
        <w:pBdr>
          <w:top w:val="nil"/>
          <w:left w:val="nil"/>
          <w:bottom w:val="nil"/>
          <w:right w:val="nil"/>
          <w:between w:val="nil"/>
        </w:pBdr>
        <w:spacing w:line="360" w:lineRule="auto"/>
        <w:jc w:val="center"/>
        <w:rPr>
          <w:rFonts w:asciiTheme="minorHAnsi" w:eastAsia="CamberW04-Regular" w:hAnsiTheme="minorHAnsi" w:cstheme="minorHAnsi"/>
          <w:b/>
          <w:sz w:val="24"/>
        </w:rPr>
      </w:pPr>
      <w:r w:rsidRPr="00B83D61">
        <w:rPr>
          <w:rFonts w:asciiTheme="minorHAnsi" w:eastAsia="CamberW04-Regular" w:hAnsiTheme="minorHAnsi" w:cstheme="minorHAnsi"/>
          <w:b/>
          <w:sz w:val="24"/>
        </w:rPr>
        <w:t xml:space="preserve">Yönetişim, Liderlik, Kalite Alt Komisyon Temsilcisi: : </w:t>
      </w:r>
      <w:r w:rsidRPr="00B83D61">
        <w:rPr>
          <w:rFonts w:asciiTheme="minorHAnsi" w:eastAsia="CamberW04-Regular" w:hAnsiTheme="minorHAnsi" w:cstheme="minorHAnsi"/>
          <w:sz w:val="24"/>
        </w:rPr>
        <w:t xml:space="preserve">Dr. Öğr. Üyesi Reyhan </w:t>
      </w:r>
      <w:r w:rsidR="001B381B" w:rsidRPr="00B83D61">
        <w:rPr>
          <w:rFonts w:asciiTheme="minorHAnsi" w:eastAsia="CamberW04-Regular" w:hAnsiTheme="minorHAnsi" w:cstheme="minorHAnsi"/>
          <w:sz w:val="24"/>
        </w:rPr>
        <w:t>DOĞAN</w:t>
      </w:r>
    </w:p>
    <w:p w14:paraId="63085460" w14:textId="41693889" w:rsidR="00441E23" w:rsidRPr="00B83D61" w:rsidRDefault="00441E23" w:rsidP="000B1F5E">
      <w:pPr>
        <w:pBdr>
          <w:top w:val="nil"/>
          <w:left w:val="nil"/>
          <w:bottom w:val="nil"/>
          <w:right w:val="nil"/>
          <w:between w:val="nil"/>
        </w:pBdr>
        <w:spacing w:line="360" w:lineRule="auto"/>
        <w:jc w:val="center"/>
        <w:rPr>
          <w:rFonts w:asciiTheme="minorHAnsi" w:eastAsia="CamberW04-Regular" w:hAnsiTheme="minorHAnsi" w:cstheme="minorHAnsi"/>
          <w:b/>
          <w:sz w:val="24"/>
        </w:rPr>
      </w:pPr>
      <w:r w:rsidRPr="00B83D61">
        <w:rPr>
          <w:rFonts w:asciiTheme="minorHAnsi" w:eastAsia="CamberW04-Regular" w:hAnsiTheme="minorHAnsi" w:cstheme="minorHAnsi"/>
          <w:b/>
          <w:sz w:val="24"/>
        </w:rPr>
        <w:t xml:space="preserve">Eğitim-Öğretim Alt Komisyon Temsilcisi: : </w:t>
      </w:r>
      <w:r w:rsidRPr="00B83D61">
        <w:rPr>
          <w:rFonts w:asciiTheme="minorHAnsi" w:eastAsia="CamberW04-Regular" w:hAnsiTheme="minorHAnsi" w:cstheme="minorHAnsi"/>
          <w:sz w:val="24"/>
        </w:rPr>
        <w:t xml:space="preserve">Dr. Öğr. Üyesi Yeliz </w:t>
      </w:r>
      <w:r w:rsidR="001B381B" w:rsidRPr="00B83D61">
        <w:rPr>
          <w:rFonts w:asciiTheme="minorHAnsi" w:eastAsia="CamberW04-Regular" w:hAnsiTheme="minorHAnsi" w:cstheme="minorHAnsi"/>
          <w:sz w:val="24"/>
        </w:rPr>
        <w:t>ÖZ GÜÇER</w:t>
      </w:r>
    </w:p>
    <w:p w14:paraId="4FA53E4A" w14:textId="7A9AB9C5" w:rsidR="00441E23" w:rsidRPr="00B83D61" w:rsidRDefault="00441E23" w:rsidP="000B1F5E">
      <w:pPr>
        <w:pBdr>
          <w:top w:val="nil"/>
          <w:left w:val="nil"/>
          <w:bottom w:val="nil"/>
          <w:right w:val="nil"/>
          <w:between w:val="nil"/>
        </w:pBdr>
        <w:spacing w:line="360" w:lineRule="auto"/>
        <w:jc w:val="center"/>
        <w:rPr>
          <w:rFonts w:asciiTheme="minorHAnsi" w:eastAsia="CamberW04-Regular" w:hAnsiTheme="minorHAnsi" w:cstheme="minorHAnsi"/>
          <w:b/>
          <w:sz w:val="24"/>
        </w:rPr>
      </w:pPr>
      <w:r w:rsidRPr="00B83D61">
        <w:rPr>
          <w:rFonts w:asciiTheme="minorHAnsi" w:eastAsia="CamberW04-Regular" w:hAnsiTheme="minorHAnsi" w:cstheme="minorHAnsi"/>
          <w:b/>
          <w:sz w:val="24"/>
        </w:rPr>
        <w:t>Eğitim-Öğ</w:t>
      </w:r>
      <w:r w:rsidR="001B381B" w:rsidRPr="00B83D61">
        <w:rPr>
          <w:rFonts w:asciiTheme="minorHAnsi" w:eastAsia="CamberW04-Regular" w:hAnsiTheme="minorHAnsi" w:cstheme="minorHAnsi"/>
          <w:b/>
          <w:sz w:val="24"/>
        </w:rPr>
        <w:t xml:space="preserve">retim Alt Komisyon Temsilcisi: </w:t>
      </w:r>
      <w:r w:rsidRPr="00B83D61">
        <w:rPr>
          <w:rFonts w:asciiTheme="minorHAnsi" w:eastAsia="CamberW04-Regular" w:hAnsiTheme="minorHAnsi" w:cstheme="minorHAnsi"/>
          <w:b/>
          <w:sz w:val="24"/>
        </w:rPr>
        <w:t xml:space="preserve"> </w:t>
      </w:r>
      <w:r w:rsidRPr="00B83D61">
        <w:rPr>
          <w:rFonts w:asciiTheme="minorHAnsi" w:eastAsia="CamberW04-Regular" w:hAnsiTheme="minorHAnsi" w:cstheme="minorHAnsi"/>
          <w:sz w:val="24"/>
        </w:rPr>
        <w:t xml:space="preserve">Öğr. Gör. Ece </w:t>
      </w:r>
      <w:r w:rsidR="007B25B9" w:rsidRPr="00B83D61">
        <w:rPr>
          <w:rFonts w:asciiTheme="minorHAnsi" w:eastAsia="CamberW04-Regular" w:hAnsiTheme="minorHAnsi" w:cstheme="minorHAnsi"/>
          <w:sz w:val="24"/>
        </w:rPr>
        <w:t>UYSAL ALTUNBİLEK</w:t>
      </w:r>
    </w:p>
    <w:p w14:paraId="09E74A51" w14:textId="43AC4C21" w:rsidR="00441E23" w:rsidRPr="00B83D61" w:rsidRDefault="00F33F2E" w:rsidP="000B1F5E">
      <w:pPr>
        <w:pBdr>
          <w:top w:val="nil"/>
          <w:left w:val="nil"/>
          <w:bottom w:val="nil"/>
          <w:right w:val="nil"/>
          <w:between w:val="nil"/>
        </w:pBdr>
        <w:spacing w:line="360" w:lineRule="auto"/>
        <w:jc w:val="center"/>
        <w:rPr>
          <w:rFonts w:asciiTheme="minorHAnsi" w:eastAsia="CamberW04-Regular" w:hAnsiTheme="minorHAnsi" w:cstheme="minorHAnsi"/>
          <w:sz w:val="24"/>
        </w:rPr>
      </w:pPr>
      <w:r w:rsidRPr="00B83D61">
        <w:rPr>
          <w:rFonts w:asciiTheme="minorHAnsi" w:eastAsia="CamberW04-Regular" w:hAnsiTheme="minorHAnsi" w:cstheme="minorHAnsi"/>
          <w:b/>
          <w:sz w:val="24"/>
        </w:rPr>
        <w:t>Ar</w:t>
      </w:r>
      <w:r w:rsidR="001B381B" w:rsidRPr="00B83D61">
        <w:rPr>
          <w:rFonts w:asciiTheme="minorHAnsi" w:eastAsia="CamberW04-Regular" w:hAnsiTheme="minorHAnsi" w:cstheme="minorHAnsi"/>
          <w:b/>
          <w:sz w:val="24"/>
        </w:rPr>
        <w:t>-</w:t>
      </w:r>
      <w:r w:rsidRPr="00B83D61">
        <w:rPr>
          <w:rFonts w:asciiTheme="minorHAnsi" w:eastAsia="CamberW04-Regular" w:hAnsiTheme="minorHAnsi" w:cstheme="minorHAnsi"/>
          <w:b/>
          <w:sz w:val="24"/>
        </w:rPr>
        <w:t xml:space="preserve">ge ve Toplumsal Katkı </w:t>
      </w:r>
      <w:r w:rsidR="001B381B" w:rsidRPr="00B83D61">
        <w:rPr>
          <w:rFonts w:asciiTheme="minorHAnsi" w:eastAsia="CamberW04-Regular" w:hAnsiTheme="minorHAnsi" w:cstheme="minorHAnsi"/>
          <w:b/>
          <w:sz w:val="24"/>
        </w:rPr>
        <w:t xml:space="preserve">Alt Komisyon Temsilcisi: </w:t>
      </w:r>
      <w:r w:rsidR="00441E23" w:rsidRPr="00B83D61">
        <w:rPr>
          <w:rFonts w:asciiTheme="minorHAnsi" w:eastAsia="CamberW04-Regular" w:hAnsiTheme="minorHAnsi" w:cstheme="minorHAnsi"/>
          <w:sz w:val="24"/>
        </w:rPr>
        <w:t xml:space="preserve">Dr. Öğr. Üyesi </w:t>
      </w:r>
      <w:r w:rsidRPr="00B83D61">
        <w:rPr>
          <w:rFonts w:asciiTheme="minorHAnsi" w:eastAsia="CamberW04-Regular" w:hAnsiTheme="minorHAnsi" w:cstheme="minorHAnsi"/>
          <w:sz w:val="24"/>
        </w:rPr>
        <w:t>Elif ATILGAN</w:t>
      </w:r>
    </w:p>
    <w:p w14:paraId="2C9B0B2A" w14:textId="6385DDFF" w:rsidR="00E23826" w:rsidRPr="00734DB4" w:rsidRDefault="00BA6FCB" w:rsidP="00734DB4">
      <w:pPr>
        <w:pBdr>
          <w:top w:val="nil"/>
          <w:left w:val="nil"/>
          <w:bottom w:val="nil"/>
          <w:right w:val="nil"/>
          <w:between w:val="nil"/>
        </w:pBdr>
        <w:spacing w:line="360" w:lineRule="auto"/>
        <w:jc w:val="center"/>
        <w:rPr>
          <w:rFonts w:asciiTheme="minorHAnsi" w:eastAsia="CamberW04-Regular" w:hAnsiTheme="minorHAnsi" w:cstheme="minorHAnsi"/>
        </w:rPr>
        <w:sectPr w:rsidR="00E23826" w:rsidRPr="00734DB4" w:rsidSect="00E23826">
          <w:headerReference w:type="default" r:id="rId9"/>
          <w:footerReference w:type="default" r:id="rId10"/>
          <w:pgSz w:w="11906" w:h="16838"/>
          <w:pgMar w:top="720" w:right="720" w:bottom="720" w:left="720" w:header="0" w:footer="998" w:gutter="0"/>
          <w:pgNumType w:start="0"/>
          <w:cols w:space="708"/>
          <w:titlePg/>
          <w:docGrid w:linePitch="299"/>
        </w:sectPr>
      </w:pPr>
      <w:r w:rsidRPr="00B83D61">
        <w:rPr>
          <w:rFonts w:asciiTheme="minorHAnsi" w:eastAsia="CamberW04-Regular" w:hAnsiTheme="minorHAnsi" w:cstheme="minorHAnsi"/>
          <w:b/>
          <w:sz w:val="24"/>
        </w:rPr>
        <w:t xml:space="preserve">Öğrenci </w:t>
      </w:r>
      <w:r w:rsidRPr="00B83D61">
        <w:rPr>
          <w:rFonts w:asciiTheme="minorHAnsi" w:eastAsia="CamberW04-Regular" w:hAnsiTheme="minorHAnsi" w:cstheme="minorHAnsi"/>
          <w:sz w:val="24"/>
        </w:rPr>
        <w:t>Rümeysa KANLI</w:t>
      </w:r>
    </w:p>
    <w:p w14:paraId="41659FD4" w14:textId="77777777" w:rsidR="00441E23" w:rsidRPr="00B83D61" w:rsidRDefault="00441E23" w:rsidP="00734DB4">
      <w:pPr>
        <w:pBdr>
          <w:top w:val="nil"/>
          <w:left w:val="nil"/>
          <w:bottom w:val="nil"/>
          <w:right w:val="nil"/>
          <w:between w:val="nil"/>
        </w:pBdr>
        <w:spacing w:line="276" w:lineRule="auto"/>
        <w:rPr>
          <w:rFonts w:asciiTheme="minorHAnsi" w:eastAsia="CamberW04-Regular" w:hAnsiTheme="minorHAnsi" w:cstheme="minorHAnsi"/>
          <w:b/>
        </w:rPr>
      </w:pPr>
    </w:p>
    <w:tbl>
      <w:tblPr>
        <w:tblStyle w:val="a1"/>
        <w:tblpPr w:leftFromText="141" w:rightFromText="141" w:vertAnchor="page" w:horzAnchor="margin" w:tblpXSpec="center" w:tblpY="745"/>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8"/>
        <w:gridCol w:w="10065"/>
      </w:tblGrid>
      <w:tr w:rsidR="00DD1A02" w:rsidRPr="00B83D61" w14:paraId="1DF0FC06" w14:textId="77777777" w:rsidTr="004E462F">
        <w:trPr>
          <w:trHeight w:val="412"/>
        </w:trPr>
        <w:tc>
          <w:tcPr>
            <w:tcW w:w="16013" w:type="dxa"/>
            <w:gridSpan w:val="2"/>
            <w:shd w:val="clear" w:color="auto" w:fill="FFCADE"/>
          </w:tcPr>
          <w:p w14:paraId="000000E1" w14:textId="2F7C58A4" w:rsidR="00DD1A02" w:rsidRPr="00B83D61" w:rsidRDefault="00F341B0" w:rsidP="00B42C40">
            <w:pPr>
              <w:pStyle w:val="Balk2"/>
              <w:jc w:val="right"/>
              <w:rPr>
                <w:rFonts w:asciiTheme="minorHAnsi" w:hAnsiTheme="minorHAnsi" w:cstheme="minorHAnsi"/>
                <w:sz w:val="22"/>
                <w:szCs w:val="22"/>
              </w:rPr>
            </w:pPr>
            <w:bookmarkStart w:id="0" w:name="_Toc154652319"/>
            <w:r w:rsidRPr="00B83D61">
              <w:rPr>
                <w:rFonts w:asciiTheme="minorHAnsi" w:hAnsiTheme="minorHAnsi" w:cstheme="minorHAnsi"/>
                <w:sz w:val="22"/>
                <w:szCs w:val="22"/>
              </w:rPr>
              <w:lastRenderedPageBreak/>
              <w:t>A. LİDERLİK, YÖNETİŞİM ve KALİTE</w:t>
            </w:r>
            <w:bookmarkEnd w:id="0"/>
          </w:p>
        </w:tc>
      </w:tr>
      <w:tr w:rsidR="00DD1A02" w:rsidRPr="00B83D61" w14:paraId="41014606" w14:textId="77777777" w:rsidTr="004E462F">
        <w:trPr>
          <w:trHeight w:val="261"/>
        </w:trPr>
        <w:tc>
          <w:tcPr>
            <w:tcW w:w="16013" w:type="dxa"/>
            <w:gridSpan w:val="2"/>
            <w:shd w:val="clear" w:color="auto" w:fill="FFCADE"/>
          </w:tcPr>
          <w:p w14:paraId="000000E7"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A.1. Liderlik ve Kalite</w:t>
            </w:r>
          </w:p>
          <w:p w14:paraId="000000E8" w14:textId="77777777" w:rsidR="00DD1A02" w:rsidRPr="00B83D61" w:rsidRDefault="00F341B0">
            <w:pPr>
              <w:spacing w:line="276" w:lineRule="auto"/>
              <w:rPr>
                <w:rFonts w:asciiTheme="minorHAnsi" w:hAnsiTheme="minorHAnsi" w:cstheme="minorHAnsi"/>
                <w:sz w:val="22"/>
                <w:szCs w:val="22"/>
              </w:rPr>
            </w:pPr>
            <w:r w:rsidRPr="00B83D61">
              <w:rPr>
                <w:rFonts w:asciiTheme="minorHAnsi" w:hAnsiTheme="minorHAnsi" w:cstheme="minorHAnsi"/>
                <w:sz w:val="22"/>
                <w:szCs w:val="22"/>
              </w:rPr>
              <w:t>Kurum, kurumsal dönüşümünü sağlayacak yönetişim modeline sahip olmalı, liderlik yaklaşımları uygulamalı, iç kalite güvence mekanizmalarını oluşturmalı ve kalite güvence kültürünü içselleştirmelidir.</w:t>
            </w:r>
          </w:p>
        </w:tc>
      </w:tr>
      <w:tr w:rsidR="00C94BBC" w:rsidRPr="00B83D61" w14:paraId="68E837D5" w14:textId="77777777" w:rsidTr="004E462F">
        <w:trPr>
          <w:trHeight w:val="227"/>
        </w:trPr>
        <w:tc>
          <w:tcPr>
            <w:tcW w:w="5948" w:type="dxa"/>
            <w:shd w:val="clear" w:color="auto" w:fill="FFCADE"/>
          </w:tcPr>
          <w:p w14:paraId="000000EE" w14:textId="77777777" w:rsidR="00C94BBC" w:rsidRPr="00B83D61" w:rsidRDefault="00C94BBC" w:rsidP="00C94BBC">
            <w:pPr>
              <w:tabs>
                <w:tab w:val="center" w:pos="2792"/>
              </w:tabs>
              <w:spacing w:line="276" w:lineRule="auto"/>
              <w:rPr>
                <w:rFonts w:asciiTheme="minorHAnsi" w:hAnsiTheme="minorHAnsi" w:cstheme="minorHAnsi"/>
                <w:sz w:val="22"/>
                <w:szCs w:val="22"/>
              </w:rPr>
            </w:pPr>
          </w:p>
        </w:tc>
        <w:tc>
          <w:tcPr>
            <w:tcW w:w="10065" w:type="dxa"/>
            <w:vMerge w:val="restart"/>
            <w:shd w:val="clear" w:color="auto" w:fill="FFCADE"/>
          </w:tcPr>
          <w:p w14:paraId="2478715B" w14:textId="77777777" w:rsidR="00C94BBC" w:rsidRPr="00B83D61" w:rsidRDefault="00C94BBC" w:rsidP="00C94BBC">
            <w:pPr>
              <w:widowControl/>
              <w:ind w:right="63"/>
              <w:jc w:val="both"/>
              <w:rPr>
                <w:rFonts w:asciiTheme="minorHAnsi" w:hAnsiTheme="minorHAnsi" w:cstheme="minorHAnsi"/>
                <w:sz w:val="22"/>
                <w:szCs w:val="22"/>
              </w:rPr>
            </w:pPr>
          </w:p>
          <w:p w14:paraId="3BA18793" w14:textId="39A650C5" w:rsidR="00C94BBC" w:rsidRPr="00B83D61" w:rsidRDefault="00516C01" w:rsidP="00C94BBC">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 xml:space="preserve">Sağlık Bilimleri </w:t>
            </w:r>
            <w:r w:rsidR="009F6C2B" w:rsidRPr="00B83D61">
              <w:rPr>
                <w:rFonts w:asciiTheme="minorHAnsi" w:hAnsiTheme="minorHAnsi" w:cstheme="minorHAnsi"/>
                <w:sz w:val="22"/>
                <w:szCs w:val="22"/>
              </w:rPr>
              <w:t>Fakülte</w:t>
            </w:r>
            <w:r w:rsidRPr="00B83D61">
              <w:rPr>
                <w:rFonts w:asciiTheme="minorHAnsi" w:hAnsiTheme="minorHAnsi" w:cstheme="minorHAnsi"/>
                <w:sz w:val="22"/>
                <w:szCs w:val="22"/>
              </w:rPr>
              <w:t>si’nin</w:t>
            </w:r>
            <w:r w:rsidR="009F6C2B" w:rsidRPr="00B83D61">
              <w:rPr>
                <w:rFonts w:asciiTheme="minorHAnsi" w:hAnsiTheme="minorHAnsi" w:cstheme="minorHAnsi"/>
                <w:sz w:val="22"/>
                <w:szCs w:val="22"/>
              </w:rPr>
              <w:t xml:space="preserve"> örgüt yapısı 2547 sayılı Yükseköğretim Kanunu ve Yükseköğretim Üst Kuruluşları ile Yükseköğretim Kurumlarının İdari Teşkilatı Hakkında Kanun Hükmünde Kararnamenin üniversitelerin akademik ve idari örgütlenmesine ilişkin maddeleri ve ilgili yönetmelikler doğrultusunda oluşturulmuştur (</w:t>
            </w:r>
            <w:hyperlink r:id="rId11" w:history="1">
              <w:r w:rsidR="009F6C2B" w:rsidRPr="00B83D61">
                <w:rPr>
                  <w:rStyle w:val="Kpr"/>
                  <w:rFonts w:asciiTheme="minorHAnsi" w:hAnsiTheme="minorHAnsi" w:cstheme="minorHAnsi"/>
                  <w:sz w:val="22"/>
                  <w:szCs w:val="22"/>
                </w:rPr>
                <w:t>OD</w:t>
              </w:r>
              <w:r w:rsidRPr="00B83D61">
                <w:rPr>
                  <w:rStyle w:val="Kpr"/>
                  <w:rFonts w:asciiTheme="minorHAnsi" w:hAnsiTheme="minorHAnsi" w:cstheme="minorHAnsi"/>
                  <w:sz w:val="22"/>
                  <w:szCs w:val="22"/>
                </w:rPr>
                <w:t>1)</w:t>
              </w:r>
            </w:hyperlink>
            <w:r w:rsidRPr="00B83D61">
              <w:rPr>
                <w:rFonts w:asciiTheme="minorHAnsi" w:hAnsiTheme="minorHAnsi" w:cstheme="minorHAnsi"/>
                <w:sz w:val="22"/>
                <w:szCs w:val="22"/>
              </w:rPr>
              <w:t>.</w:t>
            </w:r>
            <w:r w:rsidRPr="00B83D61">
              <w:rPr>
                <w:rFonts w:asciiTheme="minorHAnsi" w:eastAsia="Times New Roman" w:hAnsiTheme="minorHAnsi" w:cstheme="minorHAnsi"/>
                <w:sz w:val="22"/>
                <w:szCs w:val="22"/>
              </w:rPr>
              <w:t xml:space="preserve"> </w:t>
            </w:r>
            <w:r w:rsidRPr="00B83D61">
              <w:rPr>
                <w:rFonts w:asciiTheme="minorHAnsi" w:hAnsiTheme="minorHAnsi" w:cstheme="minorHAnsi"/>
                <w:sz w:val="22"/>
                <w:szCs w:val="22"/>
              </w:rPr>
              <w:t>Fakültemizin organizasyon şeması ile bu şemada yer alan tüm birimlerin ve personelin görev, yetki ve sorumlulukları, şeffaflık ilkesine uygun olarak fakültemizin web sayfasında kamuoyunun erişimine sunulmuştur (</w:t>
            </w:r>
            <w:hyperlink r:id="rId12" w:history="1">
              <w:r w:rsidRPr="00B83D61">
                <w:rPr>
                  <w:rStyle w:val="Kpr"/>
                  <w:rFonts w:asciiTheme="minorHAnsi" w:hAnsiTheme="minorHAnsi" w:cstheme="minorHAnsi"/>
                  <w:sz w:val="22"/>
                  <w:szCs w:val="22"/>
                </w:rPr>
                <w:t>OD1)</w:t>
              </w:r>
            </w:hyperlink>
            <w:r w:rsidRPr="00B83D61">
              <w:rPr>
                <w:rFonts w:asciiTheme="minorHAnsi" w:hAnsiTheme="minorHAnsi" w:cstheme="minorHAnsi"/>
                <w:sz w:val="22"/>
                <w:szCs w:val="22"/>
              </w:rPr>
              <w:t>.</w:t>
            </w:r>
            <w:r w:rsidR="00BF4789" w:rsidRPr="00B83D61">
              <w:rPr>
                <w:rFonts w:asciiTheme="minorHAnsi" w:hAnsiTheme="minorHAnsi" w:cstheme="minorHAnsi"/>
                <w:sz w:val="22"/>
                <w:szCs w:val="22"/>
              </w:rPr>
              <w:t xml:space="preserve"> </w:t>
            </w:r>
            <w:r w:rsidR="00C94BBC" w:rsidRPr="00B83D61">
              <w:rPr>
                <w:rFonts w:asciiTheme="minorHAnsi" w:hAnsiTheme="minorHAnsi" w:cstheme="minorHAnsi"/>
                <w:sz w:val="22"/>
                <w:szCs w:val="22"/>
              </w:rPr>
              <w:t xml:space="preserve">Yüksek İhtisas Üniversitesi (YİÜ) Sağlık Bilimleri Fakültesi (SBF) </w:t>
            </w:r>
            <w:r w:rsidR="00AA2F58" w:rsidRPr="00B83D61">
              <w:rPr>
                <w:rFonts w:asciiTheme="minorHAnsi" w:hAnsiTheme="minorHAnsi" w:cstheme="minorHAnsi"/>
                <w:sz w:val="22"/>
                <w:szCs w:val="22"/>
              </w:rPr>
              <w:t>H</w:t>
            </w:r>
            <w:r w:rsidR="00BF4789" w:rsidRPr="00B83D61">
              <w:rPr>
                <w:rFonts w:asciiTheme="minorHAnsi" w:hAnsiTheme="minorHAnsi" w:cstheme="minorHAnsi"/>
                <w:sz w:val="22"/>
                <w:szCs w:val="22"/>
              </w:rPr>
              <w:t xml:space="preserve">emşirelik (HEM), Beslenme ve Diyetik  (BDB), </w:t>
            </w:r>
            <w:r w:rsidR="00AA2F58" w:rsidRPr="00B83D61">
              <w:rPr>
                <w:rFonts w:asciiTheme="minorHAnsi" w:hAnsiTheme="minorHAnsi" w:cstheme="minorHAnsi"/>
                <w:sz w:val="22"/>
                <w:szCs w:val="22"/>
              </w:rPr>
              <w:t>Fizyo</w:t>
            </w:r>
            <w:r w:rsidR="00BF4789" w:rsidRPr="00B83D61">
              <w:rPr>
                <w:rFonts w:asciiTheme="minorHAnsi" w:hAnsiTheme="minorHAnsi" w:cstheme="minorHAnsi"/>
                <w:sz w:val="22"/>
                <w:szCs w:val="22"/>
              </w:rPr>
              <w:t xml:space="preserve">Terapi ve Rehabilitasyon (FTR), Sağlık Yönetimi (SY), Dil ve Konuşma Terapisi (DKT) bölümü olmak üzere </w:t>
            </w:r>
            <w:r w:rsidR="00C94BBC" w:rsidRPr="00B83D61">
              <w:rPr>
                <w:rFonts w:asciiTheme="minorHAnsi" w:hAnsiTheme="minorHAnsi" w:cstheme="minorHAnsi"/>
                <w:sz w:val="22"/>
                <w:szCs w:val="22"/>
              </w:rPr>
              <w:t>bünyesinde beş bölüm bulunmaktadır.</w:t>
            </w:r>
          </w:p>
          <w:p w14:paraId="3EDAF23C" w14:textId="77777777" w:rsidR="00C94BBC" w:rsidRPr="00B83D61" w:rsidRDefault="00C94BBC" w:rsidP="00C94BBC">
            <w:pPr>
              <w:spacing w:line="276" w:lineRule="auto"/>
              <w:ind w:right="63"/>
              <w:jc w:val="both"/>
              <w:rPr>
                <w:rFonts w:asciiTheme="minorHAnsi" w:hAnsiTheme="minorHAnsi" w:cstheme="minorHAnsi"/>
                <w:sz w:val="22"/>
                <w:szCs w:val="22"/>
              </w:rPr>
            </w:pPr>
          </w:p>
          <w:p w14:paraId="708BCDD9" w14:textId="1B8DD4BF" w:rsidR="00C94BBC" w:rsidRPr="00B83D61" w:rsidRDefault="00C94BBC" w:rsidP="00C94BBC">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Hemşirelik Bölümü, YİÜ Sağlık Bilimleri Fakültesi bünyesinde yer almakta olup, akademik ve idari yapılanması üniversitenin organizasyon şeması çerçevesinde yapılandırılmıştır. Bölüm başkanı,  Bölüm başkan yardımcısı, anabilim dalı başkanlıkları gibi organlarla yürütülmektedir.  Hemşi</w:t>
            </w:r>
            <w:r w:rsidR="00B96277" w:rsidRPr="00B83D61">
              <w:rPr>
                <w:rFonts w:asciiTheme="minorHAnsi" w:hAnsiTheme="minorHAnsi" w:cstheme="minorHAnsi"/>
                <w:sz w:val="22"/>
                <w:szCs w:val="22"/>
              </w:rPr>
              <w:t>relik Bölümünde iki doçent, beş</w:t>
            </w:r>
            <w:r w:rsidRPr="00B83D61">
              <w:rPr>
                <w:rFonts w:asciiTheme="minorHAnsi" w:hAnsiTheme="minorHAnsi" w:cstheme="minorHAnsi"/>
                <w:sz w:val="22"/>
                <w:szCs w:val="22"/>
              </w:rPr>
              <w:t xml:space="preserve"> doktor öğretim üyesi, iki öğretim görevlisi</w:t>
            </w:r>
            <w:r w:rsidR="00DE71FF" w:rsidRPr="00B83D61">
              <w:rPr>
                <w:rFonts w:asciiTheme="minorHAnsi" w:hAnsiTheme="minorHAnsi" w:cstheme="minorHAnsi"/>
                <w:sz w:val="22"/>
                <w:szCs w:val="22"/>
              </w:rPr>
              <w:t xml:space="preserve"> ve </w:t>
            </w:r>
            <w:r w:rsidR="00B96277" w:rsidRPr="00B83D61">
              <w:rPr>
                <w:rFonts w:asciiTheme="minorHAnsi" w:hAnsiTheme="minorHAnsi" w:cstheme="minorHAnsi"/>
                <w:sz w:val="22"/>
                <w:szCs w:val="22"/>
              </w:rPr>
              <w:t>bir</w:t>
            </w:r>
            <w:r w:rsidR="00DE71FF" w:rsidRPr="00B83D61">
              <w:rPr>
                <w:rFonts w:asciiTheme="minorHAnsi" w:hAnsiTheme="minorHAnsi" w:cstheme="minorHAnsi"/>
                <w:sz w:val="22"/>
                <w:szCs w:val="22"/>
              </w:rPr>
              <w:t xml:space="preserve"> araştırma görevlisi</w:t>
            </w:r>
            <w:r w:rsidRPr="00B83D61">
              <w:rPr>
                <w:rFonts w:asciiTheme="minorHAnsi" w:hAnsiTheme="minorHAnsi" w:cstheme="minorHAnsi"/>
                <w:sz w:val="22"/>
                <w:szCs w:val="22"/>
              </w:rPr>
              <w:t xml:space="preserve"> olmak üzere toplam </w:t>
            </w:r>
            <w:r w:rsidR="00B96277" w:rsidRPr="00B83D61">
              <w:rPr>
                <w:rFonts w:asciiTheme="minorHAnsi" w:hAnsiTheme="minorHAnsi" w:cstheme="minorHAnsi"/>
                <w:sz w:val="22"/>
                <w:szCs w:val="22"/>
              </w:rPr>
              <w:t>on</w:t>
            </w:r>
            <w:r w:rsidRPr="00B83D61">
              <w:rPr>
                <w:rFonts w:asciiTheme="minorHAnsi" w:hAnsiTheme="minorHAnsi" w:cstheme="minorHAnsi"/>
                <w:sz w:val="22"/>
                <w:szCs w:val="22"/>
              </w:rPr>
              <w:t xml:space="preserve"> öğretim elemanı</w:t>
            </w:r>
            <w:r w:rsidR="00B96277" w:rsidRPr="00B83D61">
              <w:rPr>
                <w:rFonts w:asciiTheme="minorHAnsi" w:hAnsiTheme="minorHAnsi" w:cstheme="minorHAnsi"/>
                <w:sz w:val="22"/>
                <w:szCs w:val="22"/>
              </w:rPr>
              <w:t>/üyesi</w:t>
            </w:r>
            <w:r w:rsidRPr="00B83D61">
              <w:rPr>
                <w:rFonts w:asciiTheme="minorHAnsi" w:hAnsiTheme="minorHAnsi" w:cstheme="minorHAnsi"/>
                <w:sz w:val="22"/>
                <w:szCs w:val="22"/>
              </w:rPr>
              <w:t xml:space="preserve"> görev yapmaktadır [</w:t>
            </w:r>
            <w:hyperlink r:id="rId13" w:history="1">
              <w:r w:rsidRPr="00B83D61">
                <w:rPr>
                  <w:rStyle w:val="Kpr"/>
                  <w:rFonts w:asciiTheme="minorHAnsi" w:hAnsiTheme="minorHAnsi" w:cstheme="minorHAnsi"/>
                  <w:sz w:val="22"/>
                  <w:szCs w:val="22"/>
                </w:rPr>
                <w:t>1_OD3</w:t>
              </w:r>
            </w:hyperlink>
            <w:r w:rsidRPr="00B83D61">
              <w:rPr>
                <w:rFonts w:asciiTheme="minorHAnsi" w:hAnsiTheme="minorHAnsi" w:cstheme="minorHAnsi"/>
                <w:sz w:val="22"/>
                <w:szCs w:val="22"/>
              </w:rPr>
              <w:t>]. Hemşirelik Bölüm Başkanlığı, akademik programların yürütülmesi, eğitim-öğretim süreçlerinin planlanması ve kalite süreçlerinin iyileştirilmesinden sorumludur.  Hemşirelik Bölümü'nde karar alma süreçlerinde bölüm</w:t>
            </w:r>
            <w:r w:rsidR="00B96277" w:rsidRPr="00B83D61">
              <w:rPr>
                <w:rFonts w:asciiTheme="minorHAnsi" w:hAnsiTheme="minorHAnsi" w:cstheme="minorHAnsi"/>
                <w:sz w:val="22"/>
                <w:szCs w:val="22"/>
              </w:rPr>
              <w:t xml:space="preserve"> akademik</w:t>
            </w:r>
            <w:r w:rsidRPr="00B83D61">
              <w:rPr>
                <w:rFonts w:asciiTheme="minorHAnsi" w:hAnsiTheme="minorHAnsi" w:cstheme="minorHAnsi"/>
                <w:sz w:val="22"/>
                <w:szCs w:val="22"/>
              </w:rPr>
              <w:t xml:space="preserve"> kurul kararı esastır. Bölüm </w:t>
            </w:r>
            <w:r w:rsidR="00B96277" w:rsidRPr="00B83D61">
              <w:rPr>
                <w:rFonts w:asciiTheme="minorHAnsi" w:hAnsiTheme="minorHAnsi" w:cstheme="minorHAnsi"/>
                <w:sz w:val="22"/>
                <w:szCs w:val="22"/>
              </w:rPr>
              <w:t xml:space="preserve">akademik </w:t>
            </w:r>
            <w:r w:rsidRPr="00B83D61">
              <w:rPr>
                <w:rFonts w:asciiTheme="minorHAnsi" w:hAnsiTheme="minorHAnsi" w:cstheme="minorHAnsi"/>
                <w:sz w:val="22"/>
                <w:szCs w:val="22"/>
              </w:rPr>
              <w:t>kurulunda, akademik kadronun katılımıyla eğitim, araştırma ve idari konular görüşülerek kararlar alınır. Hemşirelik bölümü, üniversitenin yönetim ve organizasyonel yapılanmasına ilişkin uygulamaları izlemekte ve iyileştirilmesi için bölüm olarak kurul/komisyonlar altında çalışmalarını yürütmektedir [2_OD3].</w:t>
            </w:r>
          </w:p>
          <w:p w14:paraId="3E64E6CF" w14:textId="77777777" w:rsidR="00C94BBC" w:rsidRPr="00B83D61" w:rsidRDefault="00C94BBC" w:rsidP="00C94BBC">
            <w:pPr>
              <w:spacing w:line="276" w:lineRule="auto"/>
              <w:ind w:left="118" w:right="63"/>
              <w:rPr>
                <w:rFonts w:asciiTheme="minorHAnsi" w:hAnsiTheme="minorHAnsi" w:cstheme="minorHAnsi"/>
                <w:sz w:val="22"/>
                <w:szCs w:val="22"/>
              </w:rPr>
            </w:pPr>
          </w:p>
          <w:p w14:paraId="3FF7591C" w14:textId="0EA53DB5" w:rsidR="00C94BBC" w:rsidRPr="00B83D61" w:rsidRDefault="00C94BBC" w:rsidP="00C94BBC">
            <w:pPr>
              <w:widowControl/>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 xml:space="preserve">Beslenme ve Diyetetik  Bölümünde </w:t>
            </w:r>
            <w:r w:rsidR="008502CF" w:rsidRPr="00B83D61">
              <w:rPr>
                <w:rFonts w:asciiTheme="minorHAnsi" w:hAnsiTheme="minorHAnsi" w:cstheme="minorHAnsi"/>
                <w:sz w:val="22"/>
                <w:szCs w:val="22"/>
              </w:rPr>
              <w:t xml:space="preserve">altı doktor öğretim üyesi, bir </w:t>
            </w:r>
            <w:r w:rsidRPr="00B83D61">
              <w:rPr>
                <w:rFonts w:asciiTheme="minorHAnsi" w:hAnsiTheme="minorHAnsi" w:cstheme="minorHAnsi"/>
                <w:sz w:val="22"/>
                <w:szCs w:val="22"/>
              </w:rPr>
              <w:t>öğretim görevlisi ve iki araştırma görevlisi olmak üzere toplam dokuz öğretim elemanı</w:t>
            </w:r>
            <w:r w:rsidR="00B96277" w:rsidRPr="00B83D61">
              <w:rPr>
                <w:rFonts w:asciiTheme="minorHAnsi" w:hAnsiTheme="minorHAnsi" w:cstheme="minorHAnsi"/>
                <w:sz w:val="22"/>
                <w:szCs w:val="22"/>
              </w:rPr>
              <w:t>/üyesi</w:t>
            </w:r>
            <w:r w:rsidRPr="00B83D61">
              <w:rPr>
                <w:rFonts w:asciiTheme="minorHAnsi" w:hAnsiTheme="minorHAnsi" w:cstheme="minorHAnsi"/>
                <w:sz w:val="22"/>
                <w:szCs w:val="22"/>
              </w:rPr>
              <w:t xml:space="preserve"> görev yapmaktadır. Bölüm içinde alınan akademik kararlar  Bölüm Akademik Kurulu tarafından belirlenmektedir [1_OD3]. Bölüm Akademik Kurulu periyodik aralıklarla toplanarak gündem maddelerini karara bağlamaktadır [2</w:t>
            </w:r>
            <w:r w:rsidR="00AA2F58" w:rsidRPr="00B83D61">
              <w:rPr>
                <w:rFonts w:asciiTheme="minorHAnsi" w:hAnsiTheme="minorHAnsi" w:cstheme="minorHAnsi"/>
                <w:sz w:val="22"/>
                <w:szCs w:val="22"/>
              </w:rPr>
              <w:t>_</w:t>
            </w:r>
            <w:r w:rsidRPr="00B83D61">
              <w:rPr>
                <w:rFonts w:asciiTheme="minorHAnsi" w:hAnsiTheme="minorHAnsi" w:cstheme="minorHAnsi"/>
                <w:sz w:val="22"/>
                <w:szCs w:val="22"/>
              </w:rPr>
              <w:t>OD3]. Öğrencilerin staj yapmak için bilmesi gereken koşullar, hak ve sorumluluklar, staj başvuru süreçleri ve staj sonu notlandırılması gibi hususların belli bir düzen içerisinde işlemesi için staj koordinatörleri belirlenmiştir[3</w:t>
            </w:r>
            <w:r w:rsidR="00D539DA" w:rsidRPr="00B83D61">
              <w:rPr>
                <w:rFonts w:asciiTheme="minorHAnsi" w:hAnsiTheme="minorHAnsi" w:cstheme="minorHAnsi"/>
                <w:sz w:val="22"/>
                <w:szCs w:val="22"/>
              </w:rPr>
              <w:t>_</w:t>
            </w:r>
            <w:r w:rsidRPr="00B83D61">
              <w:rPr>
                <w:rFonts w:asciiTheme="minorHAnsi" w:hAnsiTheme="minorHAnsi" w:cstheme="minorHAnsi"/>
                <w:sz w:val="22"/>
                <w:szCs w:val="22"/>
              </w:rPr>
              <w:t>OD3][4</w:t>
            </w:r>
            <w:r w:rsidR="00D539DA" w:rsidRPr="00B83D61">
              <w:rPr>
                <w:rFonts w:asciiTheme="minorHAnsi" w:hAnsiTheme="minorHAnsi" w:cstheme="minorHAnsi"/>
                <w:sz w:val="22"/>
                <w:szCs w:val="22"/>
              </w:rPr>
              <w:t>_</w:t>
            </w:r>
            <w:r w:rsidRPr="00B83D61">
              <w:rPr>
                <w:rFonts w:asciiTheme="minorHAnsi" w:hAnsiTheme="minorHAnsi" w:cstheme="minorHAnsi"/>
                <w:sz w:val="22"/>
                <w:szCs w:val="22"/>
              </w:rPr>
              <w:t xml:space="preserve">OD2]. Bölümün ikinci ve üçüncü sınıflarında </w:t>
            </w:r>
            <w:r w:rsidRPr="00B83D61">
              <w:rPr>
                <w:rFonts w:asciiTheme="minorHAnsi" w:hAnsiTheme="minorHAnsi" w:cstheme="minorHAnsi"/>
                <w:sz w:val="22"/>
                <w:szCs w:val="22"/>
              </w:rPr>
              <w:lastRenderedPageBreak/>
              <w:t>temel mesleki uygulama dersleri yer almaktadır. Uygulama dersleri, içeriğine uygun olarak hazırlanmış ve gerekli ekipmanlara sahip uygulama sınıflarında (laboratuvarlarda) yürütülmektedir [5</w:t>
            </w:r>
            <w:r w:rsidR="00D539DA" w:rsidRPr="00B83D61">
              <w:rPr>
                <w:rFonts w:asciiTheme="minorHAnsi" w:hAnsiTheme="minorHAnsi" w:cstheme="minorHAnsi"/>
                <w:sz w:val="22"/>
                <w:szCs w:val="22"/>
              </w:rPr>
              <w:t>_</w:t>
            </w:r>
            <w:r w:rsidRPr="00B83D61">
              <w:rPr>
                <w:rFonts w:asciiTheme="minorHAnsi" w:hAnsiTheme="minorHAnsi" w:cstheme="minorHAnsi"/>
                <w:sz w:val="22"/>
                <w:szCs w:val="22"/>
              </w:rPr>
              <w:t>OD5].</w:t>
            </w:r>
          </w:p>
          <w:p w14:paraId="0F224CB5" w14:textId="77777777" w:rsidR="00C94BBC" w:rsidRPr="00B83D61" w:rsidRDefault="00C94BBC" w:rsidP="00C94BBC">
            <w:pPr>
              <w:widowControl/>
              <w:spacing w:line="276" w:lineRule="auto"/>
              <w:ind w:right="63"/>
              <w:jc w:val="both"/>
              <w:rPr>
                <w:rFonts w:asciiTheme="minorHAnsi" w:hAnsiTheme="minorHAnsi" w:cstheme="minorHAnsi"/>
                <w:sz w:val="22"/>
                <w:szCs w:val="22"/>
              </w:rPr>
            </w:pPr>
          </w:p>
          <w:p w14:paraId="31E584CF" w14:textId="180E2DFD" w:rsidR="00C94BBC" w:rsidRPr="00B83D61" w:rsidRDefault="00C94BBC" w:rsidP="00C94BBC">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Fizyoterapi ve Rehabilitasyon Bölümü, Yüksek İhtisas Üniversitesi’nin genel yönetişim modeli çerçevesinde yapılandırılmış olup, bölüm içi idari yapı ve işleyiş, kurumsal yönetim ilkeleri</w:t>
            </w:r>
            <w:r w:rsidR="00B96277" w:rsidRPr="00B83D61">
              <w:rPr>
                <w:rFonts w:asciiTheme="minorHAnsi" w:hAnsiTheme="minorHAnsi" w:cstheme="minorHAnsi"/>
                <w:sz w:val="22"/>
                <w:szCs w:val="22"/>
              </w:rPr>
              <w:t xml:space="preserve"> doğrultusunda düzenlenmiştir. Bölüm akademik kurulu</w:t>
            </w:r>
            <w:r w:rsidRPr="00B83D61">
              <w:rPr>
                <w:rFonts w:asciiTheme="minorHAnsi" w:hAnsiTheme="minorHAnsi" w:cstheme="minorHAnsi"/>
                <w:sz w:val="22"/>
                <w:szCs w:val="22"/>
              </w:rPr>
              <w:t xml:space="preserve">, komisyonlar tanımlanmış ve aktif olarak yürütülmektedir. </w:t>
            </w:r>
            <w:r w:rsidR="00B96277" w:rsidRPr="00B83D61">
              <w:rPr>
                <w:rFonts w:asciiTheme="minorHAnsi" w:hAnsiTheme="minorHAnsi" w:cstheme="minorHAnsi"/>
                <w:sz w:val="22"/>
                <w:szCs w:val="22"/>
              </w:rPr>
              <w:t xml:space="preserve">Fizyoterapi ve Rehabilitasyon Bölümünde bir doçent, üç doktor öğretim üyesi, üç öğretim görevlisi ve iki araştırma görevlisi olmak üzere toplam dokuz öğretim elemanı/üyesi görev yapmaktadır. </w:t>
            </w:r>
            <w:r w:rsidRPr="00B83D61">
              <w:rPr>
                <w:rFonts w:asciiTheme="minorHAnsi" w:hAnsiTheme="minorHAnsi" w:cstheme="minorHAnsi"/>
                <w:sz w:val="22"/>
                <w:szCs w:val="22"/>
              </w:rPr>
              <w:t>Organizasyon şeması [1_OD2] ve bağlı olma/rapor verme ilişkileri [2_OD3]; görev tanımları, iş akış süreçleri vardır ve gerekli iyileştirmeler yapılmıştır; ayrıca bunlar yayımlanmış ve işleyişin paydaşlarca bilinirliği kurul kararlarıyla sağlanmıştır [3_OD3] [4_OD4].</w:t>
            </w:r>
          </w:p>
          <w:p w14:paraId="4D24D6DC" w14:textId="77777777" w:rsidR="00C94BBC" w:rsidRPr="00B83D61" w:rsidRDefault="00C94BBC" w:rsidP="00C94BBC">
            <w:pPr>
              <w:spacing w:line="276" w:lineRule="auto"/>
              <w:ind w:left="118" w:right="63"/>
              <w:jc w:val="both"/>
              <w:rPr>
                <w:rFonts w:asciiTheme="minorHAnsi" w:hAnsiTheme="minorHAnsi" w:cstheme="minorHAnsi"/>
                <w:sz w:val="22"/>
                <w:szCs w:val="22"/>
              </w:rPr>
            </w:pPr>
          </w:p>
          <w:p w14:paraId="195391B6" w14:textId="1984A6AE" w:rsidR="00C94BBC" w:rsidRPr="00B83D61" w:rsidRDefault="00C94BBC" w:rsidP="00C94BBC">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Sağlık Yönetimi Bölümü yönetişim modeli ve idari yapı (yasal düzenlemeler çerçevesinde kurumsal yaklaşım, gelenekler, tercihler); karar verme mekanizmaları,  kontrol ve denge unsurları; kurulların çok sesliliği ve bağımsız hareket kabiliyeti, paydaşların temsil edilmesi; öngörülen yönetişim modeli ile gerçekleşmenin karşılaştırılması, modelin kurumsallığı ve sürekliliği yerleşmiş ve benimsenmiştir.</w:t>
            </w:r>
            <w:r w:rsidR="00B96277" w:rsidRPr="00B83D61">
              <w:rPr>
                <w:rFonts w:asciiTheme="minorHAnsi" w:hAnsiTheme="minorHAnsi" w:cstheme="minorHAnsi"/>
                <w:sz w:val="22"/>
                <w:szCs w:val="22"/>
              </w:rPr>
              <w:t xml:space="preserve"> Sağlık Yönetimi Bölümünde </w:t>
            </w:r>
            <w:r w:rsidR="00640BA4" w:rsidRPr="00B83D61">
              <w:rPr>
                <w:rFonts w:asciiTheme="minorHAnsi" w:hAnsiTheme="minorHAnsi" w:cstheme="minorHAnsi"/>
                <w:sz w:val="22"/>
                <w:szCs w:val="22"/>
              </w:rPr>
              <w:t>iki</w:t>
            </w:r>
            <w:r w:rsidR="00B96277" w:rsidRPr="00B83D61">
              <w:rPr>
                <w:rFonts w:asciiTheme="minorHAnsi" w:hAnsiTheme="minorHAnsi" w:cstheme="minorHAnsi"/>
                <w:sz w:val="22"/>
                <w:szCs w:val="22"/>
              </w:rPr>
              <w:t xml:space="preserve"> profesör, bir doçent, üç doktor öğretim üyesi ve iki araştırma görevlisi olmak üzere toplam </w:t>
            </w:r>
            <w:r w:rsidR="00640BA4" w:rsidRPr="00B83D61">
              <w:rPr>
                <w:rFonts w:asciiTheme="minorHAnsi" w:hAnsiTheme="minorHAnsi" w:cstheme="minorHAnsi"/>
                <w:sz w:val="22"/>
                <w:szCs w:val="22"/>
              </w:rPr>
              <w:t>sekiz</w:t>
            </w:r>
            <w:r w:rsidR="00B96277" w:rsidRPr="00B83D61">
              <w:rPr>
                <w:rFonts w:asciiTheme="minorHAnsi" w:hAnsiTheme="minorHAnsi" w:cstheme="minorHAnsi"/>
                <w:sz w:val="22"/>
                <w:szCs w:val="22"/>
              </w:rPr>
              <w:t xml:space="preserve"> öğretim elemanı/üyesi görev yapmaktadır.</w:t>
            </w:r>
            <w:r w:rsidRPr="00B83D61">
              <w:rPr>
                <w:rFonts w:asciiTheme="minorHAnsi" w:hAnsiTheme="minorHAnsi" w:cstheme="minorHAnsi"/>
                <w:sz w:val="22"/>
                <w:szCs w:val="22"/>
              </w:rPr>
              <w:t xml:space="preserve">  Organizasyon şeması [1_OD2] ve bağlı olma/rapor verme ilişkileri [2_OD3]; görev tanımları, iş akış süreçleri vardır ve gerekli iyileştirmeler yapılmıştır; ayrıca bunlar yayımlanmış ve işleyişin paydaşlarca bilinirliği kurul kararlarıyla sağlanmıştır [3_OD3] [4_OD4].</w:t>
            </w:r>
          </w:p>
          <w:p w14:paraId="3609BA26" w14:textId="77777777" w:rsidR="00C94BBC" w:rsidRPr="00B83D61" w:rsidRDefault="00C94BBC" w:rsidP="00C94BBC">
            <w:pPr>
              <w:spacing w:line="276" w:lineRule="auto"/>
              <w:ind w:right="63"/>
              <w:jc w:val="both"/>
              <w:rPr>
                <w:rFonts w:asciiTheme="minorHAnsi" w:hAnsiTheme="minorHAnsi" w:cstheme="minorHAnsi"/>
                <w:bCs/>
                <w:sz w:val="22"/>
                <w:szCs w:val="22"/>
              </w:rPr>
            </w:pPr>
          </w:p>
          <w:p w14:paraId="149887AF" w14:textId="58546260" w:rsidR="00C94BBC" w:rsidRPr="00B83D61" w:rsidRDefault="00C94BBC" w:rsidP="00C94BBC">
            <w:pPr>
              <w:spacing w:line="276" w:lineRule="auto"/>
              <w:ind w:right="63"/>
              <w:jc w:val="both"/>
              <w:rPr>
                <w:rFonts w:asciiTheme="minorHAnsi" w:hAnsiTheme="minorHAnsi" w:cstheme="minorHAnsi"/>
                <w:bCs/>
                <w:sz w:val="22"/>
                <w:szCs w:val="22"/>
              </w:rPr>
            </w:pPr>
            <w:r w:rsidRPr="00B83D61">
              <w:rPr>
                <w:rFonts w:asciiTheme="minorHAnsi" w:hAnsiTheme="minorHAnsi" w:cstheme="minorHAnsi"/>
                <w:bCs/>
                <w:sz w:val="22"/>
                <w:szCs w:val="22"/>
              </w:rPr>
              <w:t>Dil ve Konuşma Terapisi Bölümü, Yüksek İhtisas Üniversitesi Sağlık Bilimleri Fakültesi’nde yer almak almaktadır. Bölüm,</w:t>
            </w:r>
            <w:r w:rsidR="00074FC3" w:rsidRPr="00B83D61">
              <w:rPr>
                <w:rFonts w:asciiTheme="minorHAnsi" w:hAnsiTheme="minorHAnsi" w:cstheme="minorHAnsi"/>
                <w:bCs/>
                <w:sz w:val="22"/>
                <w:szCs w:val="22"/>
              </w:rPr>
              <w:t xml:space="preserve"> üç doktor öğretim üyesi, üç öğretim görevlisi ve bir araştırma görevlisi olmak üzere 7</w:t>
            </w:r>
            <w:r w:rsidRPr="00B83D61">
              <w:rPr>
                <w:rFonts w:asciiTheme="minorHAnsi" w:hAnsiTheme="minorHAnsi" w:cstheme="minorHAnsi"/>
                <w:bCs/>
                <w:sz w:val="22"/>
                <w:szCs w:val="22"/>
              </w:rPr>
              <w:t xml:space="preserve"> </w:t>
            </w:r>
            <w:r w:rsidR="00074FC3" w:rsidRPr="00B83D61">
              <w:rPr>
                <w:rFonts w:asciiTheme="minorHAnsi" w:hAnsiTheme="minorHAnsi" w:cstheme="minorHAnsi"/>
                <w:bCs/>
                <w:sz w:val="22"/>
                <w:szCs w:val="22"/>
              </w:rPr>
              <w:t>öğretim elemanı/üyesi</w:t>
            </w:r>
            <w:r w:rsidRPr="00B83D61">
              <w:rPr>
                <w:rFonts w:asciiTheme="minorHAnsi" w:hAnsiTheme="minorHAnsi" w:cstheme="minorHAnsi"/>
                <w:bCs/>
                <w:sz w:val="22"/>
                <w:szCs w:val="22"/>
              </w:rPr>
              <w:t xml:space="preserve"> ile eğitim ve öğretime devam etmektedir. Bölüm adına idari görev ve sorumluluklar bölüm başkanı tarafından yerine getirilmektedir. Bölüm ile ilgili akademik faaliyetler ise, bölüm</w:t>
            </w:r>
            <w:r w:rsidR="00074FC3" w:rsidRPr="00B83D61">
              <w:rPr>
                <w:rFonts w:asciiTheme="minorHAnsi" w:hAnsiTheme="minorHAnsi" w:cstheme="minorHAnsi"/>
                <w:bCs/>
                <w:sz w:val="22"/>
                <w:szCs w:val="22"/>
              </w:rPr>
              <w:t xml:space="preserve"> akademik</w:t>
            </w:r>
            <w:r w:rsidRPr="00B83D61">
              <w:rPr>
                <w:rFonts w:asciiTheme="minorHAnsi" w:hAnsiTheme="minorHAnsi" w:cstheme="minorHAnsi"/>
                <w:bCs/>
                <w:sz w:val="22"/>
                <w:szCs w:val="22"/>
              </w:rPr>
              <w:t xml:space="preserve"> kurul kararları ile dekanlığa sunulmakta ve fakülte yönetim kurul kararları ile uygulanmaktadır. Bölüm başkanı Fakülte Yönetim Kurulu’nda üye olarak görev yapmaktadır [1_OD2]</w:t>
            </w:r>
            <w:r w:rsidR="0032329B" w:rsidRPr="00B83D61">
              <w:rPr>
                <w:rFonts w:asciiTheme="minorHAnsi" w:hAnsiTheme="minorHAnsi" w:cstheme="minorHAnsi"/>
                <w:bCs/>
                <w:sz w:val="22"/>
                <w:szCs w:val="22"/>
              </w:rPr>
              <w:t xml:space="preserve"> [</w:t>
            </w:r>
            <w:r w:rsidRPr="00B83D61">
              <w:rPr>
                <w:rFonts w:asciiTheme="minorHAnsi" w:hAnsiTheme="minorHAnsi" w:cstheme="minorHAnsi"/>
                <w:bCs/>
                <w:sz w:val="22"/>
                <w:szCs w:val="22"/>
              </w:rPr>
              <w:t>2_OD2].</w:t>
            </w:r>
          </w:p>
          <w:p w14:paraId="3A9A017E" w14:textId="77777777" w:rsidR="00C94BBC" w:rsidRPr="00B83D61" w:rsidRDefault="00C94BBC" w:rsidP="00C94BBC">
            <w:pPr>
              <w:widowControl/>
              <w:ind w:right="63"/>
              <w:jc w:val="both"/>
              <w:rPr>
                <w:rFonts w:asciiTheme="minorHAnsi" w:hAnsiTheme="minorHAnsi" w:cstheme="minorHAnsi"/>
                <w:sz w:val="22"/>
                <w:szCs w:val="22"/>
              </w:rPr>
            </w:pPr>
          </w:p>
          <w:p w14:paraId="41380C1A" w14:textId="05AA5108" w:rsidR="00C94BBC" w:rsidRPr="00B83D61" w:rsidRDefault="00461D19" w:rsidP="00C94BBC">
            <w:pPr>
              <w:widowControl/>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KANITLAR</w:t>
            </w:r>
          </w:p>
          <w:p w14:paraId="1E35064F" w14:textId="77777777" w:rsidR="00C94BBC" w:rsidRPr="00B83D61" w:rsidRDefault="00C94BBC" w:rsidP="00C94BBC">
            <w:pPr>
              <w:widowControl/>
              <w:ind w:right="63"/>
              <w:jc w:val="both"/>
              <w:rPr>
                <w:rFonts w:asciiTheme="minorHAnsi" w:hAnsiTheme="minorHAnsi" w:cstheme="minorHAnsi"/>
                <w:b/>
                <w:bCs/>
                <w:sz w:val="22"/>
                <w:szCs w:val="22"/>
              </w:rPr>
            </w:pPr>
          </w:p>
          <w:p w14:paraId="733FB566" w14:textId="77777777" w:rsidR="00C94BBC" w:rsidRPr="00B83D61" w:rsidRDefault="00C94BBC" w:rsidP="00C94BBC">
            <w:pPr>
              <w:spacing w:line="276" w:lineRule="auto"/>
              <w:ind w:right="63"/>
              <w:rPr>
                <w:rFonts w:asciiTheme="minorHAnsi" w:hAnsiTheme="minorHAnsi" w:cstheme="minorHAnsi"/>
                <w:sz w:val="22"/>
                <w:szCs w:val="22"/>
              </w:rPr>
            </w:pPr>
            <w:r w:rsidRPr="00B83D61">
              <w:rPr>
                <w:rFonts w:asciiTheme="minorHAnsi" w:hAnsiTheme="minorHAnsi" w:cstheme="minorHAnsi"/>
                <w:sz w:val="22"/>
                <w:szCs w:val="22"/>
              </w:rPr>
              <w:t>[1] (2) A.1.1. SBF_HEM_ Yönetim_Organizasyon_Yapısı</w:t>
            </w:r>
          </w:p>
          <w:p w14:paraId="6E1F0CCD" w14:textId="77777777" w:rsidR="00C94BBC" w:rsidRPr="00B83D61" w:rsidRDefault="00C94BBC" w:rsidP="00C94BBC">
            <w:pPr>
              <w:spacing w:line="276" w:lineRule="auto"/>
              <w:ind w:right="63"/>
              <w:rPr>
                <w:rFonts w:asciiTheme="minorHAnsi" w:hAnsiTheme="minorHAnsi" w:cstheme="minorHAnsi"/>
                <w:sz w:val="22"/>
                <w:szCs w:val="22"/>
              </w:rPr>
            </w:pPr>
            <w:r w:rsidRPr="00B83D61">
              <w:rPr>
                <w:rFonts w:asciiTheme="minorHAnsi" w:hAnsiTheme="minorHAnsi" w:cstheme="minorHAnsi"/>
                <w:sz w:val="22"/>
                <w:szCs w:val="22"/>
              </w:rPr>
              <w:t>[2] (3) A.1.1. SBF_HEM_Bölüm_Kurul_Kararı_Komisyon_ Koordinatörlük.pdf</w:t>
            </w:r>
          </w:p>
          <w:p w14:paraId="383B1354" w14:textId="77777777" w:rsidR="00C94BBC" w:rsidRPr="00B83D61" w:rsidRDefault="00C94BBC" w:rsidP="00C94BBC">
            <w:pPr>
              <w:widowControl/>
              <w:ind w:right="63"/>
              <w:jc w:val="both"/>
              <w:rPr>
                <w:rFonts w:asciiTheme="minorHAnsi" w:hAnsiTheme="minorHAnsi" w:cstheme="minorHAnsi"/>
                <w:b/>
                <w:bCs/>
                <w:sz w:val="22"/>
                <w:szCs w:val="22"/>
              </w:rPr>
            </w:pPr>
          </w:p>
          <w:p w14:paraId="4D6144EC" w14:textId="77777777" w:rsidR="00C94BBC" w:rsidRPr="00B83D61" w:rsidRDefault="00C94BBC" w:rsidP="00C94BBC">
            <w:pPr>
              <w:widowControl/>
              <w:ind w:right="63"/>
              <w:jc w:val="both"/>
              <w:rPr>
                <w:rFonts w:asciiTheme="minorHAnsi" w:hAnsiTheme="minorHAnsi" w:cstheme="minorHAnsi"/>
                <w:bCs/>
                <w:sz w:val="22"/>
                <w:szCs w:val="22"/>
              </w:rPr>
            </w:pPr>
            <w:r w:rsidRPr="00B83D61">
              <w:rPr>
                <w:rFonts w:asciiTheme="minorHAnsi" w:hAnsiTheme="minorHAnsi" w:cstheme="minorHAnsi"/>
                <w:bCs/>
                <w:sz w:val="22"/>
                <w:szCs w:val="22"/>
              </w:rPr>
              <w:lastRenderedPageBreak/>
              <w:t>[1](3)A.1.1.SBF_BDB_Bölüm Organizasyon Şeması</w:t>
            </w:r>
          </w:p>
          <w:p w14:paraId="279DEF8C" w14:textId="77777777" w:rsidR="00C94BBC" w:rsidRPr="00B83D61" w:rsidRDefault="00C94BBC" w:rsidP="00C94BBC">
            <w:pPr>
              <w:widowControl/>
              <w:ind w:right="63"/>
              <w:jc w:val="both"/>
              <w:rPr>
                <w:rFonts w:asciiTheme="minorHAnsi" w:hAnsiTheme="minorHAnsi" w:cstheme="minorHAnsi"/>
                <w:bCs/>
                <w:sz w:val="22"/>
                <w:szCs w:val="22"/>
              </w:rPr>
            </w:pPr>
            <w:r w:rsidRPr="00B83D61">
              <w:rPr>
                <w:rFonts w:asciiTheme="minorHAnsi" w:hAnsiTheme="minorHAnsi" w:cstheme="minorHAnsi"/>
                <w:bCs/>
                <w:sz w:val="22"/>
                <w:szCs w:val="22"/>
              </w:rPr>
              <w:t>[2](3)A.1.1.SBF_BDB_Bölüm Akademik Kurul Kararı Örneği</w:t>
            </w:r>
          </w:p>
          <w:p w14:paraId="70FB9138" w14:textId="77777777" w:rsidR="00C94BBC" w:rsidRPr="00B83D61" w:rsidRDefault="00C94BBC" w:rsidP="00C94BBC">
            <w:pPr>
              <w:widowControl/>
              <w:ind w:right="63"/>
              <w:jc w:val="both"/>
              <w:rPr>
                <w:rFonts w:asciiTheme="minorHAnsi" w:hAnsiTheme="minorHAnsi" w:cstheme="minorHAnsi"/>
                <w:bCs/>
                <w:sz w:val="22"/>
                <w:szCs w:val="22"/>
              </w:rPr>
            </w:pPr>
            <w:r w:rsidRPr="00B83D61">
              <w:rPr>
                <w:rFonts w:asciiTheme="minorHAnsi" w:hAnsiTheme="minorHAnsi" w:cstheme="minorHAnsi"/>
                <w:bCs/>
                <w:sz w:val="22"/>
                <w:szCs w:val="22"/>
              </w:rPr>
              <w:t>[3](3)A.1.1.SBF_BDB_Bölüm Staj Koordinatörlüğü_İstenilen belgeler_yüklü dökümanlar</w:t>
            </w:r>
          </w:p>
          <w:p w14:paraId="7DFEF67E" w14:textId="77777777" w:rsidR="00C94BBC" w:rsidRPr="00B83D61" w:rsidRDefault="00C94BBC" w:rsidP="00C94BBC">
            <w:pPr>
              <w:widowControl/>
              <w:ind w:right="63"/>
              <w:jc w:val="both"/>
              <w:rPr>
                <w:rFonts w:asciiTheme="minorHAnsi" w:hAnsiTheme="minorHAnsi" w:cstheme="minorHAnsi"/>
                <w:bCs/>
                <w:sz w:val="22"/>
                <w:szCs w:val="22"/>
              </w:rPr>
            </w:pPr>
            <w:r w:rsidRPr="00B83D61">
              <w:rPr>
                <w:rFonts w:asciiTheme="minorHAnsi" w:hAnsiTheme="minorHAnsi" w:cstheme="minorHAnsi"/>
                <w:bCs/>
                <w:sz w:val="22"/>
                <w:szCs w:val="22"/>
              </w:rPr>
              <w:t>[4](2)A.1.1.SBF_BDB_Beslenme ve Diyetetik Bölümü Uygulama ve Staj Yönergesi</w:t>
            </w:r>
          </w:p>
          <w:p w14:paraId="39434838" w14:textId="17C69A51" w:rsidR="00C94BBC" w:rsidRPr="00B83D61" w:rsidRDefault="00C94BBC" w:rsidP="00C94BBC">
            <w:pPr>
              <w:widowControl/>
              <w:ind w:right="63"/>
              <w:jc w:val="both"/>
              <w:rPr>
                <w:rFonts w:asciiTheme="minorHAnsi" w:hAnsiTheme="minorHAnsi" w:cstheme="minorHAnsi"/>
                <w:bCs/>
                <w:sz w:val="22"/>
                <w:szCs w:val="22"/>
              </w:rPr>
            </w:pPr>
            <w:r w:rsidRPr="00B83D61">
              <w:rPr>
                <w:rFonts w:asciiTheme="minorHAnsi" w:hAnsiTheme="minorHAnsi" w:cstheme="minorHAnsi"/>
                <w:bCs/>
                <w:sz w:val="22"/>
                <w:szCs w:val="22"/>
              </w:rPr>
              <w:t>[5](5)A.1.1.SBF_</w:t>
            </w:r>
            <w:r w:rsidR="00065B59" w:rsidRPr="00B83D61">
              <w:rPr>
                <w:rFonts w:asciiTheme="minorHAnsi" w:hAnsiTheme="minorHAnsi" w:cstheme="minorHAnsi"/>
                <w:bCs/>
                <w:sz w:val="22"/>
                <w:szCs w:val="22"/>
              </w:rPr>
              <w:t>BDB_</w:t>
            </w:r>
            <w:r w:rsidRPr="00B83D61">
              <w:rPr>
                <w:rFonts w:asciiTheme="minorHAnsi" w:hAnsiTheme="minorHAnsi" w:cstheme="minorHAnsi"/>
                <w:bCs/>
                <w:sz w:val="22"/>
                <w:szCs w:val="22"/>
              </w:rPr>
              <w:t>Beslenme ve Diyetetik Bölümü yenilenen Antropometri Laboratuvarı</w:t>
            </w:r>
          </w:p>
          <w:p w14:paraId="65365D57" w14:textId="5EEA9FEE" w:rsidR="00C94BBC" w:rsidRPr="00B83D61" w:rsidRDefault="00065B59" w:rsidP="00065B59">
            <w:pPr>
              <w:widowControl/>
              <w:tabs>
                <w:tab w:val="left" w:pos="1995"/>
              </w:tabs>
              <w:ind w:right="63"/>
              <w:jc w:val="both"/>
              <w:rPr>
                <w:rFonts w:asciiTheme="minorHAnsi" w:hAnsiTheme="minorHAnsi" w:cstheme="minorHAnsi"/>
                <w:sz w:val="22"/>
                <w:szCs w:val="22"/>
              </w:rPr>
            </w:pPr>
            <w:r w:rsidRPr="00B83D61">
              <w:rPr>
                <w:rFonts w:asciiTheme="minorHAnsi" w:hAnsiTheme="minorHAnsi" w:cstheme="minorHAnsi"/>
                <w:sz w:val="22"/>
                <w:szCs w:val="22"/>
              </w:rPr>
              <w:tab/>
            </w:r>
          </w:p>
          <w:p w14:paraId="71A7BA01" w14:textId="77777777" w:rsidR="00C94BBC" w:rsidRPr="00B83D61" w:rsidRDefault="00C94BBC" w:rsidP="00C94BBC">
            <w:pPr>
              <w:widowControl/>
              <w:ind w:right="63"/>
              <w:jc w:val="both"/>
              <w:rPr>
                <w:rFonts w:asciiTheme="minorHAnsi" w:hAnsiTheme="minorHAnsi" w:cstheme="minorHAnsi"/>
                <w:sz w:val="22"/>
                <w:szCs w:val="22"/>
              </w:rPr>
            </w:pPr>
          </w:p>
          <w:p w14:paraId="4A97ABAD" w14:textId="77777777" w:rsidR="00C94BBC" w:rsidRPr="00B83D61" w:rsidRDefault="00C94BBC" w:rsidP="00C94BBC">
            <w:pPr>
              <w:spacing w:line="276" w:lineRule="auto"/>
              <w:ind w:right="63"/>
              <w:jc w:val="both"/>
              <w:rPr>
                <w:rFonts w:asciiTheme="minorHAnsi" w:hAnsiTheme="minorHAnsi" w:cstheme="minorHAnsi"/>
                <w:bCs/>
                <w:sz w:val="22"/>
                <w:szCs w:val="22"/>
              </w:rPr>
            </w:pPr>
            <w:r w:rsidRPr="00B83D61">
              <w:rPr>
                <w:rFonts w:asciiTheme="minorHAnsi" w:hAnsiTheme="minorHAnsi" w:cstheme="minorHAnsi"/>
                <w:bCs/>
                <w:sz w:val="22"/>
                <w:szCs w:val="22"/>
              </w:rPr>
              <w:t>[1](2)A.1.1.SBF_FTR_Bölüm Org. Şeması.pdf</w:t>
            </w:r>
          </w:p>
          <w:p w14:paraId="37A1FAAB" w14:textId="77777777" w:rsidR="00C94BBC" w:rsidRPr="00B83D61" w:rsidRDefault="00C94BBC" w:rsidP="00C94BBC">
            <w:pPr>
              <w:spacing w:line="276" w:lineRule="auto"/>
              <w:ind w:right="63"/>
              <w:jc w:val="both"/>
              <w:rPr>
                <w:rFonts w:asciiTheme="minorHAnsi" w:hAnsiTheme="minorHAnsi" w:cstheme="minorHAnsi"/>
                <w:bCs/>
                <w:sz w:val="22"/>
                <w:szCs w:val="22"/>
              </w:rPr>
            </w:pPr>
            <w:r w:rsidRPr="00B83D61">
              <w:rPr>
                <w:rFonts w:asciiTheme="minorHAnsi" w:hAnsiTheme="minorHAnsi" w:cstheme="minorHAnsi"/>
                <w:bCs/>
                <w:sz w:val="22"/>
                <w:szCs w:val="22"/>
              </w:rPr>
              <w:t>[2](3)A.1.1.SBF_FTR_Bölüm Amaçları Uygulama Karar Örneği.pdf (Stadan b başkanlığına yazı? )</w:t>
            </w:r>
          </w:p>
          <w:p w14:paraId="5C1A3E66" w14:textId="0300CB1D" w:rsidR="00C94BBC" w:rsidRPr="00B83D61" w:rsidRDefault="00C94BBC" w:rsidP="00C94BBC">
            <w:pPr>
              <w:spacing w:line="276" w:lineRule="auto"/>
              <w:ind w:right="63"/>
              <w:jc w:val="both"/>
              <w:rPr>
                <w:rFonts w:asciiTheme="minorHAnsi" w:hAnsiTheme="minorHAnsi" w:cstheme="minorHAnsi"/>
                <w:bCs/>
                <w:sz w:val="22"/>
                <w:szCs w:val="22"/>
              </w:rPr>
            </w:pPr>
            <w:r w:rsidRPr="00B83D61">
              <w:rPr>
                <w:rFonts w:asciiTheme="minorHAnsi" w:hAnsiTheme="minorHAnsi" w:cstheme="minorHAnsi"/>
                <w:bCs/>
                <w:sz w:val="22"/>
                <w:szCs w:val="22"/>
              </w:rPr>
              <w:t xml:space="preserve">[3](3)A.1.1.SBF_FTR_Bölüm Uygulama Karar Örneği </w:t>
            </w:r>
            <w:r w:rsidR="00461D19" w:rsidRPr="00B83D61">
              <w:rPr>
                <w:rFonts w:asciiTheme="minorHAnsi" w:hAnsiTheme="minorHAnsi" w:cstheme="minorHAnsi"/>
                <w:bCs/>
                <w:sz w:val="22"/>
                <w:szCs w:val="22"/>
              </w:rPr>
              <w:t>Kanıtlar</w:t>
            </w:r>
            <w:r w:rsidRPr="00B83D61">
              <w:rPr>
                <w:rFonts w:asciiTheme="minorHAnsi" w:hAnsiTheme="minorHAnsi" w:cstheme="minorHAnsi"/>
                <w:bCs/>
                <w:sz w:val="22"/>
                <w:szCs w:val="22"/>
              </w:rPr>
              <w:t>ı.pdf (herhangi bir karar)</w:t>
            </w:r>
          </w:p>
          <w:p w14:paraId="75D8A572" w14:textId="5BB66418" w:rsidR="00C94BBC" w:rsidRPr="00B83D61" w:rsidRDefault="00C94BBC" w:rsidP="00C94BBC">
            <w:pPr>
              <w:widowControl/>
              <w:ind w:right="63"/>
              <w:jc w:val="both"/>
              <w:rPr>
                <w:rFonts w:asciiTheme="minorHAnsi" w:hAnsiTheme="minorHAnsi" w:cstheme="minorHAnsi"/>
                <w:bCs/>
                <w:sz w:val="22"/>
                <w:szCs w:val="22"/>
              </w:rPr>
            </w:pPr>
            <w:r w:rsidRPr="00B83D61">
              <w:rPr>
                <w:rFonts w:asciiTheme="minorHAnsi" w:hAnsiTheme="minorHAnsi" w:cstheme="minorHAnsi"/>
                <w:bCs/>
                <w:sz w:val="22"/>
                <w:szCs w:val="22"/>
              </w:rPr>
              <w:t xml:space="preserve">[4](4)A.1.1.SBF_FTR_Bölüm Organizasyon Görev Tanımları, İş Akış Süreçleri ve İyileştirmeleri </w:t>
            </w:r>
            <w:r w:rsidR="00461D19" w:rsidRPr="00B83D61">
              <w:rPr>
                <w:rFonts w:asciiTheme="minorHAnsi" w:hAnsiTheme="minorHAnsi" w:cstheme="minorHAnsi"/>
                <w:bCs/>
                <w:sz w:val="22"/>
                <w:szCs w:val="22"/>
              </w:rPr>
              <w:t>Kanıtlar</w:t>
            </w:r>
            <w:r w:rsidRPr="00B83D61">
              <w:rPr>
                <w:rFonts w:asciiTheme="minorHAnsi" w:hAnsiTheme="minorHAnsi" w:cstheme="minorHAnsi"/>
                <w:bCs/>
                <w:sz w:val="22"/>
                <w:szCs w:val="22"/>
              </w:rPr>
              <w:t>ı.pdf (Staj iş akışı)</w:t>
            </w:r>
          </w:p>
          <w:p w14:paraId="134FF0D1" w14:textId="77777777" w:rsidR="00C94BBC" w:rsidRPr="00B83D61" w:rsidRDefault="00C94BBC" w:rsidP="00C94BBC">
            <w:pPr>
              <w:widowControl/>
              <w:ind w:right="63"/>
              <w:jc w:val="both"/>
              <w:rPr>
                <w:rFonts w:asciiTheme="minorHAnsi" w:hAnsiTheme="minorHAnsi" w:cstheme="minorHAnsi"/>
                <w:bCs/>
                <w:sz w:val="22"/>
                <w:szCs w:val="22"/>
              </w:rPr>
            </w:pPr>
          </w:p>
          <w:p w14:paraId="7CD632B3" w14:textId="77777777" w:rsidR="00C94BBC" w:rsidRPr="00B83D61" w:rsidRDefault="00C94BBC" w:rsidP="00C94BBC">
            <w:pPr>
              <w:spacing w:line="276" w:lineRule="auto"/>
              <w:ind w:right="63"/>
              <w:jc w:val="both"/>
              <w:rPr>
                <w:rFonts w:asciiTheme="minorHAnsi" w:hAnsiTheme="minorHAnsi" w:cstheme="minorHAnsi"/>
                <w:bCs/>
                <w:sz w:val="22"/>
                <w:szCs w:val="22"/>
              </w:rPr>
            </w:pPr>
            <w:r w:rsidRPr="00B83D61">
              <w:rPr>
                <w:rFonts w:asciiTheme="minorHAnsi" w:hAnsiTheme="minorHAnsi" w:cstheme="minorHAnsi"/>
                <w:bCs/>
                <w:sz w:val="22"/>
                <w:szCs w:val="22"/>
              </w:rPr>
              <w:t>[1](2)A.1.1.SBF_SY_Bölüm Org. Şeması.pdf</w:t>
            </w:r>
          </w:p>
          <w:p w14:paraId="406406BF" w14:textId="77777777" w:rsidR="00C94BBC" w:rsidRPr="00B83D61" w:rsidRDefault="00C94BBC" w:rsidP="00C94BBC">
            <w:pPr>
              <w:spacing w:line="276" w:lineRule="auto"/>
              <w:ind w:right="63"/>
              <w:jc w:val="both"/>
              <w:rPr>
                <w:rFonts w:asciiTheme="minorHAnsi" w:hAnsiTheme="minorHAnsi" w:cstheme="minorHAnsi"/>
                <w:bCs/>
                <w:sz w:val="22"/>
                <w:szCs w:val="22"/>
              </w:rPr>
            </w:pPr>
            <w:r w:rsidRPr="00B83D61">
              <w:rPr>
                <w:rFonts w:asciiTheme="minorHAnsi" w:hAnsiTheme="minorHAnsi" w:cstheme="minorHAnsi"/>
                <w:bCs/>
                <w:sz w:val="22"/>
                <w:szCs w:val="22"/>
              </w:rPr>
              <w:t>[2](3)A.1.1.SBF_SY_Bölüm Amaçları Uygulama Karar Örneği.pdf</w:t>
            </w:r>
          </w:p>
          <w:p w14:paraId="5863A1AE" w14:textId="299CB044" w:rsidR="00C94BBC" w:rsidRPr="00B83D61" w:rsidRDefault="00C94BBC" w:rsidP="00C94BBC">
            <w:pPr>
              <w:spacing w:line="276" w:lineRule="auto"/>
              <w:ind w:right="63"/>
              <w:jc w:val="both"/>
              <w:rPr>
                <w:rFonts w:asciiTheme="minorHAnsi" w:hAnsiTheme="minorHAnsi" w:cstheme="minorHAnsi"/>
                <w:bCs/>
                <w:sz w:val="22"/>
                <w:szCs w:val="22"/>
              </w:rPr>
            </w:pPr>
            <w:r w:rsidRPr="00B83D61">
              <w:rPr>
                <w:rFonts w:asciiTheme="minorHAnsi" w:hAnsiTheme="minorHAnsi" w:cstheme="minorHAnsi"/>
                <w:bCs/>
                <w:sz w:val="22"/>
                <w:szCs w:val="22"/>
              </w:rPr>
              <w:t xml:space="preserve">[3](3)A.1.1.SBF_SY_ Bölüm Uygulama Karar Örneği </w:t>
            </w:r>
            <w:r w:rsidR="00461D19" w:rsidRPr="00B83D61">
              <w:rPr>
                <w:rFonts w:asciiTheme="minorHAnsi" w:hAnsiTheme="minorHAnsi" w:cstheme="minorHAnsi"/>
                <w:bCs/>
                <w:sz w:val="22"/>
                <w:szCs w:val="22"/>
              </w:rPr>
              <w:t>Kanıtlar</w:t>
            </w:r>
            <w:r w:rsidRPr="00B83D61">
              <w:rPr>
                <w:rFonts w:asciiTheme="minorHAnsi" w:hAnsiTheme="minorHAnsi" w:cstheme="minorHAnsi"/>
                <w:bCs/>
                <w:sz w:val="22"/>
                <w:szCs w:val="22"/>
              </w:rPr>
              <w:t xml:space="preserve">ı.pdf </w:t>
            </w:r>
          </w:p>
          <w:p w14:paraId="013E7751" w14:textId="05ADD24C" w:rsidR="00C94BBC" w:rsidRPr="00B83D61" w:rsidRDefault="00C94BBC" w:rsidP="00C94BBC">
            <w:pPr>
              <w:spacing w:line="276" w:lineRule="auto"/>
              <w:ind w:right="63"/>
              <w:jc w:val="both"/>
              <w:rPr>
                <w:rFonts w:asciiTheme="minorHAnsi" w:hAnsiTheme="minorHAnsi" w:cstheme="minorHAnsi"/>
                <w:bCs/>
                <w:sz w:val="22"/>
                <w:szCs w:val="22"/>
              </w:rPr>
            </w:pPr>
            <w:r w:rsidRPr="00B83D61">
              <w:rPr>
                <w:rFonts w:asciiTheme="minorHAnsi" w:hAnsiTheme="minorHAnsi" w:cstheme="minorHAnsi"/>
                <w:bCs/>
                <w:sz w:val="22"/>
                <w:szCs w:val="22"/>
              </w:rPr>
              <w:t xml:space="preserve">[4](4)A.1.1.SBF_SY_Bölüm Organizasyon Görev Tanımları, İş Akış Süreçleri ve İyileştirmeleri </w:t>
            </w:r>
            <w:r w:rsidR="00461D19" w:rsidRPr="00B83D61">
              <w:rPr>
                <w:rFonts w:asciiTheme="minorHAnsi" w:hAnsiTheme="minorHAnsi" w:cstheme="minorHAnsi"/>
                <w:bCs/>
                <w:sz w:val="22"/>
                <w:szCs w:val="22"/>
              </w:rPr>
              <w:t>Kanıtlar</w:t>
            </w:r>
            <w:r w:rsidRPr="00B83D61">
              <w:rPr>
                <w:rFonts w:asciiTheme="minorHAnsi" w:hAnsiTheme="minorHAnsi" w:cstheme="minorHAnsi"/>
                <w:bCs/>
                <w:sz w:val="22"/>
                <w:szCs w:val="22"/>
              </w:rPr>
              <w:t>ı.pdf</w:t>
            </w:r>
          </w:p>
          <w:p w14:paraId="54740F81" w14:textId="77777777" w:rsidR="00C94BBC" w:rsidRPr="00B83D61" w:rsidRDefault="00C94BBC" w:rsidP="00C94BBC">
            <w:pPr>
              <w:widowControl/>
              <w:ind w:right="63"/>
              <w:jc w:val="both"/>
              <w:rPr>
                <w:rFonts w:asciiTheme="minorHAnsi" w:hAnsiTheme="minorHAnsi" w:cstheme="minorHAnsi"/>
                <w:sz w:val="22"/>
                <w:szCs w:val="22"/>
              </w:rPr>
            </w:pPr>
          </w:p>
          <w:p w14:paraId="0383A0BC" w14:textId="77777777" w:rsidR="00C94BBC" w:rsidRPr="00B83D61" w:rsidRDefault="00C94BBC" w:rsidP="00C94BBC">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[1](2) A.1.1. SBF_DKT_ fakülte_yönetim_kurulu.pdf</w:t>
            </w:r>
          </w:p>
          <w:p w14:paraId="000000F3" w14:textId="6BB9F535" w:rsidR="00C94BBC" w:rsidRPr="00B83D61" w:rsidRDefault="00C94BBC" w:rsidP="00C94BBC">
            <w:pPr>
              <w:ind w:right="63"/>
              <w:jc w:val="both"/>
              <w:rPr>
                <w:rFonts w:asciiTheme="minorHAnsi" w:hAnsiTheme="minorHAnsi" w:cstheme="minorHAnsi"/>
                <w:b/>
                <w:sz w:val="22"/>
                <w:szCs w:val="22"/>
              </w:rPr>
            </w:pPr>
            <w:r w:rsidRPr="00B83D61">
              <w:rPr>
                <w:rFonts w:asciiTheme="minorHAnsi" w:hAnsiTheme="minorHAnsi" w:cstheme="minorHAnsi"/>
                <w:sz w:val="22"/>
                <w:szCs w:val="22"/>
              </w:rPr>
              <w:t>[2](2) A.1.1. SBF_DKT_akademik_kadro.pdf</w:t>
            </w:r>
          </w:p>
        </w:tc>
      </w:tr>
      <w:tr w:rsidR="00C94BBC" w:rsidRPr="00B83D61" w14:paraId="2FB2D68C" w14:textId="77777777" w:rsidTr="004E462F">
        <w:trPr>
          <w:trHeight w:val="6738"/>
        </w:trPr>
        <w:tc>
          <w:tcPr>
            <w:tcW w:w="5948" w:type="dxa"/>
            <w:tcBorders>
              <w:bottom w:val="single" w:sz="4" w:space="0" w:color="000000"/>
            </w:tcBorders>
            <w:shd w:val="clear" w:color="auto" w:fill="FFFFFF"/>
          </w:tcPr>
          <w:p w14:paraId="000000F4" w14:textId="77777777" w:rsidR="00C94BBC" w:rsidRPr="00B83D61" w:rsidRDefault="00C94BBC" w:rsidP="00C94BBC">
            <w:pPr>
              <w:spacing w:line="276" w:lineRule="auto"/>
              <w:rPr>
                <w:rFonts w:asciiTheme="minorHAnsi" w:hAnsiTheme="minorHAnsi" w:cstheme="minorHAnsi"/>
                <w:b/>
                <w:sz w:val="22"/>
                <w:szCs w:val="22"/>
                <w:u w:val="single"/>
              </w:rPr>
            </w:pPr>
          </w:p>
          <w:p w14:paraId="000000F5" w14:textId="77777777" w:rsidR="00C94BBC" w:rsidRPr="00B83D61" w:rsidRDefault="00C94BBC" w:rsidP="00C94BBC">
            <w:pPr>
              <w:spacing w:line="276" w:lineRule="auto"/>
              <w:rPr>
                <w:rFonts w:asciiTheme="minorHAnsi" w:hAnsiTheme="minorHAnsi" w:cstheme="minorHAnsi"/>
                <w:b/>
                <w:sz w:val="22"/>
                <w:szCs w:val="22"/>
                <w:u w:val="single"/>
              </w:rPr>
            </w:pPr>
            <w:r w:rsidRPr="00B83D61">
              <w:rPr>
                <w:rFonts w:asciiTheme="minorHAnsi" w:hAnsiTheme="minorHAnsi" w:cstheme="minorHAnsi"/>
                <w:b/>
                <w:sz w:val="22"/>
                <w:szCs w:val="22"/>
                <w:u w:val="single"/>
              </w:rPr>
              <w:t>A.1.1. Yönetişim modeli ve idari yapı</w:t>
            </w:r>
          </w:p>
          <w:p w14:paraId="000000F6" w14:textId="77777777" w:rsidR="00C94BBC" w:rsidRPr="00B83D61" w:rsidRDefault="00C94BBC" w:rsidP="00C94BBC">
            <w:pPr>
              <w:spacing w:line="276" w:lineRule="auto"/>
              <w:rPr>
                <w:rFonts w:asciiTheme="minorHAnsi" w:hAnsiTheme="minorHAnsi" w:cstheme="minorHAnsi"/>
                <w:sz w:val="22"/>
                <w:szCs w:val="22"/>
                <w:u w:val="single"/>
              </w:rPr>
            </w:pPr>
          </w:p>
          <w:p w14:paraId="000000F7" w14:textId="77777777" w:rsidR="00C94BBC" w:rsidRPr="00B83D61" w:rsidRDefault="00C94BBC" w:rsidP="00C94BBC">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Kurumdaki yönetişim modeli ve idari yapı (yasal düzenlemeler çerçevesinde kurumsal yaklaşım, gelenekler, tercihler); karar verme mekanizmaları,  kontrol ve denge unsurları; kurulların çok sesliliği ve bağımsız hareket kabiliyeti, paydaşların temsil edilmesi; öngörülen yönetişim modeli ile gerçekleşmenin karşılaştırılması, modelin kurumsallığı ve sürekliliği yerleşmiş ve benimsenmiştir. Vakıf yükseköğretim kurumlarında mütevelli heyet, devlet yükseköğretim kurumlarında rektör yardımcıları ve danışmanlarının (üst yönetimin) çalışma tarzı, yetki ve sorumlulukları, kurumun akademik camiasıyla iletişimi; üst yönetim tarzının hedeflenen kurum kimliği ile uyumu yerleşmiş ve benimsenmiştir. Organizasyon şeması ve bağlı olma/rapor verme ilişkileri; görev tanımları, iş akış süreçleri vardır ve gerçeği yansıtmaktadır; ayrıca bunlar yayımlanmış ve işleyişin paydaşlarca bilinirliği sağlanmıştır. </w:t>
            </w:r>
          </w:p>
          <w:p w14:paraId="000000F8" w14:textId="77777777" w:rsidR="00C94BBC" w:rsidRPr="00B83D61" w:rsidRDefault="00C94BBC" w:rsidP="00C94BBC">
            <w:pPr>
              <w:spacing w:line="276" w:lineRule="auto"/>
              <w:rPr>
                <w:rFonts w:asciiTheme="minorHAnsi" w:hAnsiTheme="minorHAnsi" w:cstheme="minorHAnsi"/>
                <w:sz w:val="22"/>
                <w:szCs w:val="22"/>
              </w:rPr>
            </w:pPr>
          </w:p>
        </w:tc>
        <w:tc>
          <w:tcPr>
            <w:tcW w:w="10065" w:type="dxa"/>
            <w:vMerge/>
            <w:tcBorders>
              <w:bottom w:val="single" w:sz="4" w:space="0" w:color="000000"/>
            </w:tcBorders>
            <w:shd w:val="clear" w:color="auto" w:fill="FEE8EF"/>
          </w:tcPr>
          <w:p w14:paraId="000000FD" w14:textId="77777777" w:rsidR="00C94BBC" w:rsidRPr="00B83D61" w:rsidRDefault="00C94BBC" w:rsidP="00C94BBC">
            <w:pPr>
              <w:ind w:left="927" w:right="63"/>
              <w:jc w:val="both"/>
              <w:rPr>
                <w:rFonts w:asciiTheme="minorHAnsi" w:hAnsiTheme="minorHAnsi" w:cstheme="minorHAnsi"/>
                <w:sz w:val="22"/>
                <w:szCs w:val="22"/>
              </w:rPr>
            </w:pPr>
          </w:p>
        </w:tc>
      </w:tr>
    </w:tbl>
    <w:p w14:paraId="0000010C" w14:textId="77777777" w:rsidR="00DD1A02" w:rsidRPr="00B83D61" w:rsidRDefault="00DD1A02">
      <w:pPr>
        <w:rPr>
          <w:rFonts w:asciiTheme="minorHAnsi" w:hAnsiTheme="minorHAnsi" w:cstheme="minorHAnsi"/>
        </w:rPr>
      </w:pPr>
    </w:p>
    <w:p w14:paraId="0000010D" w14:textId="77777777" w:rsidR="00DD1A02" w:rsidRPr="00B83D61" w:rsidRDefault="00DD1A02">
      <w:pPr>
        <w:rPr>
          <w:rFonts w:asciiTheme="minorHAnsi" w:hAnsiTheme="minorHAnsi" w:cstheme="minorHAnsi"/>
        </w:rPr>
      </w:pPr>
    </w:p>
    <w:p w14:paraId="0000010E" w14:textId="77777777" w:rsidR="00DD1A02" w:rsidRPr="00B83D61" w:rsidRDefault="00DD1A02">
      <w:pPr>
        <w:rPr>
          <w:rFonts w:asciiTheme="minorHAnsi" w:hAnsiTheme="minorHAnsi" w:cstheme="minorHAnsi"/>
        </w:rPr>
      </w:pPr>
    </w:p>
    <w:p w14:paraId="0000010F" w14:textId="77777777" w:rsidR="00DD1A02" w:rsidRPr="00B83D61" w:rsidRDefault="00DD1A02">
      <w:pPr>
        <w:rPr>
          <w:rFonts w:asciiTheme="minorHAnsi" w:hAnsiTheme="minorHAnsi" w:cstheme="minorHAnsi"/>
        </w:rPr>
      </w:pPr>
    </w:p>
    <w:tbl>
      <w:tblPr>
        <w:tblStyle w:val="a2"/>
        <w:tblpPr w:leftFromText="141" w:rightFromText="141" w:vertAnchor="page" w:horzAnchor="margin" w:tblpXSpec="center" w:tblpY="671"/>
        <w:tblW w:w="162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11482"/>
      </w:tblGrid>
      <w:tr w:rsidR="00DD1A02" w:rsidRPr="00B83D61" w14:paraId="43207BEA" w14:textId="77777777" w:rsidTr="00250F4B">
        <w:trPr>
          <w:trHeight w:val="434"/>
        </w:trPr>
        <w:tc>
          <w:tcPr>
            <w:tcW w:w="16297" w:type="dxa"/>
            <w:gridSpan w:val="2"/>
            <w:shd w:val="clear" w:color="auto" w:fill="FFCADE"/>
          </w:tcPr>
          <w:p w14:paraId="00000110"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503E9D85" w14:textId="77777777" w:rsidTr="00250F4B">
        <w:trPr>
          <w:trHeight w:val="205"/>
        </w:trPr>
        <w:tc>
          <w:tcPr>
            <w:tcW w:w="16297" w:type="dxa"/>
            <w:gridSpan w:val="2"/>
            <w:shd w:val="clear" w:color="auto" w:fill="FFCADE"/>
            <w:vAlign w:val="center"/>
          </w:tcPr>
          <w:p w14:paraId="00000116"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A.1. Liderlik ve Kalite</w:t>
            </w:r>
          </w:p>
          <w:p w14:paraId="00000117" w14:textId="77777777" w:rsidR="00DD1A02" w:rsidRPr="00B83D61" w:rsidRDefault="00DD1A02">
            <w:pPr>
              <w:spacing w:line="276" w:lineRule="auto"/>
              <w:rPr>
                <w:rFonts w:asciiTheme="minorHAnsi" w:hAnsiTheme="minorHAnsi" w:cstheme="minorHAnsi"/>
                <w:b/>
                <w:sz w:val="22"/>
                <w:szCs w:val="22"/>
              </w:rPr>
            </w:pPr>
          </w:p>
        </w:tc>
      </w:tr>
      <w:tr w:rsidR="00C94BBC" w:rsidRPr="00B83D61" w14:paraId="0D2DC52C" w14:textId="77777777" w:rsidTr="00B73ED8">
        <w:trPr>
          <w:trHeight w:val="205"/>
        </w:trPr>
        <w:tc>
          <w:tcPr>
            <w:tcW w:w="4815" w:type="dxa"/>
            <w:shd w:val="clear" w:color="auto" w:fill="FFCADE"/>
            <w:vAlign w:val="center"/>
          </w:tcPr>
          <w:p w14:paraId="0000011D" w14:textId="77777777" w:rsidR="00C94BBC" w:rsidRPr="00B83D61" w:rsidRDefault="00C94BBC" w:rsidP="00C94BBC">
            <w:pPr>
              <w:spacing w:line="276" w:lineRule="auto"/>
              <w:rPr>
                <w:rFonts w:asciiTheme="minorHAnsi" w:hAnsiTheme="minorHAnsi" w:cstheme="minorHAnsi"/>
                <w:b/>
                <w:sz w:val="22"/>
                <w:szCs w:val="22"/>
              </w:rPr>
            </w:pPr>
          </w:p>
        </w:tc>
        <w:tc>
          <w:tcPr>
            <w:tcW w:w="11482" w:type="dxa"/>
            <w:vMerge w:val="restart"/>
            <w:shd w:val="clear" w:color="auto" w:fill="FFCADE"/>
          </w:tcPr>
          <w:p w14:paraId="11735AC6" w14:textId="00CF34C8" w:rsidR="00C94BBC" w:rsidRPr="00B83D61" w:rsidRDefault="00E43966" w:rsidP="00E43966">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 xml:space="preserve">Sağlık Bilimleri Fakültesi Yönetimi, Fakülte bünyesinde Kalite Yönetim Sistemi’nin geliştirilmesi, uygulanması ve etkinliğinin sürekli olarak artırılmasını sağlamak amacıyla tüm faaliyetleri etkili bir şekilde yürüteceğini taahhüt etmekte ve bu süreçte liderlik rolü üstlenmektedir </w:t>
            </w:r>
            <w:hyperlink r:id="rId14" w:history="1">
              <w:r w:rsidR="00BF4789" w:rsidRPr="00B83D61">
                <w:rPr>
                  <w:rStyle w:val="Kpr"/>
                  <w:rFonts w:asciiTheme="minorHAnsi" w:hAnsiTheme="minorHAnsi" w:cstheme="minorHAnsi"/>
                  <w:sz w:val="22"/>
                  <w:szCs w:val="22"/>
                </w:rPr>
                <w:t>(OD1).</w:t>
              </w:r>
            </w:hyperlink>
            <w:r w:rsidR="00BF4789" w:rsidRPr="00B83D61">
              <w:rPr>
                <w:rFonts w:asciiTheme="minorHAnsi" w:hAnsiTheme="minorHAnsi" w:cstheme="minorHAnsi"/>
                <w:sz w:val="22"/>
                <w:szCs w:val="22"/>
              </w:rPr>
              <w:t xml:space="preserve"> </w:t>
            </w:r>
            <w:r w:rsidRPr="00B83D61">
              <w:rPr>
                <w:rFonts w:asciiTheme="minorHAnsi" w:hAnsiTheme="minorHAnsi" w:cstheme="minorHAnsi"/>
                <w:sz w:val="22"/>
                <w:szCs w:val="22"/>
              </w:rPr>
              <w:t>Hemşirelik Bölümünde liderlik anlayışı, kalite güvencesi sistemi ve kültürünü sürekli geliştirme yaklaşımına dayanmakta olup, bölüm başkanı kalite güvencesi süreçlerinin sahipliğini üstlenerek süreci liderlik anlayışıyla yönetmektedir [1_OD3]. Üniversite yönetimi ile Hemşirelik Bölümü arasında etkin bir iletişim ağı oluşturulmuş ve bu iletişim düzenli toplantılar, geri bildirim mekanizmaları ve dijital platformlar aracılığıyla sürdürülmektedir [2_OD3] [3_OD3]. Beslenme ve Diyetetik Bölümünde, kurumsal kültürün yanı sıra kurumun değer ve beklentileri doğrultusunda kalite çalışmalarını koordine eden, süreçleri sahiplenen bir liderlik anlayışı benimsenmiştir. Bölümde liderlik ve kalite güvencesi kültürü, bütüncül kalite yönetimi çerçevesinde takip edilmekte, paydaşlarla birlikte değerlendirilmekte ve izleme sonuçlarına göre gerekli önlemler alınmaktadır. Ayrıca kalite, ölçme ve değerlendirme ile sosyal faaliyetler gibi komisyonlara öğretim üye ve elemanlarının aktif katılımı sağlanarak alınan kararların uygulanması hızlandırılmaktadır [1_OD3]. Sağlık Yönetimi Bölümünde ise bir öğretim üyesi SBF kalite koordinatörü ve üniversite yönetişim, liderlik ve kaliteden sorumlu kalite koordinatör yardımcısı olarak görevlendirilmiş, bir öğretim üyesi Dekan olarak atanmış ve bir öğretim elemanı fakülte sekreteri olarak görevlendirilmiştir [1_OD2][2_OD2][3_OD2]. Dil ve Konuşma Terapisi Bölümünde kalite politikalarından sorumlu bir öğretim üyesi görevlendirilmiş olup, fakülte komisyonlarına aktif katılım sağlamaktadır. Ayrıca iç değerlendirme raporlarında, her akademisyenin görev ve sorumluluklarına yer verilmekte, düzenli olarak gerçekleştirilen bölüm toplantılarında birim kalite ve akreditasyon sorumlusu tarafından gerekli bilgilendirmeler yapılmaktadır [1_OD2].</w:t>
            </w:r>
          </w:p>
          <w:p w14:paraId="4C6C7507" w14:textId="77777777" w:rsidR="00E43966" w:rsidRPr="00B83D61" w:rsidRDefault="00E43966" w:rsidP="00C94BBC">
            <w:pPr>
              <w:widowControl/>
              <w:spacing w:line="276" w:lineRule="auto"/>
              <w:jc w:val="both"/>
              <w:rPr>
                <w:rFonts w:asciiTheme="minorHAnsi" w:hAnsiTheme="minorHAnsi" w:cstheme="minorHAnsi"/>
                <w:b/>
                <w:bCs/>
                <w:sz w:val="22"/>
                <w:szCs w:val="22"/>
              </w:rPr>
            </w:pPr>
          </w:p>
          <w:p w14:paraId="5E6785AD" w14:textId="77777777" w:rsidR="00E43966" w:rsidRPr="00B83D61" w:rsidRDefault="00E43966" w:rsidP="00C94BBC">
            <w:pPr>
              <w:widowControl/>
              <w:spacing w:line="276" w:lineRule="auto"/>
              <w:jc w:val="both"/>
              <w:rPr>
                <w:rFonts w:asciiTheme="minorHAnsi" w:hAnsiTheme="minorHAnsi" w:cstheme="minorHAnsi"/>
                <w:b/>
                <w:bCs/>
                <w:sz w:val="22"/>
                <w:szCs w:val="22"/>
              </w:rPr>
            </w:pPr>
          </w:p>
          <w:p w14:paraId="116E1501" w14:textId="1E8ACB82" w:rsidR="00C94BBC" w:rsidRPr="00B83D61" w:rsidRDefault="00461D19" w:rsidP="00C94BBC">
            <w:pPr>
              <w:widowControl/>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KANITLAR</w:t>
            </w:r>
          </w:p>
          <w:p w14:paraId="47288E3F" w14:textId="77777777" w:rsidR="00C94BBC" w:rsidRPr="00B83D61" w:rsidRDefault="00C94BBC" w:rsidP="00C94BBC">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[1] (3) A.1.2.SBF_HEM_Bölüm_Kurul_Kararı_Komisyon_ Koordinatörlük.pdf </w:t>
            </w:r>
          </w:p>
          <w:p w14:paraId="79E5DA47" w14:textId="77777777" w:rsidR="00C94BBC" w:rsidRPr="00B83D61" w:rsidRDefault="00C94BBC" w:rsidP="00C94BBC">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[2] (3) A.1.2. SBF_HEM_EBYS</w:t>
            </w:r>
          </w:p>
          <w:p w14:paraId="01F3DC5E" w14:textId="77610C24" w:rsidR="00C94BBC" w:rsidRPr="00B83D61" w:rsidRDefault="00C94BBC" w:rsidP="00C94BBC">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[3] (3) A.1.2. SBF_HEM_Yönetim ile iletişim.pdf</w:t>
            </w:r>
          </w:p>
          <w:p w14:paraId="2B46868F" w14:textId="61135A99" w:rsidR="00942F88" w:rsidRPr="00B83D61" w:rsidRDefault="00942F88" w:rsidP="00942F88">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 (3) A.1.2.SBF_SY_SBF_Kalite_Koor. Görev_Karar Yazısı</w:t>
            </w:r>
          </w:p>
          <w:p w14:paraId="56D11AE1" w14:textId="52CD8CDE" w:rsidR="00942F88" w:rsidRPr="00B83D61" w:rsidRDefault="00942F88" w:rsidP="00942F88">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[2] (3) A.1.2.SBF_SY_SBF_Dekan. Görev_Karar Yazısı</w:t>
            </w:r>
          </w:p>
          <w:p w14:paraId="09C894DE" w14:textId="39B0576A" w:rsidR="00942F88" w:rsidRPr="00B83D61" w:rsidRDefault="00DE71FF" w:rsidP="00942F88">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[3</w:t>
            </w:r>
            <w:r w:rsidR="00942F88" w:rsidRPr="00B83D61">
              <w:rPr>
                <w:rFonts w:asciiTheme="minorHAnsi" w:hAnsiTheme="minorHAnsi" w:cstheme="minorHAnsi"/>
                <w:sz w:val="22"/>
                <w:szCs w:val="22"/>
              </w:rPr>
              <w:t>] (3) A.1.2.SBF_SY_SBF_Fakülte_Sek. Görev_Karar Yazısı</w:t>
            </w:r>
          </w:p>
          <w:p w14:paraId="0359BE52" w14:textId="77777777" w:rsidR="00C94BBC" w:rsidRPr="00B83D61" w:rsidRDefault="00C94BBC" w:rsidP="00C94BBC">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 (3) A.1.2.SBF_BDB_Beslenme ve Diyetetik Bölümü Kalite Birimi Karar Yazısı</w:t>
            </w:r>
          </w:p>
          <w:p w14:paraId="24E6FDCD" w14:textId="77777777" w:rsidR="00C94BBC" w:rsidRPr="00B83D61" w:rsidRDefault="00C94BBC" w:rsidP="00C94BBC">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 (2) A.1.2. SBF_DKT_ kalite_bölüm_toplantısı.pdf</w:t>
            </w:r>
          </w:p>
          <w:p w14:paraId="00000122" w14:textId="63260826" w:rsidR="00C94BBC" w:rsidRPr="00B83D61" w:rsidRDefault="00C94BBC" w:rsidP="00C94BBC">
            <w:pPr>
              <w:widowControl/>
              <w:spacing w:line="276" w:lineRule="auto"/>
              <w:jc w:val="both"/>
              <w:rPr>
                <w:rFonts w:asciiTheme="minorHAnsi" w:hAnsiTheme="minorHAnsi" w:cstheme="minorHAnsi"/>
                <w:b/>
                <w:sz w:val="22"/>
                <w:szCs w:val="22"/>
              </w:rPr>
            </w:pPr>
          </w:p>
        </w:tc>
      </w:tr>
      <w:tr w:rsidR="00C94BBC" w:rsidRPr="00B83D61" w14:paraId="2FF1D1E6" w14:textId="77777777" w:rsidTr="00B73ED8">
        <w:trPr>
          <w:trHeight w:val="7075"/>
        </w:trPr>
        <w:tc>
          <w:tcPr>
            <w:tcW w:w="4815" w:type="dxa"/>
            <w:tcBorders>
              <w:bottom w:val="single" w:sz="4" w:space="0" w:color="000000"/>
            </w:tcBorders>
            <w:shd w:val="clear" w:color="auto" w:fill="FFFFFF"/>
          </w:tcPr>
          <w:p w14:paraId="00000124" w14:textId="77777777" w:rsidR="00C94BBC" w:rsidRPr="00B83D61" w:rsidRDefault="00C94BBC" w:rsidP="00C94BBC">
            <w:pPr>
              <w:spacing w:line="276" w:lineRule="auto"/>
              <w:rPr>
                <w:rFonts w:asciiTheme="minorHAnsi" w:hAnsiTheme="minorHAnsi" w:cstheme="minorHAnsi"/>
                <w:sz w:val="22"/>
                <w:szCs w:val="22"/>
              </w:rPr>
            </w:pPr>
          </w:p>
          <w:p w14:paraId="00000125" w14:textId="77777777" w:rsidR="00C94BBC" w:rsidRPr="00B83D61" w:rsidRDefault="00C94BBC" w:rsidP="00C94BBC">
            <w:pPr>
              <w:spacing w:line="276" w:lineRule="auto"/>
              <w:rPr>
                <w:rFonts w:asciiTheme="minorHAnsi" w:hAnsiTheme="minorHAnsi" w:cstheme="minorHAnsi"/>
                <w:b/>
                <w:sz w:val="22"/>
                <w:szCs w:val="22"/>
                <w:u w:val="single"/>
              </w:rPr>
            </w:pPr>
            <w:r w:rsidRPr="00B83D61">
              <w:rPr>
                <w:rFonts w:asciiTheme="minorHAnsi" w:hAnsiTheme="minorHAnsi" w:cstheme="minorHAnsi"/>
                <w:b/>
                <w:sz w:val="22"/>
                <w:szCs w:val="22"/>
                <w:u w:val="single"/>
              </w:rPr>
              <w:t>A.1.2. Liderlik</w:t>
            </w:r>
          </w:p>
          <w:p w14:paraId="00000126" w14:textId="77777777" w:rsidR="00C94BBC" w:rsidRPr="00B83D61" w:rsidRDefault="00C94BBC" w:rsidP="00C94BBC">
            <w:pPr>
              <w:spacing w:line="276" w:lineRule="auto"/>
              <w:rPr>
                <w:rFonts w:asciiTheme="minorHAnsi" w:hAnsiTheme="minorHAnsi" w:cstheme="minorHAnsi"/>
                <w:b/>
                <w:sz w:val="22"/>
                <w:szCs w:val="22"/>
                <w:u w:val="single"/>
              </w:rPr>
            </w:pPr>
          </w:p>
          <w:p w14:paraId="00000127" w14:textId="77777777" w:rsidR="00C94BBC" w:rsidRPr="00B83D61" w:rsidRDefault="00C94BBC" w:rsidP="00C94BBC">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Kurumda rektörün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14:paraId="00000128" w14:textId="77777777" w:rsidR="00C94BBC" w:rsidRPr="00B83D61" w:rsidRDefault="00C94BBC" w:rsidP="00C94BBC">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Birimlerde liderlik anlayışı ve koordinasyon kültürü yerleşmiştir. Liderler kurumun değerleri ve hedefleri doğrultusunda stratejilerinin yanı sıra; yetki paylaşımını, ilişkileri, zamanı, kurumsal motivasyon ve stresi de etkin ve dengeli biçimde yönetmektedir.</w:t>
            </w:r>
          </w:p>
          <w:p w14:paraId="00000129" w14:textId="77777777" w:rsidR="00C94BBC" w:rsidRPr="00B83D61" w:rsidRDefault="00C94BBC" w:rsidP="00C94BBC">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Akademik ve idari birimler ile yönetim arasında etkin bir iletişim ağı oluşturulmuştur. </w:t>
            </w:r>
          </w:p>
          <w:p w14:paraId="0000012B" w14:textId="46039A88" w:rsidR="00C94BBC" w:rsidRPr="00B83D61" w:rsidRDefault="00C94BBC" w:rsidP="00C94BBC">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Liderlik süreçleri ve kalite güvencesi kültürünün içselleştirilmesi sürekli değerlendirilmektedir. </w:t>
            </w:r>
          </w:p>
          <w:p w14:paraId="0000012C" w14:textId="77777777" w:rsidR="00C94BBC" w:rsidRPr="00B83D61" w:rsidRDefault="00C94BBC" w:rsidP="00C94BBC">
            <w:pPr>
              <w:spacing w:line="276" w:lineRule="auto"/>
              <w:rPr>
                <w:rFonts w:asciiTheme="minorHAnsi" w:hAnsiTheme="minorHAnsi" w:cstheme="minorHAnsi"/>
                <w:sz w:val="22"/>
                <w:szCs w:val="22"/>
              </w:rPr>
            </w:pPr>
          </w:p>
        </w:tc>
        <w:tc>
          <w:tcPr>
            <w:tcW w:w="11482" w:type="dxa"/>
            <w:vMerge/>
            <w:tcBorders>
              <w:bottom w:val="single" w:sz="4" w:space="0" w:color="000000"/>
            </w:tcBorders>
            <w:shd w:val="clear" w:color="auto" w:fill="FDDFE8"/>
          </w:tcPr>
          <w:p w14:paraId="00000132" w14:textId="0DC2D862" w:rsidR="00C94BBC" w:rsidRPr="00B83D61" w:rsidRDefault="00C94BBC" w:rsidP="00C94BBC">
            <w:pPr>
              <w:widowControl/>
              <w:numPr>
                <w:ilvl w:val="0"/>
                <w:numId w:val="1"/>
              </w:numPr>
              <w:spacing w:line="276" w:lineRule="auto"/>
              <w:jc w:val="both"/>
              <w:rPr>
                <w:rFonts w:asciiTheme="minorHAnsi" w:hAnsiTheme="minorHAnsi" w:cstheme="minorHAnsi"/>
                <w:sz w:val="22"/>
                <w:szCs w:val="22"/>
              </w:rPr>
            </w:pPr>
          </w:p>
        </w:tc>
      </w:tr>
    </w:tbl>
    <w:p w14:paraId="00000140" w14:textId="3414DD2D" w:rsidR="00DD1A02" w:rsidRPr="00B83D61" w:rsidRDefault="00DD1A02">
      <w:pPr>
        <w:rPr>
          <w:rFonts w:asciiTheme="minorHAnsi" w:hAnsiTheme="minorHAnsi" w:cstheme="minorHAnsi"/>
        </w:rPr>
      </w:pPr>
    </w:p>
    <w:p w14:paraId="00000141" w14:textId="77777777" w:rsidR="00DD1A02" w:rsidRPr="00B83D61" w:rsidRDefault="00DD1A02">
      <w:pPr>
        <w:rPr>
          <w:rFonts w:asciiTheme="minorHAnsi" w:hAnsiTheme="minorHAnsi" w:cstheme="minorHAnsi"/>
        </w:rPr>
      </w:pPr>
    </w:p>
    <w:p w14:paraId="00000142" w14:textId="77777777" w:rsidR="00DD1A02" w:rsidRPr="00B83D61" w:rsidRDefault="00DD1A02">
      <w:pPr>
        <w:rPr>
          <w:rFonts w:asciiTheme="minorHAnsi" w:hAnsiTheme="minorHAnsi" w:cstheme="minorHAnsi"/>
        </w:rPr>
      </w:pPr>
    </w:p>
    <w:p w14:paraId="00000143" w14:textId="77777777" w:rsidR="00DD1A02" w:rsidRPr="00B83D61" w:rsidRDefault="00DD1A02">
      <w:pPr>
        <w:rPr>
          <w:rFonts w:asciiTheme="minorHAnsi" w:hAnsiTheme="minorHAnsi" w:cstheme="minorHAnsi"/>
        </w:rPr>
      </w:pPr>
    </w:p>
    <w:p w14:paraId="00000144" w14:textId="77777777" w:rsidR="00DD1A02" w:rsidRPr="00B83D61" w:rsidRDefault="00DD1A02">
      <w:pPr>
        <w:rPr>
          <w:rFonts w:asciiTheme="minorHAnsi" w:hAnsiTheme="minorHAnsi" w:cstheme="minorHAnsi"/>
        </w:rPr>
      </w:pPr>
    </w:p>
    <w:tbl>
      <w:tblPr>
        <w:tblStyle w:val="a3"/>
        <w:tblpPr w:leftFromText="141" w:rightFromText="141" w:vertAnchor="page" w:horzAnchor="margin" w:tblpXSpec="center" w:tblpY="671"/>
        <w:tblW w:w="157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10945"/>
      </w:tblGrid>
      <w:tr w:rsidR="00DD1A02" w:rsidRPr="00B83D61" w14:paraId="2B056925" w14:textId="77777777">
        <w:trPr>
          <w:trHeight w:val="449"/>
        </w:trPr>
        <w:tc>
          <w:tcPr>
            <w:tcW w:w="15760" w:type="dxa"/>
            <w:gridSpan w:val="2"/>
            <w:shd w:val="clear" w:color="auto" w:fill="FFCADE"/>
          </w:tcPr>
          <w:p w14:paraId="00000145"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099F6B44" w14:textId="77777777">
        <w:trPr>
          <w:trHeight w:val="212"/>
        </w:trPr>
        <w:tc>
          <w:tcPr>
            <w:tcW w:w="15760" w:type="dxa"/>
            <w:gridSpan w:val="2"/>
            <w:shd w:val="clear" w:color="auto" w:fill="FFCADE"/>
            <w:vAlign w:val="center"/>
          </w:tcPr>
          <w:p w14:paraId="0000014B"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A.1. Liderlik ve Kalite</w:t>
            </w:r>
          </w:p>
          <w:p w14:paraId="0000014C" w14:textId="77777777" w:rsidR="00DD1A02" w:rsidRPr="00B83D61" w:rsidRDefault="00DD1A02">
            <w:pPr>
              <w:spacing w:line="276" w:lineRule="auto"/>
              <w:rPr>
                <w:rFonts w:asciiTheme="minorHAnsi" w:hAnsiTheme="minorHAnsi" w:cstheme="minorHAnsi"/>
                <w:b/>
                <w:sz w:val="22"/>
                <w:szCs w:val="22"/>
              </w:rPr>
            </w:pPr>
          </w:p>
        </w:tc>
      </w:tr>
      <w:tr w:rsidR="00C94BBC" w:rsidRPr="00B83D61" w14:paraId="43E2B35E" w14:textId="77777777" w:rsidTr="00B73ED8">
        <w:trPr>
          <w:trHeight w:val="212"/>
        </w:trPr>
        <w:tc>
          <w:tcPr>
            <w:tcW w:w="4815" w:type="dxa"/>
            <w:shd w:val="clear" w:color="auto" w:fill="FFCADE"/>
            <w:vAlign w:val="center"/>
          </w:tcPr>
          <w:p w14:paraId="00000152" w14:textId="77777777" w:rsidR="00C94BBC" w:rsidRPr="00B83D61" w:rsidRDefault="00C94BBC" w:rsidP="00C94BBC">
            <w:pPr>
              <w:spacing w:line="276" w:lineRule="auto"/>
              <w:rPr>
                <w:rFonts w:asciiTheme="minorHAnsi" w:hAnsiTheme="minorHAnsi" w:cstheme="minorHAnsi"/>
                <w:b/>
                <w:sz w:val="22"/>
                <w:szCs w:val="22"/>
              </w:rPr>
            </w:pPr>
          </w:p>
        </w:tc>
        <w:tc>
          <w:tcPr>
            <w:tcW w:w="10945" w:type="dxa"/>
            <w:vMerge w:val="restart"/>
            <w:shd w:val="clear" w:color="auto" w:fill="FFCADE"/>
          </w:tcPr>
          <w:p w14:paraId="2EC88B89" w14:textId="77777777" w:rsidR="00C94BBC" w:rsidRPr="00B83D61" w:rsidRDefault="00C94BBC" w:rsidP="00C94BBC">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Sağlık Bilimleri Fakültesi Yükseköğretim ekosistemi içerisindeki değişimleri, küresel eğilimleri, ulusal hedefleri ve paydaş beklentilerini dikkate alarak kurumun geleceğe hazır olmasını sağlayan çevik yönetim yetkinliği vardır [1_OD4].</w:t>
            </w:r>
          </w:p>
          <w:p w14:paraId="5E9DDEBC" w14:textId="77777777" w:rsidR="00C94BBC" w:rsidRPr="00B83D61" w:rsidRDefault="00C94BBC" w:rsidP="00C94BBC">
            <w:pPr>
              <w:widowControl/>
              <w:spacing w:line="276" w:lineRule="auto"/>
              <w:jc w:val="both"/>
              <w:rPr>
                <w:rFonts w:asciiTheme="minorHAnsi" w:hAnsiTheme="minorHAnsi" w:cstheme="minorHAnsi"/>
                <w:iCs/>
                <w:sz w:val="22"/>
                <w:szCs w:val="22"/>
              </w:rPr>
            </w:pPr>
          </w:p>
          <w:p w14:paraId="6976B593" w14:textId="77777777" w:rsidR="00C94BBC" w:rsidRPr="00B83D61" w:rsidRDefault="00C94BBC" w:rsidP="00C94BBC">
            <w:pPr>
              <w:widowControl/>
              <w:spacing w:line="276" w:lineRule="auto"/>
              <w:jc w:val="both"/>
              <w:rPr>
                <w:rFonts w:asciiTheme="minorHAnsi" w:hAnsiTheme="minorHAnsi" w:cstheme="minorHAnsi"/>
                <w:iCs/>
                <w:sz w:val="22"/>
                <w:szCs w:val="22"/>
              </w:rPr>
            </w:pPr>
            <w:r w:rsidRPr="00B83D61">
              <w:rPr>
                <w:rFonts w:asciiTheme="minorHAnsi" w:hAnsiTheme="minorHAnsi" w:cstheme="minorHAnsi"/>
                <w:sz w:val="22"/>
                <w:szCs w:val="22"/>
              </w:rPr>
              <w:t>Beslenme ve Diyetetik Bölümü için</w:t>
            </w:r>
            <w:r w:rsidRPr="00B83D61">
              <w:rPr>
                <w:rFonts w:asciiTheme="minorHAnsi" w:hAnsiTheme="minorHAnsi" w:cstheme="minorHAnsi"/>
                <w:iCs/>
                <w:sz w:val="22"/>
                <w:szCs w:val="22"/>
              </w:rPr>
              <w:t xml:space="preserve"> Bölüm Akreditasyon Temsilcisi Dr. Öğr. Üyesi Emel ÖKTEM’dir [1_OD3].</w:t>
            </w:r>
          </w:p>
          <w:p w14:paraId="0A20BC18" w14:textId="77777777" w:rsidR="00C94BBC" w:rsidRPr="00B83D61" w:rsidRDefault="00C94BBC" w:rsidP="00C94BBC">
            <w:pPr>
              <w:widowControl/>
              <w:spacing w:line="276" w:lineRule="auto"/>
              <w:jc w:val="both"/>
              <w:rPr>
                <w:rFonts w:asciiTheme="minorHAnsi" w:hAnsiTheme="minorHAnsi" w:cstheme="minorHAnsi"/>
                <w:iCs/>
                <w:sz w:val="22"/>
                <w:szCs w:val="22"/>
              </w:rPr>
            </w:pPr>
          </w:p>
          <w:p w14:paraId="24DCA994" w14:textId="56C72914" w:rsidR="00C94BBC" w:rsidRPr="00B83D61" w:rsidRDefault="00C94BBC" w:rsidP="00C94BBC">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Dil ve Konuşma Terapisi Bölümü 2021-2022 yılı Güz döneminde eğitim ve öğretime başlamıştır. Değişime ve gelişime açık olmak amacıyla sayılı üniversitede olan bir bölümün eğitim ve öğretime başlaması üniversitemiz adına önemli bir adımdır. Öğrencilerimizin bilgi ve deneyimlerini arttırmak ve akreditasyon sürecini kolaylaştırmak adına 2022-2023 yılında yapılan müfredat değişikliğimiz fakülte yönetim kurul kararı ile onaylanmıştır [1_OD2], [2_OD2].</w:t>
            </w:r>
          </w:p>
          <w:p w14:paraId="317FB736" w14:textId="2A84A9DD" w:rsidR="00074FC3" w:rsidRPr="00B83D61" w:rsidRDefault="00074FC3" w:rsidP="00C94BBC">
            <w:pPr>
              <w:widowControl/>
              <w:spacing w:line="276" w:lineRule="auto"/>
              <w:jc w:val="both"/>
              <w:rPr>
                <w:rFonts w:asciiTheme="minorHAnsi" w:hAnsiTheme="minorHAnsi" w:cstheme="minorHAnsi"/>
                <w:iCs/>
                <w:sz w:val="22"/>
                <w:szCs w:val="22"/>
              </w:rPr>
            </w:pPr>
          </w:p>
          <w:p w14:paraId="406269D5" w14:textId="77777777" w:rsidR="00C94BBC" w:rsidRPr="00B83D61" w:rsidRDefault="00C94BBC" w:rsidP="00C94BBC">
            <w:pPr>
              <w:widowControl/>
              <w:spacing w:line="276" w:lineRule="auto"/>
              <w:jc w:val="both"/>
              <w:rPr>
                <w:rFonts w:asciiTheme="minorHAnsi" w:hAnsiTheme="minorHAnsi" w:cstheme="minorHAnsi"/>
                <w:iCs/>
                <w:sz w:val="22"/>
                <w:szCs w:val="22"/>
              </w:rPr>
            </w:pPr>
          </w:p>
          <w:p w14:paraId="1A82ECC5" w14:textId="77777777" w:rsidR="00C94BBC" w:rsidRPr="00B83D61" w:rsidRDefault="00C94BBC" w:rsidP="00C94BBC">
            <w:pPr>
              <w:widowControl/>
              <w:spacing w:line="276" w:lineRule="auto"/>
              <w:jc w:val="both"/>
              <w:rPr>
                <w:rFonts w:asciiTheme="minorHAnsi" w:hAnsiTheme="minorHAnsi" w:cstheme="minorHAnsi"/>
                <w:iCs/>
                <w:sz w:val="22"/>
                <w:szCs w:val="22"/>
              </w:rPr>
            </w:pPr>
          </w:p>
          <w:p w14:paraId="2BC1F39F" w14:textId="28677751" w:rsidR="00C94BBC" w:rsidRPr="00B83D61" w:rsidRDefault="00461D19" w:rsidP="00C94BBC">
            <w:pPr>
              <w:widowControl/>
              <w:spacing w:line="276" w:lineRule="auto"/>
              <w:jc w:val="both"/>
              <w:rPr>
                <w:rFonts w:asciiTheme="minorHAnsi" w:hAnsiTheme="minorHAnsi" w:cstheme="minorHAnsi"/>
                <w:b/>
                <w:bCs/>
                <w:iCs/>
                <w:sz w:val="22"/>
                <w:szCs w:val="22"/>
              </w:rPr>
            </w:pPr>
            <w:r w:rsidRPr="00B83D61">
              <w:rPr>
                <w:rFonts w:asciiTheme="minorHAnsi" w:hAnsiTheme="minorHAnsi" w:cstheme="minorHAnsi"/>
                <w:b/>
                <w:bCs/>
                <w:iCs/>
                <w:sz w:val="22"/>
                <w:szCs w:val="22"/>
              </w:rPr>
              <w:t>KANITLAR</w:t>
            </w:r>
          </w:p>
          <w:p w14:paraId="4AABDB20" w14:textId="77777777" w:rsidR="00C94BBC" w:rsidRPr="00B83D61" w:rsidRDefault="00C94BBC" w:rsidP="00C94BBC">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[1](4) A.1.3. SBF_SY_Bölüm Paydaş Anketi.pdf</w:t>
            </w:r>
          </w:p>
          <w:p w14:paraId="3E023597" w14:textId="77777777" w:rsidR="00C94BBC" w:rsidRPr="00B83D61" w:rsidRDefault="00C94BBC" w:rsidP="00C94BBC">
            <w:pPr>
              <w:widowControl/>
              <w:spacing w:line="276" w:lineRule="auto"/>
              <w:jc w:val="both"/>
              <w:rPr>
                <w:rFonts w:asciiTheme="minorHAnsi" w:hAnsiTheme="minorHAnsi" w:cstheme="minorHAnsi"/>
                <w:iCs/>
                <w:sz w:val="22"/>
                <w:szCs w:val="22"/>
              </w:rPr>
            </w:pPr>
          </w:p>
          <w:p w14:paraId="75CEA8F6" w14:textId="77777777" w:rsidR="00C94BBC" w:rsidRPr="00B83D61" w:rsidRDefault="00C94BBC" w:rsidP="00C94BBC">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[1](3)A.1.3.SBF_BDB_Bölüm Akretitasyon Temsilcisi Karar Yazısı</w:t>
            </w:r>
          </w:p>
          <w:p w14:paraId="1434CDAC" w14:textId="77777777" w:rsidR="00C94BBC" w:rsidRPr="00B83D61" w:rsidRDefault="00C94BBC" w:rsidP="00C94BBC">
            <w:pPr>
              <w:widowControl/>
              <w:spacing w:line="276" w:lineRule="auto"/>
              <w:jc w:val="both"/>
              <w:rPr>
                <w:rFonts w:asciiTheme="minorHAnsi" w:hAnsiTheme="minorHAnsi" w:cstheme="minorHAnsi"/>
                <w:iCs/>
                <w:sz w:val="22"/>
                <w:szCs w:val="22"/>
              </w:rPr>
            </w:pPr>
          </w:p>
          <w:p w14:paraId="48C2ECF7" w14:textId="77777777" w:rsidR="00C94BBC" w:rsidRPr="00B83D61" w:rsidRDefault="00C94BBC" w:rsidP="00C94BBC">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[1](3) A.1.3. SBF_DKT_ müfredat_değişikliği_dekanlık.pdf</w:t>
            </w:r>
          </w:p>
          <w:p w14:paraId="00000157" w14:textId="7909A362" w:rsidR="00C94BBC" w:rsidRPr="00B83D61" w:rsidRDefault="00C94BBC" w:rsidP="00C94BBC">
            <w:pPr>
              <w:spacing w:line="276" w:lineRule="auto"/>
              <w:rPr>
                <w:rFonts w:asciiTheme="minorHAnsi" w:hAnsiTheme="minorHAnsi" w:cstheme="minorHAnsi"/>
                <w:b/>
                <w:sz w:val="22"/>
                <w:szCs w:val="22"/>
              </w:rPr>
            </w:pPr>
            <w:r w:rsidRPr="00B83D61">
              <w:rPr>
                <w:rFonts w:asciiTheme="minorHAnsi" w:hAnsiTheme="minorHAnsi" w:cstheme="minorHAnsi"/>
                <w:iCs/>
                <w:sz w:val="22"/>
                <w:szCs w:val="22"/>
              </w:rPr>
              <w:t>[2](3) A.1.3. SBF_DKT_ müfredat_değişikliği_bölüm_kurul_kararı.pdf</w:t>
            </w:r>
          </w:p>
        </w:tc>
      </w:tr>
      <w:tr w:rsidR="00C94BBC" w:rsidRPr="00B83D61" w14:paraId="6B0808AB" w14:textId="77777777" w:rsidTr="00B73ED8">
        <w:trPr>
          <w:trHeight w:val="5955"/>
        </w:trPr>
        <w:tc>
          <w:tcPr>
            <w:tcW w:w="4815" w:type="dxa"/>
            <w:tcBorders>
              <w:bottom w:val="single" w:sz="4" w:space="0" w:color="000000"/>
            </w:tcBorders>
            <w:shd w:val="clear" w:color="auto" w:fill="FFFFFF"/>
          </w:tcPr>
          <w:p w14:paraId="00000158" w14:textId="77777777" w:rsidR="00C94BBC" w:rsidRPr="00B83D61" w:rsidRDefault="00C94BBC" w:rsidP="00C94BBC">
            <w:pPr>
              <w:spacing w:line="276" w:lineRule="auto"/>
              <w:rPr>
                <w:rFonts w:asciiTheme="minorHAnsi" w:hAnsiTheme="minorHAnsi" w:cstheme="minorHAnsi"/>
                <w:sz w:val="22"/>
                <w:szCs w:val="22"/>
              </w:rPr>
            </w:pPr>
          </w:p>
          <w:p w14:paraId="00000159" w14:textId="77777777" w:rsidR="00C94BBC" w:rsidRPr="00B83D61" w:rsidRDefault="00C94BBC" w:rsidP="00C94BBC">
            <w:pPr>
              <w:spacing w:line="276" w:lineRule="auto"/>
              <w:rPr>
                <w:rFonts w:asciiTheme="minorHAnsi" w:hAnsiTheme="minorHAnsi" w:cstheme="minorHAnsi"/>
                <w:sz w:val="22"/>
                <w:szCs w:val="22"/>
              </w:rPr>
            </w:pPr>
          </w:p>
          <w:p w14:paraId="0000015A" w14:textId="77777777" w:rsidR="00C94BBC" w:rsidRPr="00B83D61" w:rsidRDefault="00C94BBC" w:rsidP="00C94BBC">
            <w:pPr>
              <w:spacing w:line="276" w:lineRule="auto"/>
              <w:rPr>
                <w:rFonts w:asciiTheme="minorHAnsi" w:hAnsiTheme="minorHAnsi" w:cstheme="minorHAnsi"/>
                <w:b/>
                <w:sz w:val="22"/>
                <w:szCs w:val="22"/>
                <w:u w:val="single"/>
              </w:rPr>
            </w:pPr>
            <w:r w:rsidRPr="00B83D61">
              <w:rPr>
                <w:rFonts w:asciiTheme="minorHAnsi" w:hAnsiTheme="minorHAnsi" w:cstheme="minorHAnsi"/>
                <w:b/>
                <w:sz w:val="22"/>
                <w:szCs w:val="22"/>
                <w:u w:val="single"/>
              </w:rPr>
              <w:t>A.1.3. Kurumsal dönüşüm kapasitesi</w:t>
            </w:r>
          </w:p>
          <w:p w14:paraId="0000015B" w14:textId="77777777" w:rsidR="00C94BBC" w:rsidRPr="00B83D61" w:rsidRDefault="00C94BBC" w:rsidP="00C94BBC">
            <w:pPr>
              <w:spacing w:line="276" w:lineRule="auto"/>
              <w:jc w:val="both"/>
              <w:rPr>
                <w:rFonts w:asciiTheme="minorHAnsi" w:hAnsiTheme="minorHAnsi" w:cstheme="minorHAnsi"/>
                <w:sz w:val="22"/>
                <w:szCs w:val="22"/>
              </w:rPr>
            </w:pPr>
          </w:p>
          <w:p w14:paraId="0000015C" w14:textId="77777777" w:rsidR="00C94BBC" w:rsidRPr="00B83D61" w:rsidRDefault="00C94BBC" w:rsidP="00C94BBC">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tc>
        <w:tc>
          <w:tcPr>
            <w:tcW w:w="10945" w:type="dxa"/>
            <w:vMerge/>
            <w:tcBorders>
              <w:bottom w:val="single" w:sz="4" w:space="0" w:color="000000"/>
            </w:tcBorders>
            <w:shd w:val="clear" w:color="auto" w:fill="FDDFE8"/>
          </w:tcPr>
          <w:p w14:paraId="00000161" w14:textId="545A006B" w:rsidR="00C94BBC" w:rsidRPr="00B83D61" w:rsidRDefault="00C94BBC" w:rsidP="00C94BBC">
            <w:pPr>
              <w:spacing w:line="276" w:lineRule="auto"/>
              <w:rPr>
                <w:rFonts w:asciiTheme="minorHAnsi" w:hAnsiTheme="minorHAnsi" w:cstheme="minorHAnsi"/>
                <w:sz w:val="22"/>
                <w:szCs w:val="22"/>
              </w:rPr>
            </w:pPr>
          </w:p>
        </w:tc>
      </w:tr>
    </w:tbl>
    <w:p w14:paraId="00000170" w14:textId="77777777" w:rsidR="00DD1A02" w:rsidRPr="00B83D61" w:rsidRDefault="00DD1A02">
      <w:pPr>
        <w:rPr>
          <w:rFonts w:asciiTheme="minorHAnsi" w:hAnsiTheme="minorHAnsi" w:cstheme="minorHAnsi"/>
        </w:rPr>
      </w:pPr>
    </w:p>
    <w:p w14:paraId="00000171" w14:textId="77777777" w:rsidR="00DD1A02" w:rsidRPr="00B83D61" w:rsidRDefault="00DD1A02">
      <w:pPr>
        <w:rPr>
          <w:rFonts w:asciiTheme="minorHAnsi" w:hAnsiTheme="minorHAnsi" w:cstheme="minorHAnsi"/>
        </w:rPr>
      </w:pPr>
    </w:p>
    <w:p w14:paraId="00000172" w14:textId="77777777" w:rsidR="00DD1A02" w:rsidRPr="00B83D61" w:rsidRDefault="00DD1A02">
      <w:pPr>
        <w:rPr>
          <w:rFonts w:asciiTheme="minorHAnsi" w:hAnsiTheme="minorHAnsi" w:cstheme="minorHAnsi"/>
        </w:rPr>
      </w:pPr>
    </w:p>
    <w:p w14:paraId="00000173" w14:textId="77777777" w:rsidR="00DD1A02" w:rsidRPr="00B83D61" w:rsidRDefault="00DD1A02">
      <w:pPr>
        <w:rPr>
          <w:rFonts w:asciiTheme="minorHAnsi" w:hAnsiTheme="minorHAnsi" w:cstheme="minorHAnsi"/>
        </w:rPr>
      </w:pPr>
    </w:p>
    <w:p w14:paraId="00000174" w14:textId="77777777" w:rsidR="00DD1A02" w:rsidRPr="00B83D61" w:rsidRDefault="00DD1A02">
      <w:pPr>
        <w:rPr>
          <w:rFonts w:asciiTheme="minorHAnsi" w:hAnsiTheme="minorHAnsi" w:cstheme="minorHAnsi"/>
        </w:rPr>
      </w:pPr>
    </w:p>
    <w:tbl>
      <w:tblPr>
        <w:tblStyle w:val="a4"/>
        <w:tblpPr w:leftFromText="141" w:rightFromText="141" w:vertAnchor="page" w:horzAnchor="margin" w:tblpXSpec="center" w:tblpY="920"/>
        <w:tblW w:w="16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10140"/>
      </w:tblGrid>
      <w:tr w:rsidR="00DD1A02" w:rsidRPr="00B83D61" w14:paraId="211AE0DE" w14:textId="77777777">
        <w:trPr>
          <w:trHeight w:val="170"/>
        </w:trPr>
        <w:tc>
          <w:tcPr>
            <w:tcW w:w="16096" w:type="dxa"/>
            <w:gridSpan w:val="2"/>
            <w:shd w:val="clear" w:color="auto" w:fill="FFCADE"/>
          </w:tcPr>
          <w:p w14:paraId="00000175"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1F316623" w14:textId="77777777">
        <w:trPr>
          <w:trHeight w:val="196"/>
        </w:trPr>
        <w:tc>
          <w:tcPr>
            <w:tcW w:w="16096" w:type="dxa"/>
            <w:gridSpan w:val="2"/>
            <w:shd w:val="clear" w:color="auto" w:fill="FFCADE"/>
            <w:vAlign w:val="center"/>
          </w:tcPr>
          <w:p w14:paraId="0000017B"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A.1. Liderlik ve Kalite</w:t>
            </w:r>
          </w:p>
          <w:p w14:paraId="0000017C" w14:textId="77777777" w:rsidR="00DD1A02" w:rsidRPr="00B83D61" w:rsidRDefault="00DD1A02">
            <w:pPr>
              <w:spacing w:line="276" w:lineRule="auto"/>
              <w:rPr>
                <w:rFonts w:asciiTheme="minorHAnsi" w:hAnsiTheme="minorHAnsi" w:cstheme="minorHAnsi"/>
                <w:b/>
                <w:sz w:val="22"/>
                <w:szCs w:val="22"/>
              </w:rPr>
            </w:pPr>
          </w:p>
        </w:tc>
      </w:tr>
      <w:tr w:rsidR="0091674F" w:rsidRPr="00B83D61" w14:paraId="45281D1D" w14:textId="77777777" w:rsidTr="00B73ED8">
        <w:trPr>
          <w:trHeight w:val="196"/>
        </w:trPr>
        <w:tc>
          <w:tcPr>
            <w:tcW w:w="5956" w:type="dxa"/>
            <w:shd w:val="clear" w:color="auto" w:fill="FFCADE"/>
            <w:vAlign w:val="center"/>
          </w:tcPr>
          <w:p w14:paraId="00000182" w14:textId="77777777" w:rsidR="0091674F" w:rsidRPr="00B83D61" w:rsidRDefault="0091674F" w:rsidP="0091674F">
            <w:pPr>
              <w:spacing w:line="276" w:lineRule="auto"/>
              <w:rPr>
                <w:rFonts w:asciiTheme="minorHAnsi" w:hAnsiTheme="minorHAnsi" w:cstheme="minorHAnsi"/>
                <w:b/>
                <w:sz w:val="22"/>
                <w:szCs w:val="22"/>
              </w:rPr>
            </w:pPr>
          </w:p>
        </w:tc>
        <w:tc>
          <w:tcPr>
            <w:tcW w:w="10140" w:type="dxa"/>
            <w:vMerge w:val="restart"/>
            <w:shd w:val="clear" w:color="auto" w:fill="FFCADE"/>
          </w:tcPr>
          <w:p w14:paraId="37CA7144" w14:textId="77777777" w:rsidR="0091674F" w:rsidRPr="00B83D61" w:rsidRDefault="0091674F" w:rsidP="0091674F">
            <w:pPr>
              <w:widowControl/>
              <w:spacing w:line="276" w:lineRule="auto"/>
              <w:jc w:val="both"/>
              <w:rPr>
                <w:rFonts w:asciiTheme="minorHAnsi" w:hAnsiTheme="minorHAnsi" w:cstheme="minorHAnsi"/>
                <w:iCs/>
                <w:sz w:val="22"/>
                <w:szCs w:val="22"/>
              </w:rPr>
            </w:pPr>
          </w:p>
          <w:p w14:paraId="6B2E7A79" w14:textId="1A54F092" w:rsidR="00E43966" w:rsidRPr="00B83D61" w:rsidRDefault="00E43966" w:rsidP="00E43966">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Sağlık Bilimleri Fakültesi, iç kalite güvencesi süreçlerini Planla-Uygula-Kontrol Et-Önlem Al (PUKÖ) döngüsü çerçevesinde sistematik bir şekilde yürütmektedir [1_OD4] [2_OD4]. Fakültede kalite yönetimi süreçleri, tüm bölümler tarafından benimsenmiş olup, her bölüm kendi iç dinamiklerine uygun şekilde kalite güvence mekanizmalarını işletmektedir.</w:t>
            </w:r>
            <w:r w:rsidR="00E76BB2" w:rsidRPr="00B83D61">
              <w:rPr>
                <w:rFonts w:asciiTheme="minorHAnsi" w:hAnsiTheme="minorHAnsi" w:cstheme="minorHAnsi"/>
                <w:iCs/>
                <w:sz w:val="22"/>
                <w:szCs w:val="22"/>
              </w:rPr>
              <w:t xml:space="preserve"> SBF, 27.12.2023 yılında akran değerlendirmesi toplantası yaparak</w:t>
            </w:r>
          </w:p>
          <w:p w14:paraId="711D549D" w14:textId="77777777" w:rsidR="00E43966" w:rsidRPr="00B83D61" w:rsidRDefault="00E43966" w:rsidP="00E43966">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Hemşirelik bölümünde kalite yönetimi sürecindeki sorumluluk ve yetkiler net bir şekilde tanımlanmıştır [3_OD3]. İç kalite güvencesi mekanizmaları, Yüksek İhtisas Üniversitesi Kalite Güvencesi Yönergesi’nde belirlenmiş olup, ilgili tüm paydaşların erişimine açıktır [4_OD3]. Bu yönerge ve Yükseköğretim Kalite Kurulu Kurum İç Değerlendirme Raporu Hazırlama Kılavuzları, kalite süreçlerinin işleyişini, sorumluluklarını ve uygulama adımlarını ayrıntılı bir şekilde açıklayarak kalite kültürünün kuruma yayılmasını sağlamaktadır [5_OD3]. Fakültede kalite süreçlerinin tüm çalışanlar tarafından bilinmesi ve sahiplenilmesi amacıyla düzenli bilgilendirme faaliyetleri yürütülmektedir.</w:t>
            </w:r>
          </w:p>
          <w:p w14:paraId="0D43F104" w14:textId="73ACFA1B" w:rsidR="00E43966" w:rsidRPr="00B83D61" w:rsidRDefault="00E43966" w:rsidP="00E43966">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Beslenme ve Diyetetik Bölümünde, kalite yönetimi PUKÖ çevrimi doğrultusunda yıllık takvim temelinde planlanmış olup, süreç akış şemaları belirlenmiş ve sorumluluklar tanımlanmıştır [1_OD3] [2_0D3]. Gerçekleştirilen uygulamalar düzenli olarak değerlendirilmekte ve gerekli iyileştirmeler yapılmaktadır [3_OD3]. [4_OD3]. Beslenme ve Diyetetik Bölümü, Sağlık Bilimleri Fakültesi Komisyon Temsilcisi liderliğinde kalite süreçlerine aktif olarak dahil olmaktadır.</w:t>
            </w:r>
            <w:r w:rsidR="006C14A4" w:rsidRPr="00B83D61">
              <w:rPr>
                <w:rFonts w:asciiTheme="minorHAnsi" w:hAnsiTheme="minorHAnsi" w:cstheme="minorHAnsi"/>
                <w:iCs/>
                <w:sz w:val="22"/>
                <w:szCs w:val="22"/>
              </w:rPr>
              <w:t xml:space="preserve"> Bölümümüzün akreditasyon temsilicisi</w:t>
            </w:r>
            <w:r w:rsidRPr="00B83D61">
              <w:rPr>
                <w:rFonts w:asciiTheme="minorHAnsi" w:hAnsiTheme="minorHAnsi" w:cstheme="minorHAnsi"/>
                <w:iCs/>
                <w:sz w:val="22"/>
                <w:szCs w:val="22"/>
              </w:rPr>
              <w:t xml:space="preserve"> Dr. Öğr. Üyesi Emel Öktem </w:t>
            </w:r>
            <w:r w:rsidR="006C14A4" w:rsidRPr="00B83D61">
              <w:rPr>
                <w:rFonts w:asciiTheme="minorHAnsi" w:hAnsiTheme="minorHAnsi" w:cstheme="minorHAnsi"/>
                <w:iCs/>
                <w:sz w:val="22"/>
                <w:szCs w:val="22"/>
              </w:rPr>
              <w:t>kalite temsilcisi Dr. Öğr.Üyesi Yeliz Güçer Öz’dür.</w:t>
            </w:r>
            <w:r w:rsidRPr="00B83D61">
              <w:rPr>
                <w:rFonts w:asciiTheme="minorHAnsi" w:hAnsiTheme="minorHAnsi" w:cstheme="minorHAnsi"/>
                <w:iCs/>
                <w:sz w:val="22"/>
                <w:szCs w:val="22"/>
              </w:rPr>
              <w:t xml:space="preserve"> [5_OD3]. Ayrıca, Beslenme ve Diyetetik Bölümü Akran Yönderliği Programı kapsamında iki farklı eğitim programı düzenlenmiştir. İlk programda, yönderler 1. sınıf öğrencilerine bölüm oryantasyon eğitimi vermiş, ikinci programda ise 3. sınıf öğrencilerine Kariyer Kapısı Staj Başvuru süreçleri hakkında bilgilendirme yapılmıştır [6_OD3] [7_OD3]. Bu eğitimlerin ardından, kalite komisyonu tarafından akran yönderliği programına katılan öğrencilere akran değerlendirme formları dağıtılmış ve süreç anket yoluyla değerlendirilmiştir [8_OD3] [9_OD3].</w:t>
            </w:r>
          </w:p>
          <w:p w14:paraId="0281E22D" w14:textId="77777777" w:rsidR="00E43966" w:rsidRPr="00B83D61" w:rsidRDefault="00E43966" w:rsidP="00E43966">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Fizyoterapi ve Rehabilitasyon Bölümünde, kalite güvencesi süreçlerini yürütmek üzere bir kalite komisyonu oluşturulmuştur [1_OD2] [2_OD2]. Bu komisyon, bölüm içindeki kalite süreçlerinin etkin bir şekilde yürütülmesini sağlamakta olup, öğrenciler de kalite komisyonunda görev alarak sürece dahil edilmektedir.</w:t>
            </w:r>
          </w:p>
          <w:p w14:paraId="4BCE82E8" w14:textId="20E311D4" w:rsidR="00E43966" w:rsidRPr="00B83D61" w:rsidRDefault="00E43966" w:rsidP="00E76BB2">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 xml:space="preserve">Sağlık Yönetimi Bölümünde, PUKÖ çevrimi esas alınarak takvim yılı temelinde uygulanacak işlemler, süreçler ve mekanizmalar planlanmış olup, akış şemaları belirlenmiş ve sorumluluklar tanımlanmıştır [1_OD2]. </w:t>
            </w:r>
            <w:r w:rsidRPr="00B83D61">
              <w:rPr>
                <w:rFonts w:asciiTheme="minorHAnsi" w:hAnsiTheme="minorHAnsi" w:cstheme="minorHAnsi"/>
                <w:iCs/>
                <w:sz w:val="22"/>
                <w:szCs w:val="22"/>
              </w:rPr>
              <w:lastRenderedPageBreak/>
              <w:t>Gerçekleştirilen uygulamalar düzenli olarak değerlendirilmektedir. Fakülte kalite komisyonunun süreç ve uygulamaları açık bir şekilde tanımlanmış olup, tüm çalışanlar tarafından bilinmekte ve uygulanmaktadır [2_OD2]. Bu komisyon, iç kalite güvencesi sisteminin oluşturulması ve geliştirilmesinde aktif rol almakta, program akreditasyon süreçlerine destek vermektedir [3_OD2].</w:t>
            </w:r>
            <w:r w:rsidR="00E76BB2" w:rsidRPr="00B83D61">
              <w:rPr>
                <w:rFonts w:asciiTheme="minorHAnsi" w:hAnsiTheme="minorHAnsi" w:cstheme="minorHAnsi"/>
                <w:iCs/>
                <w:sz w:val="22"/>
                <w:szCs w:val="22"/>
              </w:rPr>
              <w:t xml:space="preserve"> Fakültemiz Sağlık Yönetimi Bölümü'nde akran değerlendirilmesi yapılması ve gerekli hazırlıkların gerçekleştirilmesi için Dekanlığımızca 3 öğre</w:t>
            </w:r>
            <w:r w:rsidR="00F37C78" w:rsidRPr="00B83D61">
              <w:rPr>
                <w:rFonts w:asciiTheme="minorHAnsi" w:hAnsiTheme="minorHAnsi" w:cstheme="minorHAnsi"/>
                <w:iCs/>
                <w:sz w:val="22"/>
                <w:szCs w:val="22"/>
              </w:rPr>
              <w:t>t</w:t>
            </w:r>
            <w:r w:rsidR="00E76BB2" w:rsidRPr="00B83D61">
              <w:rPr>
                <w:rFonts w:asciiTheme="minorHAnsi" w:hAnsiTheme="minorHAnsi" w:cstheme="minorHAnsi"/>
                <w:iCs/>
                <w:sz w:val="22"/>
                <w:szCs w:val="22"/>
              </w:rPr>
              <w:t>im üyemiz görevlnedirilmiştir. [3_OD3]</w:t>
            </w:r>
          </w:p>
          <w:p w14:paraId="4C80DEB7" w14:textId="77777777" w:rsidR="00E43966" w:rsidRPr="00B83D61" w:rsidRDefault="00E43966" w:rsidP="00E43966">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Dil ve Konuşma Terapisi Bölümünde, kalite yönetimi süreçlerinde PUKÖ döngüsü aktif olarak uygulanmaktadır. 2021-2022 akademik yılında eğitim-öğretime başlayan bölümümüzde, öğrencilere yönelik anketler düzenlenmiş ve iç paydaşlarımız olan öğrenciler ile öğretim elemanlarından gelen geri bildirimler doğrultusunda müfredatta güncellemeler yapılmıştır [1_OD3].</w:t>
            </w:r>
          </w:p>
          <w:p w14:paraId="06ECFA8F" w14:textId="77777777" w:rsidR="00E43966" w:rsidRPr="00B83D61" w:rsidRDefault="00E43966" w:rsidP="00E43966">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Bu süreçler, Sağlık Bilimleri Fakültesi’nde kalite yönetim sisteminin etkin şekilde işlemesini sağlamakta ve sürekli iyileştirme yaklaşımının benimsenmesine katkıda bulunmaktadır.</w:t>
            </w:r>
          </w:p>
          <w:p w14:paraId="18B2F073" w14:textId="77777777" w:rsidR="0091674F" w:rsidRPr="00B83D61" w:rsidRDefault="0091674F" w:rsidP="0091674F">
            <w:pPr>
              <w:spacing w:line="276" w:lineRule="auto"/>
              <w:ind w:right="63"/>
              <w:jc w:val="both"/>
              <w:rPr>
                <w:rFonts w:asciiTheme="minorHAnsi" w:hAnsiTheme="minorHAnsi" w:cstheme="minorHAnsi"/>
                <w:iCs/>
                <w:sz w:val="22"/>
                <w:szCs w:val="22"/>
              </w:rPr>
            </w:pPr>
          </w:p>
          <w:p w14:paraId="2114D77D" w14:textId="77777777" w:rsidR="00E43966" w:rsidRPr="00B83D61" w:rsidRDefault="00E43966" w:rsidP="0091674F">
            <w:pPr>
              <w:spacing w:line="276" w:lineRule="auto"/>
              <w:ind w:right="63"/>
              <w:jc w:val="both"/>
              <w:rPr>
                <w:rFonts w:asciiTheme="minorHAnsi" w:hAnsiTheme="minorHAnsi" w:cstheme="minorHAnsi"/>
                <w:iCs/>
                <w:sz w:val="22"/>
                <w:szCs w:val="22"/>
              </w:rPr>
            </w:pPr>
          </w:p>
          <w:p w14:paraId="688392EA" w14:textId="77777777" w:rsidR="00E43966" w:rsidRPr="00B83D61" w:rsidRDefault="00E43966" w:rsidP="0091674F">
            <w:pPr>
              <w:spacing w:line="276" w:lineRule="auto"/>
              <w:ind w:right="63"/>
              <w:jc w:val="both"/>
              <w:rPr>
                <w:rFonts w:asciiTheme="minorHAnsi" w:hAnsiTheme="minorHAnsi" w:cstheme="minorHAnsi"/>
                <w:iCs/>
                <w:sz w:val="22"/>
                <w:szCs w:val="22"/>
              </w:rPr>
            </w:pPr>
          </w:p>
          <w:p w14:paraId="23BF1AD6" w14:textId="0CC7E647" w:rsidR="0091674F" w:rsidRPr="00B83D61" w:rsidRDefault="00461D19"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KANITLAR</w:t>
            </w:r>
          </w:p>
          <w:p w14:paraId="757539EA" w14:textId="77777777" w:rsidR="0091674F" w:rsidRPr="00B83D61" w:rsidRDefault="0091674F" w:rsidP="0091674F">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[1] (4) A.1.4. SBF_HEM_SBF_Eğitim_Öğretim PUKO.pdf</w:t>
            </w:r>
          </w:p>
          <w:p w14:paraId="2D3BAC5D" w14:textId="77777777" w:rsidR="0091674F" w:rsidRPr="00B83D61" w:rsidRDefault="0091674F" w:rsidP="0091674F">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[2] (4) A.1.4. SBF_HEM_SBF_Akademik_Danışmanlık_PUKO.pdf</w:t>
            </w:r>
          </w:p>
          <w:p w14:paraId="655023E8" w14:textId="77777777" w:rsidR="0091674F" w:rsidRPr="00B83D61" w:rsidRDefault="0091674F" w:rsidP="0091674F">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[3] (3) A.1.4. SBF_HEM_Komisyon_Koordinatörlükler.pdf</w:t>
            </w:r>
          </w:p>
          <w:p w14:paraId="4E7E56FE" w14:textId="77777777" w:rsidR="0091674F" w:rsidRPr="00B83D61" w:rsidRDefault="0091674F" w:rsidP="0091674F">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[4] (3) A.1.4. SBF_HEM_ Yüksek_ İhtisas_ Üniversitesi_ Kalite_ Güvencesi_ Yönergesi.pdf</w:t>
            </w:r>
          </w:p>
          <w:p w14:paraId="5FDC34B3" w14:textId="77777777" w:rsidR="0091674F" w:rsidRPr="00B83D61" w:rsidRDefault="0091674F" w:rsidP="0091674F">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[5](3)A.1.4.SBF_HEM_Yükseköğretim_Kalite_Kurulu_Kurum_İç_Değerlendirme_Raporu_Hazırlama_ Kılavuzu.pdf</w:t>
            </w:r>
          </w:p>
          <w:p w14:paraId="1DDE9C7C" w14:textId="77777777" w:rsidR="0091674F" w:rsidRPr="00B83D61" w:rsidRDefault="0091674F" w:rsidP="0091674F">
            <w:pPr>
              <w:spacing w:line="276" w:lineRule="auto"/>
              <w:ind w:right="63"/>
              <w:jc w:val="both"/>
              <w:rPr>
                <w:rFonts w:asciiTheme="minorHAnsi" w:hAnsiTheme="minorHAnsi" w:cstheme="minorHAnsi"/>
                <w:iCs/>
                <w:sz w:val="22"/>
                <w:szCs w:val="22"/>
              </w:rPr>
            </w:pPr>
          </w:p>
          <w:p w14:paraId="0025F247"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[1](3)A.1.4. SBF_BDB_Kalite_Güvencesi_Yönergesi</w:t>
            </w:r>
          </w:p>
          <w:p w14:paraId="4ACC4E3B"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[2](3)A.1.4. SBF_BDB_Kalite_Organizasyon_Şeması</w:t>
            </w:r>
          </w:p>
          <w:p w14:paraId="1AE20F5E"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[3](3)A.1.4. SBF_BDB_Kalite_Güvevce_Sistem,_Takvimi</w:t>
            </w:r>
          </w:p>
          <w:p w14:paraId="6D745A85"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[4](3)A.1.4. SBF_BDB_Kalite_Koordinatörlüğü_Web_Sayfası</w:t>
            </w:r>
          </w:p>
          <w:p w14:paraId="23C18433"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[5](3)A.1.4. SBF_BDB_Beslenme_Diyetetik_Kalite_Alt_Komisyon_Üyeliği</w:t>
            </w:r>
          </w:p>
          <w:p w14:paraId="51F950F3"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[6](3)A.1.4. SBF_BDB_Akran Yönderliği Bölüm Oryantasyon Eğitimi</w:t>
            </w:r>
          </w:p>
          <w:p w14:paraId="64A34B7F"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[7](3)A.1.4. SBF_BDB_Akran Yönderliği Kariyer Kapısı Başvurusu Eğitimi</w:t>
            </w:r>
          </w:p>
          <w:p w14:paraId="67944371"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[8](3)A.1.4. SBF_BDB_Yönder Değerlendirme Formu</w:t>
            </w:r>
          </w:p>
          <w:p w14:paraId="3DEC2D01"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lastRenderedPageBreak/>
              <w:t>[9](3)A.1.4. SBF_BDB_Akranlar için Süreç Değerlendirme Formu</w:t>
            </w:r>
          </w:p>
          <w:p w14:paraId="288748DF" w14:textId="77777777" w:rsidR="0091674F" w:rsidRPr="00B83D61" w:rsidRDefault="0091674F" w:rsidP="0091674F">
            <w:pPr>
              <w:widowControl/>
              <w:spacing w:line="276" w:lineRule="auto"/>
              <w:jc w:val="both"/>
              <w:rPr>
                <w:rFonts w:asciiTheme="minorHAnsi" w:hAnsiTheme="minorHAnsi" w:cstheme="minorHAnsi"/>
                <w:iCs/>
                <w:sz w:val="22"/>
                <w:szCs w:val="22"/>
              </w:rPr>
            </w:pPr>
          </w:p>
          <w:p w14:paraId="69034DC1"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[1](2)A.1.4.SBF_FTR_Bölüm Kalite komisyonu.pdf</w:t>
            </w:r>
          </w:p>
          <w:p w14:paraId="3ECACE8A"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[2](2)A.1.1.SBF_FTR_Bölüm Kalite Öğrenci.pdf</w:t>
            </w:r>
          </w:p>
          <w:p w14:paraId="05624D6B" w14:textId="77777777" w:rsidR="0091674F" w:rsidRPr="00B83D61" w:rsidRDefault="0091674F" w:rsidP="0091674F">
            <w:pPr>
              <w:widowControl/>
              <w:spacing w:line="276" w:lineRule="auto"/>
              <w:jc w:val="both"/>
              <w:rPr>
                <w:rFonts w:asciiTheme="minorHAnsi" w:hAnsiTheme="minorHAnsi" w:cstheme="minorHAnsi"/>
                <w:iCs/>
                <w:sz w:val="22"/>
                <w:szCs w:val="22"/>
              </w:rPr>
            </w:pPr>
          </w:p>
          <w:p w14:paraId="2740A7B6"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[1](2) A.1.4. SBF_SY_Bölümü İş Akış Şeması.pdf</w:t>
            </w:r>
          </w:p>
          <w:p w14:paraId="766EC08A"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[2](2) A.1.4. SBF_SY_Bölümü Kalite Komisyonunun süreç ve uygulamaları.pdf</w:t>
            </w:r>
          </w:p>
          <w:p w14:paraId="11DD5CA8"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[3](2) A.1.4. SBF_SY_Bölümü akreditasyonu süreçlerine dair kurul kararları.pdf</w:t>
            </w:r>
          </w:p>
          <w:p w14:paraId="74384982" w14:textId="59CEAA2A" w:rsidR="0091674F" w:rsidRPr="00B83D61" w:rsidRDefault="00E76BB2"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[4](2) A.1.4. SBF_SY_Bölümü_Akran_Değerlendirmesi_Görevlnedirme</w:t>
            </w:r>
          </w:p>
          <w:p w14:paraId="2E68EE13" w14:textId="77777777" w:rsidR="0091674F" w:rsidRPr="00B83D61" w:rsidRDefault="0091674F" w:rsidP="0091674F">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[1](3) A.1.4. SBF_DKT_ müfredat_değişikliği_dekanlık.pdf</w:t>
            </w:r>
          </w:p>
          <w:p w14:paraId="00000187" w14:textId="3A45C207" w:rsidR="0091674F" w:rsidRPr="00B83D61" w:rsidRDefault="0091674F" w:rsidP="0091674F">
            <w:pPr>
              <w:spacing w:line="276" w:lineRule="auto"/>
              <w:jc w:val="center"/>
              <w:rPr>
                <w:rFonts w:asciiTheme="minorHAnsi" w:hAnsiTheme="minorHAnsi" w:cstheme="minorHAnsi"/>
                <w:iCs/>
                <w:sz w:val="22"/>
                <w:szCs w:val="22"/>
              </w:rPr>
            </w:pPr>
          </w:p>
        </w:tc>
      </w:tr>
      <w:tr w:rsidR="0091674F" w:rsidRPr="00B83D61" w14:paraId="2EF1B78E" w14:textId="77777777" w:rsidTr="00B73ED8">
        <w:trPr>
          <w:trHeight w:val="7075"/>
        </w:trPr>
        <w:tc>
          <w:tcPr>
            <w:tcW w:w="5956" w:type="dxa"/>
            <w:tcBorders>
              <w:bottom w:val="single" w:sz="4" w:space="0" w:color="000000"/>
            </w:tcBorders>
            <w:shd w:val="clear" w:color="auto" w:fill="FFFFFF"/>
          </w:tcPr>
          <w:p w14:paraId="00000188" w14:textId="77777777" w:rsidR="0091674F" w:rsidRPr="00B83D61" w:rsidRDefault="0091674F" w:rsidP="0091674F">
            <w:pPr>
              <w:spacing w:line="276" w:lineRule="auto"/>
              <w:rPr>
                <w:rFonts w:asciiTheme="minorHAnsi" w:hAnsiTheme="minorHAnsi" w:cstheme="minorHAnsi"/>
                <w:sz w:val="22"/>
                <w:szCs w:val="22"/>
              </w:rPr>
            </w:pPr>
          </w:p>
          <w:p w14:paraId="00000189" w14:textId="77777777" w:rsidR="0091674F" w:rsidRPr="00B83D61" w:rsidRDefault="0091674F" w:rsidP="0091674F">
            <w:pPr>
              <w:spacing w:line="276" w:lineRule="auto"/>
              <w:jc w:val="both"/>
              <w:rPr>
                <w:rFonts w:asciiTheme="minorHAnsi" w:hAnsiTheme="minorHAnsi" w:cstheme="minorHAnsi"/>
                <w:b/>
                <w:sz w:val="22"/>
                <w:szCs w:val="22"/>
                <w:u w:val="single"/>
              </w:rPr>
            </w:pPr>
            <w:r w:rsidRPr="00B83D61">
              <w:rPr>
                <w:rFonts w:asciiTheme="minorHAnsi" w:hAnsiTheme="minorHAnsi" w:cstheme="minorHAnsi"/>
                <w:b/>
                <w:sz w:val="22"/>
                <w:szCs w:val="22"/>
                <w:u w:val="single"/>
              </w:rPr>
              <w:t>A.1.4. İç kalite güvencesi mekanizmaları</w:t>
            </w:r>
          </w:p>
          <w:p w14:paraId="0000018A" w14:textId="77777777" w:rsidR="0091674F" w:rsidRPr="00B83D61" w:rsidRDefault="0091674F" w:rsidP="0091674F">
            <w:pPr>
              <w:spacing w:line="276" w:lineRule="auto"/>
              <w:rPr>
                <w:rFonts w:asciiTheme="minorHAnsi" w:hAnsiTheme="minorHAnsi" w:cstheme="minorHAnsi"/>
                <w:b/>
                <w:sz w:val="22"/>
                <w:szCs w:val="22"/>
                <w:u w:val="single"/>
              </w:rPr>
            </w:pPr>
          </w:p>
          <w:p w14:paraId="0000018B" w14:textId="77777777" w:rsidR="0091674F" w:rsidRPr="00B83D61" w:rsidRDefault="0091674F" w:rsidP="0091674F">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PUKÖ çevrimleri itibarı ile takvim yılı temelinde hangi işlem, süreç, mekanizmaların devreye gireceği planlanmış, akış şemaları belirlidir. Sorumluluklar ve yetkiler tanımlanmıştır. Gerçekleşen uygulamalar değerlendirilmektedir. </w:t>
            </w:r>
          </w:p>
          <w:p w14:paraId="0000018C" w14:textId="7B87973B" w:rsidR="0091674F" w:rsidRPr="00B83D61" w:rsidRDefault="0091674F" w:rsidP="0091674F">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Takvim yılı temelinde tasarlanmayan diğer kalite döngülerinin ise tüm katmanları içerdiği </w:t>
            </w:r>
            <w:r w:rsidR="00461D19" w:rsidRPr="00B83D61">
              <w:rPr>
                <w:rFonts w:asciiTheme="minorHAnsi" w:hAnsiTheme="minorHAnsi" w:cstheme="minorHAnsi"/>
                <w:sz w:val="22"/>
                <w:szCs w:val="22"/>
              </w:rPr>
              <w:t>Kanıtlar</w:t>
            </w:r>
            <w:r w:rsidRPr="00B83D61">
              <w:rPr>
                <w:rFonts w:asciiTheme="minorHAnsi" w:hAnsiTheme="minorHAnsi" w:cstheme="minorHAnsi"/>
                <w:sz w:val="22"/>
                <w:szCs w:val="22"/>
              </w:rPr>
              <w:t xml:space="preserve">ı ile belirtilmiştir, gerçekleşen uygulamalar değerlendirilmektedir. </w:t>
            </w:r>
          </w:p>
          <w:p w14:paraId="0000018D" w14:textId="77777777" w:rsidR="0091674F" w:rsidRPr="00B83D61" w:rsidRDefault="0091674F" w:rsidP="0091674F">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Kuruma ait kalite güvencesi rehberi gibi, politika ayrıntılarının yer aldığı erişilebilen ve güncellenen bir doküman bulunmaktadır. </w:t>
            </w:r>
          </w:p>
          <w:p w14:paraId="0000018E" w14:textId="77777777" w:rsidR="0091674F" w:rsidRPr="00B83D61" w:rsidRDefault="0091674F" w:rsidP="0091674F">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Kurumun Kalite Komisyonunun süreç ve uygulamaları tanımlıdır, kurum çalışanlarınca bilinir. Komisyon iç kalite güvencesi sisteminin oluşturulması ve geliştirilmesinde etkin rol alır, program akreditasyonu süreçlerine destek verir. Komisyon gerçekleştirilen etkinliklerin sonuçlarını değerlendirir. Bu değerlendirmeler karar alma mekanizmalarını etkiler.</w:t>
            </w:r>
          </w:p>
        </w:tc>
        <w:tc>
          <w:tcPr>
            <w:tcW w:w="10140" w:type="dxa"/>
            <w:vMerge/>
            <w:tcBorders>
              <w:bottom w:val="single" w:sz="4" w:space="0" w:color="000000"/>
            </w:tcBorders>
            <w:shd w:val="clear" w:color="auto" w:fill="FDDFE8"/>
          </w:tcPr>
          <w:p w14:paraId="00000194" w14:textId="5619CAB7" w:rsidR="0091674F" w:rsidRPr="00B83D61" w:rsidRDefault="0091674F" w:rsidP="0091674F">
            <w:pPr>
              <w:spacing w:line="276" w:lineRule="auto"/>
              <w:rPr>
                <w:rFonts w:asciiTheme="minorHAnsi" w:hAnsiTheme="minorHAnsi" w:cstheme="minorHAnsi"/>
                <w:sz w:val="22"/>
                <w:szCs w:val="22"/>
              </w:rPr>
            </w:pPr>
          </w:p>
        </w:tc>
      </w:tr>
    </w:tbl>
    <w:p w14:paraId="000001A5" w14:textId="77777777" w:rsidR="00DD1A02" w:rsidRPr="00B83D61" w:rsidRDefault="00DD1A02">
      <w:pPr>
        <w:rPr>
          <w:rFonts w:asciiTheme="minorHAnsi" w:hAnsiTheme="minorHAnsi" w:cstheme="minorHAnsi"/>
        </w:rPr>
      </w:pPr>
    </w:p>
    <w:p w14:paraId="000001A6" w14:textId="77777777" w:rsidR="00DD1A02" w:rsidRPr="00B83D61" w:rsidRDefault="00DD1A02">
      <w:pPr>
        <w:rPr>
          <w:rFonts w:asciiTheme="minorHAnsi" w:hAnsiTheme="minorHAnsi" w:cstheme="minorHAnsi"/>
        </w:rPr>
      </w:pPr>
    </w:p>
    <w:p w14:paraId="000001A7" w14:textId="77777777" w:rsidR="00DD1A02" w:rsidRPr="00B83D61" w:rsidRDefault="00DD1A02">
      <w:pPr>
        <w:rPr>
          <w:rFonts w:asciiTheme="minorHAnsi" w:hAnsiTheme="minorHAnsi" w:cstheme="minorHAnsi"/>
        </w:rPr>
      </w:pPr>
    </w:p>
    <w:tbl>
      <w:tblPr>
        <w:tblStyle w:val="a5"/>
        <w:tblpPr w:leftFromText="141" w:rightFromText="141" w:vertAnchor="page" w:horzAnchor="margin" w:tblpXSpec="center" w:tblpY="920"/>
        <w:tblW w:w="16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10140"/>
      </w:tblGrid>
      <w:tr w:rsidR="00DD1A02" w:rsidRPr="00B83D61" w14:paraId="5613FCA6" w14:textId="77777777">
        <w:trPr>
          <w:trHeight w:val="170"/>
        </w:trPr>
        <w:tc>
          <w:tcPr>
            <w:tcW w:w="16096" w:type="dxa"/>
            <w:gridSpan w:val="2"/>
            <w:shd w:val="clear" w:color="auto" w:fill="FFCADE"/>
          </w:tcPr>
          <w:p w14:paraId="000001A8"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57D03E46" w14:textId="77777777">
        <w:trPr>
          <w:trHeight w:val="196"/>
        </w:trPr>
        <w:tc>
          <w:tcPr>
            <w:tcW w:w="16096" w:type="dxa"/>
            <w:gridSpan w:val="2"/>
            <w:shd w:val="clear" w:color="auto" w:fill="FFCADE"/>
            <w:vAlign w:val="center"/>
          </w:tcPr>
          <w:p w14:paraId="000001AE"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A.1. Liderlik ve Kalite</w:t>
            </w:r>
          </w:p>
          <w:p w14:paraId="000001AF" w14:textId="77777777" w:rsidR="00DD1A02" w:rsidRPr="00B83D61" w:rsidRDefault="00DD1A02">
            <w:pPr>
              <w:spacing w:line="276" w:lineRule="auto"/>
              <w:rPr>
                <w:rFonts w:asciiTheme="minorHAnsi" w:hAnsiTheme="minorHAnsi" w:cstheme="minorHAnsi"/>
                <w:b/>
                <w:sz w:val="22"/>
                <w:szCs w:val="22"/>
              </w:rPr>
            </w:pPr>
          </w:p>
        </w:tc>
      </w:tr>
      <w:tr w:rsidR="00AC15DF" w:rsidRPr="00B83D61" w14:paraId="6AF1F8B1" w14:textId="77777777" w:rsidTr="00B73ED8">
        <w:trPr>
          <w:trHeight w:val="196"/>
        </w:trPr>
        <w:tc>
          <w:tcPr>
            <w:tcW w:w="5956" w:type="dxa"/>
            <w:shd w:val="clear" w:color="auto" w:fill="FFCADE"/>
            <w:vAlign w:val="center"/>
          </w:tcPr>
          <w:p w14:paraId="000001B5" w14:textId="77777777" w:rsidR="00AC15DF" w:rsidRPr="00B83D61" w:rsidRDefault="00AC15DF">
            <w:pPr>
              <w:spacing w:line="276" w:lineRule="auto"/>
              <w:rPr>
                <w:rFonts w:asciiTheme="minorHAnsi" w:hAnsiTheme="minorHAnsi" w:cstheme="minorHAnsi"/>
                <w:b/>
                <w:sz w:val="22"/>
                <w:szCs w:val="22"/>
              </w:rPr>
            </w:pPr>
          </w:p>
        </w:tc>
        <w:tc>
          <w:tcPr>
            <w:tcW w:w="10140" w:type="dxa"/>
            <w:vMerge w:val="restart"/>
            <w:shd w:val="clear" w:color="auto" w:fill="FFCADE"/>
            <w:vAlign w:val="bottom"/>
          </w:tcPr>
          <w:p w14:paraId="642F5926" w14:textId="0C2064E3" w:rsidR="00623743" w:rsidRPr="00B83D61" w:rsidRDefault="00722B82" w:rsidP="00722B82">
            <w:pPr>
              <w:widowControl/>
              <w:ind w:right="63"/>
              <w:jc w:val="both"/>
              <w:rPr>
                <w:rFonts w:asciiTheme="minorHAnsi" w:hAnsiTheme="minorHAnsi" w:cstheme="minorHAnsi"/>
                <w:iCs/>
                <w:sz w:val="22"/>
                <w:szCs w:val="22"/>
              </w:rPr>
            </w:pPr>
            <w:r w:rsidRPr="00B83D61">
              <w:rPr>
                <w:rFonts w:asciiTheme="minorHAnsi" w:hAnsiTheme="minorHAnsi" w:cstheme="minorHAnsi"/>
                <w:iCs/>
                <w:sz w:val="22"/>
                <w:szCs w:val="22"/>
              </w:rPr>
              <w:t xml:space="preserve">Sağlık Bilimleri Fakültesi, kamuoyunu bilgilendirme ve hesap verebilirlik ilkeleri doğrultusunda, şeffaf, güncel ve erişilebilir bilgi paylaşımını esas almaktadır. Bu kapsamda, Hemşirelik, Beslenme ve Diyetetik, </w:t>
            </w:r>
            <w:r w:rsidR="00006BAA" w:rsidRPr="00B83D61">
              <w:rPr>
                <w:rFonts w:asciiTheme="minorHAnsi" w:hAnsiTheme="minorHAnsi" w:cstheme="minorHAnsi"/>
                <w:iCs/>
                <w:sz w:val="22"/>
                <w:szCs w:val="22"/>
              </w:rPr>
              <w:t>[</w:t>
            </w:r>
            <w:r w:rsidRPr="00B83D61">
              <w:rPr>
                <w:rFonts w:asciiTheme="minorHAnsi" w:hAnsiTheme="minorHAnsi" w:cstheme="minorHAnsi"/>
                <w:iCs/>
                <w:sz w:val="22"/>
                <w:szCs w:val="22"/>
              </w:rPr>
              <w:t>1_OD3</w:t>
            </w:r>
            <w:r w:rsidR="00006BAA" w:rsidRPr="00B83D61">
              <w:rPr>
                <w:rFonts w:asciiTheme="minorHAnsi" w:hAnsiTheme="minorHAnsi" w:cstheme="minorHAnsi"/>
                <w:iCs/>
                <w:sz w:val="22"/>
                <w:szCs w:val="22"/>
              </w:rPr>
              <w:t>]</w:t>
            </w:r>
            <w:r w:rsidRPr="00B83D61">
              <w:rPr>
                <w:rFonts w:asciiTheme="minorHAnsi" w:hAnsiTheme="minorHAnsi" w:cstheme="minorHAnsi"/>
                <w:iCs/>
                <w:sz w:val="22"/>
                <w:szCs w:val="22"/>
              </w:rPr>
              <w:t xml:space="preserve"> [2_OD3][3_OD3] Fizyoterapi ve Rehabilitasyon, Sağlık Yönetimi ile Dil ve Konuşma Terapisi [1_OD2] [2_OD2]</w:t>
            </w:r>
            <w:r w:rsidR="00006BAA" w:rsidRPr="00B83D61">
              <w:rPr>
                <w:rFonts w:asciiTheme="minorHAnsi" w:hAnsiTheme="minorHAnsi" w:cstheme="minorHAnsi"/>
                <w:iCs/>
                <w:sz w:val="22"/>
                <w:szCs w:val="22"/>
              </w:rPr>
              <w:t xml:space="preserve"> </w:t>
            </w:r>
            <w:r w:rsidRPr="00B83D61">
              <w:rPr>
                <w:rFonts w:asciiTheme="minorHAnsi" w:hAnsiTheme="minorHAnsi" w:cstheme="minorHAnsi"/>
                <w:iCs/>
                <w:sz w:val="22"/>
                <w:szCs w:val="22"/>
              </w:rPr>
              <w:t>bölümlerinin tüm akademik ve idari süreçleri, eğitim-öğretim faaliyetleri, araştırma-geliştirme çalışmaları ve diğer kurumsal gelişmeler düzenli olarak paylaşılmaktadır. Üniversitemizin kurumsal web sayfası, ilgili bölümlerin ders içerikleri, müfredatları, akademik kadroları, sınav takvimleri ve diğer önemli bilgileri içerecek şekilde güncellenmekte ve kamuoyunun erişimine sunulmaktadır. Ayrıca, bölümlerin faaliyetleri ve duyuruları, üniversitenin Basın, Tanıtım ve Halkla İlişkiler Daire Başkanlığı aracılığıyla duyurulmakta olup, sosyal medya ve diğer iletişim kanalları aktif olarak kullanılmaktadır. Bu sayede, üniversitenin kalite kültürü kapsamında şeffaflık ve erişilebilirlik ilkeleri desteklenmektedir</w:t>
            </w:r>
            <w:r w:rsidR="00006BAA" w:rsidRPr="00B83D61">
              <w:rPr>
                <w:rFonts w:asciiTheme="minorHAnsi" w:hAnsiTheme="minorHAnsi" w:cstheme="minorHAnsi"/>
                <w:iCs/>
                <w:sz w:val="22"/>
                <w:szCs w:val="22"/>
              </w:rPr>
              <w:t xml:space="preserve"> </w:t>
            </w:r>
            <w:r w:rsidRPr="00B83D61">
              <w:rPr>
                <w:rFonts w:asciiTheme="minorHAnsi" w:hAnsiTheme="minorHAnsi" w:cstheme="minorHAnsi"/>
                <w:iCs/>
                <w:sz w:val="22"/>
                <w:szCs w:val="22"/>
              </w:rPr>
              <w:t>[</w:t>
            </w:r>
            <w:r w:rsidR="00623743" w:rsidRPr="00B83D61">
              <w:rPr>
                <w:rFonts w:asciiTheme="minorHAnsi" w:hAnsiTheme="minorHAnsi" w:cstheme="minorHAnsi"/>
                <w:iCs/>
                <w:sz w:val="22"/>
                <w:szCs w:val="22"/>
              </w:rPr>
              <w:t xml:space="preserve">1_OD2]. </w:t>
            </w:r>
          </w:p>
          <w:p w14:paraId="077BE418" w14:textId="77777777" w:rsidR="00623743" w:rsidRPr="00B83D61" w:rsidRDefault="00623743" w:rsidP="00623743">
            <w:pPr>
              <w:widowControl/>
              <w:spacing w:line="276" w:lineRule="auto"/>
              <w:ind w:right="63"/>
              <w:jc w:val="both"/>
              <w:rPr>
                <w:rFonts w:asciiTheme="minorHAnsi" w:hAnsiTheme="minorHAnsi" w:cstheme="minorHAnsi"/>
                <w:iCs/>
                <w:sz w:val="22"/>
                <w:szCs w:val="22"/>
              </w:rPr>
            </w:pPr>
          </w:p>
          <w:p w14:paraId="5CE58F76" w14:textId="77777777" w:rsidR="00623743" w:rsidRPr="00B83D61" w:rsidRDefault="00623743" w:rsidP="00623743">
            <w:pPr>
              <w:widowControl/>
              <w:ind w:right="63"/>
              <w:jc w:val="both"/>
              <w:rPr>
                <w:rFonts w:asciiTheme="minorHAnsi" w:hAnsiTheme="minorHAnsi" w:cstheme="minorHAnsi"/>
                <w:iCs/>
                <w:sz w:val="22"/>
                <w:szCs w:val="22"/>
              </w:rPr>
            </w:pPr>
          </w:p>
          <w:p w14:paraId="6DBD9867" w14:textId="6F177E2B" w:rsidR="00623743" w:rsidRPr="00B83D61" w:rsidRDefault="00461D19" w:rsidP="00623743">
            <w:pPr>
              <w:widowControl/>
              <w:ind w:right="63"/>
              <w:jc w:val="both"/>
              <w:rPr>
                <w:rFonts w:asciiTheme="minorHAnsi" w:hAnsiTheme="minorHAnsi" w:cstheme="minorHAnsi"/>
                <w:b/>
                <w:bCs/>
                <w:iCs/>
                <w:sz w:val="22"/>
                <w:szCs w:val="22"/>
              </w:rPr>
            </w:pPr>
            <w:r w:rsidRPr="00B83D61">
              <w:rPr>
                <w:rFonts w:asciiTheme="minorHAnsi" w:hAnsiTheme="minorHAnsi" w:cstheme="minorHAnsi"/>
                <w:b/>
                <w:bCs/>
                <w:iCs/>
                <w:sz w:val="22"/>
                <w:szCs w:val="22"/>
              </w:rPr>
              <w:t>KANITLAR</w:t>
            </w:r>
          </w:p>
          <w:p w14:paraId="1D8C8EE5" w14:textId="77777777" w:rsidR="00623743" w:rsidRPr="00B83D61" w:rsidRDefault="00623743" w:rsidP="00623743">
            <w:pPr>
              <w:spacing w:line="276" w:lineRule="auto"/>
              <w:ind w:right="63"/>
              <w:jc w:val="both"/>
              <w:rPr>
                <w:rFonts w:asciiTheme="minorHAnsi" w:hAnsiTheme="minorHAnsi" w:cstheme="minorHAnsi"/>
                <w:sz w:val="22"/>
                <w:szCs w:val="22"/>
              </w:rPr>
            </w:pPr>
          </w:p>
          <w:p w14:paraId="3452BB30" w14:textId="77777777" w:rsidR="00623743" w:rsidRPr="00B83D61" w:rsidRDefault="00623743" w:rsidP="00623743">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[1] (2) A.1.5. SBF_HEM_ YİÜ_Web_Kamuoyu_Bilgilendirme.pdf</w:t>
            </w:r>
          </w:p>
          <w:p w14:paraId="64E3EBAA" w14:textId="77777777" w:rsidR="00623743" w:rsidRPr="00B83D61" w:rsidRDefault="00623743" w:rsidP="00623743">
            <w:pPr>
              <w:spacing w:line="276" w:lineRule="auto"/>
              <w:ind w:right="63"/>
              <w:jc w:val="both"/>
              <w:rPr>
                <w:rFonts w:asciiTheme="minorHAnsi" w:hAnsiTheme="minorHAnsi" w:cstheme="minorHAnsi"/>
                <w:sz w:val="22"/>
                <w:szCs w:val="22"/>
              </w:rPr>
            </w:pPr>
          </w:p>
          <w:p w14:paraId="7AF0D0F0" w14:textId="77777777" w:rsidR="00623743" w:rsidRPr="00B83D61" w:rsidRDefault="00623743" w:rsidP="00623743">
            <w:pPr>
              <w:widowControl/>
              <w:ind w:right="63"/>
              <w:jc w:val="both"/>
              <w:rPr>
                <w:rFonts w:asciiTheme="minorHAnsi" w:hAnsiTheme="minorHAnsi" w:cstheme="minorHAnsi"/>
                <w:iCs/>
                <w:sz w:val="22"/>
                <w:szCs w:val="22"/>
              </w:rPr>
            </w:pPr>
            <w:r w:rsidRPr="00B83D61">
              <w:rPr>
                <w:rFonts w:asciiTheme="minorHAnsi" w:hAnsiTheme="minorHAnsi" w:cstheme="minorHAnsi"/>
                <w:iCs/>
                <w:sz w:val="22"/>
                <w:szCs w:val="22"/>
              </w:rPr>
              <w:t>[2] (3) A.1.5. SBF_BDB_Seminer_Duyuru</w:t>
            </w:r>
          </w:p>
          <w:p w14:paraId="038C7F74" w14:textId="77777777" w:rsidR="00623743" w:rsidRPr="00B83D61" w:rsidRDefault="00623743" w:rsidP="00623743">
            <w:pPr>
              <w:widowControl/>
              <w:ind w:right="63"/>
              <w:jc w:val="both"/>
              <w:rPr>
                <w:rFonts w:asciiTheme="minorHAnsi" w:hAnsiTheme="minorHAnsi" w:cstheme="minorHAnsi"/>
                <w:iCs/>
                <w:sz w:val="22"/>
                <w:szCs w:val="22"/>
              </w:rPr>
            </w:pPr>
            <w:r w:rsidRPr="00B83D61">
              <w:rPr>
                <w:rFonts w:asciiTheme="minorHAnsi" w:hAnsiTheme="minorHAnsi" w:cstheme="minorHAnsi"/>
                <w:iCs/>
                <w:sz w:val="22"/>
                <w:szCs w:val="22"/>
              </w:rPr>
              <w:t>[3] (3) A.1.5. SBF_BDB_Beslenme_Diyetetik_Web_Sayfası</w:t>
            </w:r>
          </w:p>
          <w:p w14:paraId="400226C9" w14:textId="77777777" w:rsidR="00623743" w:rsidRPr="00B83D61" w:rsidRDefault="00623743" w:rsidP="00623743">
            <w:pPr>
              <w:widowControl/>
              <w:ind w:right="63"/>
              <w:jc w:val="both"/>
              <w:rPr>
                <w:rFonts w:asciiTheme="minorHAnsi" w:hAnsiTheme="minorHAnsi" w:cstheme="minorHAnsi"/>
                <w:iCs/>
                <w:sz w:val="22"/>
                <w:szCs w:val="22"/>
              </w:rPr>
            </w:pPr>
            <w:r w:rsidRPr="00B83D61">
              <w:rPr>
                <w:rFonts w:asciiTheme="minorHAnsi" w:hAnsiTheme="minorHAnsi" w:cstheme="minorHAnsi"/>
                <w:iCs/>
                <w:sz w:val="22"/>
                <w:szCs w:val="22"/>
              </w:rPr>
              <w:t>[4] (3) A.1.5. SBF_BDB_YİU_Basın_Yayın_Halkla_İlişkiler_Müşavirliği_Yönergesi</w:t>
            </w:r>
          </w:p>
          <w:p w14:paraId="2D96B5DA" w14:textId="77777777" w:rsidR="00623743" w:rsidRPr="00B83D61" w:rsidRDefault="00623743" w:rsidP="00623743">
            <w:pPr>
              <w:widowControl/>
              <w:ind w:right="63"/>
              <w:jc w:val="both"/>
              <w:rPr>
                <w:rFonts w:asciiTheme="minorHAnsi" w:hAnsiTheme="minorHAnsi" w:cstheme="minorHAnsi"/>
                <w:iCs/>
                <w:sz w:val="22"/>
                <w:szCs w:val="22"/>
              </w:rPr>
            </w:pPr>
          </w:p>
          <w:p w14:paraId="09CB34F4" w14:textId="77777777" w:rsidR="00623743" w:rsidRPr="00B83D61" w:rsidRDefault="00623743" w:rsidP="00623743">
            <w:pPr>
              <w:widowControl/>
              <w:ind w:right="63"/>
              <w:jc w:val="both"/>
              <w:rPr>
                <w:rFonts w:asciiTheme="minorHAnsi" w:hAnsiTheme="minorHAnsi" w:cstheme="minorHAnsi"/>
                <w:iCs/>
                <w:sz w:val="22"/>
                <w:szCs w:val="22"/>
              </w:rPr>
            </w:pPr>
            <w:r w:rsidRPr="00B83D61">
              <w:rPr>
                <w:rFonts w:asciiTheme="minorHAnsi" w:hAnsiTheme="minorHAnsi" w:cstheme="minorHAnsi"/>
                <w:iCs/>
                <w:sz w:val="22"/>
                <w:szCs w:val="22"/>
              </w:rPr>
              <w:t>[1](2) A.1.5. SBF_DKT_üniversite_web_sitesi.pdf</w:t>
            </w:r>
          </w:p>
          <w:p w14:paraId="000001BA" w14:textId="53BB366D" w:rsidR="00AC15DF" w:rsidRPr="00B83D61" w:rsidRDefault="00623743" w:rsidP="00623743">
            <w:pPr>
              <w:widowControl/>
              <w:ind w:right="63"/>
              <w:jc w:val="both"/>
              <w:rPr>
                <w:rFonts w:asciiTheme="minorHAnsi" w:hAnsiTheme="minorHAnsi" w:cstheme="minorHAnsi"/>
                <w:b/>
                <w:sz w:val="22"/>
                <w:szCs w:val="22"/>
              </w:rPr>
            </w:pPr>
            <w:r w:rsidRPr="00B83D61">
              <w:rPr>
                <w:rFonts w:asciiTheme="minorHAnsi" w:hAnsiTheme="minorHAnsi" w:cstheme="minorHAnsi"/>
                <w:iCs/>
                <w:sz w:val="22"/>
                <w:szCs w:val="22"/>
              </w:rPr>
              <w:t>[2](2) A.1.5. SBF_DKT_bölüm_sayfası.pdf</w:t>
            </w:r>
          </w:p>
        </w:tc>
      </w:tr>
      <w:tr w:rsidR="00AC15DF" w:rsidRPr="00B83D61" w14:paraId="5FDE8267" w14:textId="77777777" w:rsidTr="00B73ED8">
        <w:trPr>
          <w:trHeight w:val="6738"/>
        </w:trPr>
        <w:tc>
          <w:tcPr>
            <w:tcW w:w="5956" w:type="dxa"/>
            <w:tcBorders>
              <w:bottom w:val="single" w:sz="4" w:space="0" w:color="000000"/>
            </w:tcBorders>
            <w:shd w:val="clear" w:color="auto" w:fill="FFFFFF"/>
          </w:tcPr>
          <w:p w14:paraId="000001BB" w14:textId="77777777" w:rsidR="00AC15DF" w:rsidRPr="00B83D61" w:rsidRDefault="00AC15DF">
            <w:pPr>
              <w:spacing w:line="276" w:lineRule="auto"/>
              <w:rPr>
                <w:rFonts w:asciiTheme="minorHAnsi" w:hAnsiTheme="minorHAnsi" w:cstheme="minorHAnsi"/>
                <w:sz w:val="22"/>
                <w:szCs w:val="22"/>
              </w:rPr>
            </w:pPr>
          </w:p>
          <w:p w14:paraId="000001BC" w14:textId="77777777" w:rsidR="00AC15DF" w:rsidRPr="00B83D61" w:rsidRDefault="00AC15DF">
            <w:pPr>
              <w:spacing w:line="276" w:lineRule="auto"/>
              <w:jc w:val="both"/>
              <w:rPr>
                <w:rFonts w:asciiTheme="minorHAnsi" w:hAnsiTheme="minorHAnsi" w:cstheme="minorHAnsi"/>
                <w:b/>
                <w:sz w:val="22"/>
                <w:szCs w:val="22"/>
                <w:u w:val="single"/>
              </w:rPr>
            </w:pPr>
            <w:r w:rsidRPr="00B83D61">
              <w:rPr>
                <w:rFonts w:asciiTheme="minorHAnsi" w:hAnsiTheme="minorHAnsi" w:cstheme="minorHAnsi"/>
                <w:b/>
                <w:sz w:val="22"/>
                <w:szCs w:val="22"/>
                <w:u w:val="single"/>
              </w:rPr>
              <w:t>A.1.5. Kamuoyunu bilgilendirme ve hesap verebilirlik</w:t>
            </w:r>
          </w:p>
          <w:p w14:paraId="000001BD" w14:textId="77777777" w:rsidR="00AC15DF" w:rsidRPr="00B83D61" w:rsidRDefault="00AC15DF">
            <w:pPr>
              <w:spacing w:line="276" w:lineRule="auto"/>
              <w:rPr>
                <w:rFonts w:asciiTheme="minorHAnsi" w:hAnsiTheme="minorHAnsi" w:cstheme="minorHAnsi"/>
                <w:b/>
                <w:sz w:val="22"/>
                <w:szCs w:val="22"/>
                <w:u w:val="single"/>
              </w:rPr>
            </w:pPr>
          </w:p>
          <w:p w14:paraId="000001BE" w14:textId="77777777" w:rsidR="00AC15DF" w:rsidRPr="00B83D61" w:rsidRDefault="00AC15DF">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Kamuoyunu bilgilendirme ilkesel olarak benimsenmiştir, hangi kanalların nasıl kullanılacağı tasarlanmıştır, erişilebilir olarak ilan edilmiştir ve tüm bilgilendirme adımları sistematik olarak atılmaktadır. Kurum web sayfası doğru, güncel, ilgili ve kolayca erişilebilir bilgiyi vermektedir; bunun sağlanması için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14:paraId="000001BF" w14:textId="77777777" w:rsidR="00AC15DF" w:rsidRPr="00B83D61" w:rsidRDefault="00AC15DF">
            <w:pPr>
              <w:spacing w:line="276" w:lineRule="auto"/>
              <w:rPr>
                <w:rFonts w:asciiTheme="minorHAnsi" w:hAnsiTheme="minorHAnsi" w:cstheme="minorHAnsi"/>
                <w:sz w:val="22"/>
                <w:szCs w:val="22"/>
              </w:rPr>
            </w:pPr>
          </w:p>
        </w:tc>
        <w:tc>
          <w:tcPr>
            <w:tcW w:w="10140" w:type="dxa"/>
            <w:vMerge/>
            <w:tcBorders>
              <w:bottom w:val="single" w:sz="4" w:space="0" w:color="000000"/>
            </w:tcBorders>
            <w:shd w:val="clear" w:color="auto" w:fill="FDDFE8"/>
          </w:tcPr>
          <w:p w14:paraId="000001C4" w14:textId="77777777" w:rsidR="00AC15DF" w:rsidRPr="00B83D61" w:rsidRDefault="00AC15DF" w:rsidP="00B73ED8">
            <w:pPr>
              <w:widowControl/>
              <w:ind w:left="785" w:right="63"/>
              <w:jc w:val="both"/>
              <w:rPr>
                <w:rFonts w:asciiTheme="minorHAnsi" w:hAnsiTheme="minorHAnsi" w:cstheme="minorHAnsi"/>
                <w:sz w:val="22"/>
                <w:szCs w:val="22"/>
              </w:rPr>
            </w:pPr>
          </w:p>
        </w:tc>
      </w:tr>
    </w:tbl>
    <w:p w14:paraId="000001D6" w14:textId="77777777" w:rsidR="00DD1A02" w:rsidRPr="00B83D61" w:rsidRDefault="00DD1A02">
      <w:pPr>
        <w:rPr>
          <w:rFonts w:asciiTheme="minorHAnsi" w:hAnsiTheme="minorHAnsi" w:cstheme="minorHAnsi"/>
        </w:rPr>
      </w:pPr>
    </w:p>
    <w:p w14:paraId="000001D7" w14:textId="77777777" w:rsidR="00DD1A02" w:rsidRPr="00B83D61" w:rsidRDefault="00DD1A02">
      <w:pPr>
        <w:rPr>
          <w:rFonts w:asciiTheme="minorHAnsi" w:hAnsiTheme="minorHAnsi" w:cstheme="minorHAnsi"/>
        </w:rPr>
      </w:pPr>
    </w:p>
    <w:p w14:paraId="000001D8" w14:textId="77777777" w:rsidR="00DD1A02" w:rsidRPr="00B83D61" w:rsidRDefault="00DD1A02">
      <w:pPr>
        <w:rPr>
          <w:rFonts w:asciiTheme="minorHAnsi" w:hAnsiTheme="minorHAnsi" w:cstheme="minorHAnsi"/>
        </w:rPr>
      </w:pPr>
    </w:p>
    <w:tbl>
      <w:tblPr>
        <w:tblStyle w:val="a6"/>
        <w:tblpPr w:leftFromText="141" w:rightFromText="141" w:vertAnchor="page" w:horzAnchor="margin" w:tblpXSpec="center" w:tblpY="745"/>
        <w:tblW w:w="162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10448"/>
      </w:tblGrid>
      <w:tr w:rsidR="00DD1A02" w:rsidRPr="00B83D61" w14:paraId="308DC38E" w14:textId="77777777" w:rsidTr="006C6850">
        <w:trPr>
          <w:trHeight w:val="412"/>
        </w:trPr>
        <w:tc>
          <w:tcPr>
            <w:tcW w:w="16255" w:type="dxa"/>
            <w:gridSpan w:val="2"/>
            <w:shd w:val="clear" w:color="auto" w:fill="FFCADE"/>
            <w:vAlign w:val="bottom"/>
          </w:tcPr>
          <w:p w14:paraId="000001D9"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4993DD3A" w14:textId="77777777" w:rsidTr="006C6850">
        <w:trPr>
          <w:trHeight w:val="261"/>
        </w:trPr>
        <w:tc>
          <w:tcPr>
            <w:tcW w:w="16255" w:type="dxa"/>
            <w:gridSpan w:val="2"/>
            <w:shd w:val="clear" w:color="auto" w:fill="FFCADE"/>
          </w:tcPr>
          <w:p w14:paraId="000001DF"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 xml:space="preserve">A.2. </w:t>
            </w:r>
            <w:r w:rsidRPr="00B83D61">
              <w:rPr>
                <w:rFonts w:asciiTheme="minorHAnsi" w:hAnsiTheme="minorHAnsi" w:cstheme="minorHAnsi"/>
                <w:sz w:val="22"/>
                <w:szCs w:val="22"/>
              </w:rPr>
              <w:t xml:space="preserve"> </w:t>
            </w:r>
            <w:r w:rsidRPr="00B83D61">
              <w:rPr>
                <w:rFonts w:asciiTheme="minorHAnsi" w:hAnsiTheme="minorHAnsi" w:cstheme="minorHAnsi"/>
                <w:b/>
                <w:sz w:val="22"/>
                <w:szCs w:val="22"/>
              </w:rPr>
              <w:t>Misyon ve Stratejik Amaçlar</w:t>
            </w:r>
          </w:p>
          <w:p w14:paraId="000001E0" w14:textId="77777777" w:rsidR="00DD1A02" w:rsidRPr="00B83D61" w:rsidRDefault="00F341B0">
            <w:pPr>
              <w:spacing w:line="276" w:lineRule="auto"/>
              <w:rPr>
                <w:rFonts w:asciiTheme="minorHAnsi" w:hAnsiTheme="minorHAnsi" w:cstheme="minorHAnsi"/>
                <w:sz w:val="22"/>
                <w:szCs w:val="22"/>
              </w:rPr>
            </w:pPr>
            <w:r w:rsidRPr="00B83D61">
              <w:rPr>
                <w:rFonts w:asciiTheme="minorHAnsi" w:hAnsiTheme="minorHAnsi" w:cstheme="minorHAnsi"/>
                <w:sz w:val="22"/>
                <w:szCs w:val="22"/>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623743" w:rsidRPr="00B83D61" w14:paraId="48AA262F" w14:textId="77777777" w:rsidTr="00B73ED8">
        <w:trPr>
          <w:trHeight w:val="261"/>
        </w:trPr>
        <w:tc>
          <w:tcPr>
            <w:tcW w:w="5807" w:type="dxa"/>
            <w:shd w:val="clear" w:color="auto" w:fill="FFCADE"/>
          </w:tcPr>
          <w:p w14:paraId="1560B22D" w14:textId="77777777" w:rsidR="00623743" w:rsidRPr="00B83D61" w:rsidRDefault="00623743" w:rsidP="00623743">
            <w:pPr>
              <w:spacing w:line="276" w:lineRule="auto"/>
              <w:rPr>
                <w:rFonts w:asciiTheme="minorHAnsi" w:hAnsiTheme="minorHAnsi" w:cstheme="minorHAnsi"/>
                <w:b/>
                <w:sz w:val="22"/>
                <w:szCs w:val="22"/>
              </w:rPr>
            </w:pPr>
          </w:p>
        </w:tc>
        <w:tc>
          <w:tcPr>
            <w:tcW w:w="10448" w:type="dxa"/>
            <w:vMerge w:val="restart"/>
            <w:shd w:val="clear" w:color="auto" w:fill="FFCADE"/>
          </w:tcPr>
          <w:p w14:paraId="58527870" w14:textId="77777777" w:rsidR="00623743" w:rsidRPr="00B83D61" w:rsidRDefault="00623743" w:rsidP="00623743">
            <w:pPr>
              <w:widowControl/>
              <w:ind w:right="63"/>
              <w:jc w:val="both"/>
              <w:rPr>
                <w:rFonts w:asciiTheme="minorHAnsi" w:hAnsiTheme="minorHAnsi" w:cstheme="minorHAnsi"/>
                <w:sz w:val="22"/>
                <w:szCs w:val="22"/>
              </w:rPr>
            </w:pPr>
          </w:p>
          <w:p w14:paraId="35107104" w14:textId="32CCCFAF" w:rsidR="00AD3556" w:rsidRPr="00B83D61" w:rsidRDefault="00AD3556" w:rsidP="00AD3556">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 xml:space="preserve">Sağlık Bilimleri Fakültesi (SBF), misyon ve vizyonunu açık, anlaşılır ve kuruma özgü bir şekilde tanımlamış olup, eğitim-öğretim, araştırma-geliştirme ve toplumsal katkı faaliyetlerini bu doğrultuda yürütmektedir. Fakülte bünyesindeki </w:t>
            </w:r>
            <w:r w:rsidRPr="00B83D61">
              <w:rPr>
                <w:rFonts w:asciiTheme="minorHAnsi" w:hAnsiTheme="minorHAnsi" w:cstheme="minorHAnsi"/>
                <w:b/>
                <w:bCs/>
                <w:sz w:val="22"/>
                <w:szCs w:val="22"/>
              </w:rPr>
              <w:t>Hemşirelik, Beslenme ve Diyetetik, Fizyoterapi ve Rehabilitasyon, Sağlık Yönetimi ile Dil ve Konuşma Terapisi</w:t>
            </w:r>
            <w:r w:rsidRPr="00B83D61">
              <w:rPr>
                <w:rFonts w:asciiTheme="minorHAnsi" w:hAnsiTheme="minorHAnsi" w:cstheme="minorHAnsi"/>
                <w:sz w:val="22"/>
                <w:szCs w:val="22"/>
              </w:rPr>
              <w:t xml:space="preserve"> bölümleri, öğrenci merkezli eğitim anlayışıyla, bilimsel ve yenilikçi yaklaşımlar çerçevesinde yapılandırılmıştır [1_OD3].</w:t>
            </w:r>
            <w:r w:rsidR="002A1153" w:rsidRPr="00B83D61">
              <w:rPr>
                <w:rFonts w:asciiTheme="minorHAnsi" w:hAnsiTheme="minorHAnsi" w:cstheme="minorHAnsi"/>
                <w:sz w:val="22"/>
                <w:szCs w:val="22"/>
              </w:rPr>
              <w:t>Uzaktan eğitim süreçleri, 2020-2021 akademik yılından itibaren etkin bir şekilde yürütülmekte olup, Yüksek  İhtisas Üniversitesi Uzaktan Eğitim Uygulama ve Araştırma Merkezi Yönetmeliği çerçevesinde düzenlenmiştir [8_OD2]. Fakülte genelinde eğitim-öğretim süreçlerinin sürekli iyileştirilmesi hedeflenmekte ve programlar, ulusal ve uluslararası standartlara uygun şekilde geliştirilmektedir</w:t>
            </w:r>
          </w:p>
          <w:p w14:paraId="52CC755A" w14:textId="6075378F" w:rsidR="00AD3556" w:rsidRPr="00B83D61" w:rsidRDefault="00AD3556" w:rsidP="00AD3556">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 xml:space="preserve">Tüm bölümler, öğrencilere disiplinler arası bakış açısı kazandıran, </w:t>
            </w:r>
            <w:r w:rsidR="00006BAA" w:rsidRPr="00B83D61">
              <w:rPr>
                <w:rFonts w:asciiTheme="minorHAnsi" w:hAnsiTheme="minorHAnsi" w:cstheme="minorHAnsi"/>
                <w:sz w:val="22"/>
                <w:szCs w:val="22"/>
              </w:rPr>
              <w:t>k</w:t>
            </w:r>
            <w:r w:rsidR="00461D19" w:rsidRPr="00B83D61">
              <w:rPr>
                <w:rFonts w:asciiTheme="minorHAnsi" w:hAnsiTheme="minorHAnsi" w:cstheme="minorHAnsi"/>
                <w:sz w:val="22"/>
                <w:szCs w:val="22"/>
              </w:rPr>
              <w:t>anıtlar</w:t>
            </w:r>
            <w:r w:rsidRPr="00B83D61">
              <w:rPr>
                <w:rFonts w:asciiTheme="minorHAnsi" w:hAnsiTheme="minorHAnsi" w:cstheme="minorHAnsi"/>
                <w:sz w:val="22"/>
                <w:szCs w:val="22"/>
              </w:rPr>
              <w:t>a dayalı ve etik ilkelere uygun eğitim programları sunmaktadır. Müfredatlar, güncel bilimsel gelişmelere uygun şekilde planlanarak, öğrencilerin mesleki bilgi ve becerilerini geliştirmek için uygulamalı dersler, simülasyon ortamları ve laboratuvarlarla desteklenmektedir [2_OD3][3_OD3][4_OD3][5_OD3]. Öğrenciler, alanında uzman akademik kadrodan ders alarak eleştirel düşünme, problem çözme ve mesleki uygulamalar konusunda donanımlı hale gelmektedir [1_OD2][2_OD2].</w:t>
            </w:r>
          </w:p>
          <w:p w14:paraId="08BEE1CE" w14:textId="77777777" w:rsidR="00AD3556" w:rsidRPr="00B83D61" w:rsidRDefault="00AD3556" w:rsidP="00AD3556">
            <w:pPr>
              <w:widowControl/>
              <w:ind w:right="63"/>
              <w:jc w:val="both"/>
              <w:rPr>
                <w:rFonts w:asciiTheme="minorHAnsi" w:hAnsiTheme="minorHAnsi" w:cstheme="minorHAnsi"/>
                <w:sz w:val="22"/>
                <w:szCs w:val="22"/>
              </w:rPr>
            </w:pPr>
            <w:r w:rsidRPr="00B83D61">
              <w:rPr>
                <w:rFonts w:asciiTheme="minorHAnsi" w:hAnsiTheme="minorHAnsi" w:cstheme="minorHAnsi"/>
                <w:b/>
                <w:bCs/>
                <w:sz w:val="22"/>
                <w:szCs w:val="22"/>
              </w:rPr>
              <w:t>Hemşirelik Bölümü</w:t>
            </w:r>
            <w:r w:rsidRPr="00B83D61">
              <w:rPr>
                <w:rFonts w:asciiTheme="minorHAnsi" w:hAnsiTheme="minorHAnsi" w:cstheme="minorHAnsi"/>
                <w:sz w:val="22"/>
                <w:szCs w:val="22"/>
              </w:rPr>
              <w:t>, öğrenci merkezli ve yenilikçi öğretim yöntemlerini benimseyerek, uzaktan eğitimi kapsayan esnek öğrenme ortamları sunmaktadır. Program, bilimsel araştırmayı teşvik eden bir yapıda olup, sağlık hizmetlerinde etkin ve yetkin hemşireler yetiştirmeyi amaçlamaktadır [2_OD4][3_OD4][4_OD4].</w:t>
            </w:r>
          </w:p>
          <w:p w14:paraId="1DE942BA" w14:textId="726C51E1" w:rsidR="00AD3556" w:rsidRPr="00B83D61" w:rsidRDefault="00AD3556" w:rsidP="00AD3556">
            <w:pPr>
              <w:widowControl/>
              <w:ind w:right="63"/>
              <w:jc w:val="both"/>
              <w:rPr>
                <w:rFonts w:asciiTheme="minorHAnsi" w:hAnsiTheme="minorHAnsi" w:cstheme="minorHAnsi"/>
                <w:sz w:val="22"/>
                <w:szCs w:val="22"/>
              </w:rPr>
            </w:pPr>
            <w:r w:rsidRPr="00B83D61">
              <w:rPr>
                <w:rFonts w:asciiTheme="minorHAnsi" w:hAnsiTheme="minorHAnsi" w:cstheme="minorHAnsi"/>
                <w:b/>
                <w:bCs/>
                <w:sz w:val="22"/>
                <w:szCs w:val="22"/>
              </w:rPr>
              <w:t>Beslenme ve Diyetetik Bölümü</w:t>
            </w:r>
            <w:r w:rsidRPr="00B83D61">
              <w:rPr>
                <w:rFonts w:asciiTheme="minorHAnsi" w:hAnsiTheme="minorHAnsi" w:cstheme="minorHAnsi"/>
                <w:sz w:val="22"/>
                <w:szCs w:val="22"/>
              </w:rPr>
              <w:t xml:space="preserve">, sağlığın korunması, sürdürülmesi ve iyileştirilmesine yönelik eğitim vermekte, öğrencilerini </w:t>
            </w:r>
            <w:r w:rsidR="00006BAA" w:rsidRPr="00B83D61">
              <w:rPr>
                <w:rFonts w:asciiTheme="minorHAnsi" w:hAnsiTheme="minorHAnsi" w:cstheme="minorHAnsi"/>
                <w:sz w:val="22"/>
                <w:szCs w:val="22"/>
              </w:rPr>
              <w:t>k</w:t>
            </w:r>
            <w:r w:rsidR="00461D19" w:rsidRPr="00B83D61">
              <w:rPr>
                <w:rFonts w:asciiTheme="minorHAnsi" w:hAnsiTheme="minorHAnsi" w:cstheme="minorHAnsi"/>
                <w:sz w:val="22"/>
                <w:szCs w:val="22"/>
              </w:rPr>
              <w:t>anıtlar</w:t>
            </w:r>
            <w:r w:rsidRPr="00B83D61">
              <w:rPr>
                <w:rFonts w:asciiTheme="minorHAnsi" w:hAnsiTheme="minorHAnsi" w:cstheme="minorHAnsi"/>
                <w:sz w:val="22"/>
                <w:szCs w:val="22"/>
              </w:rPr>
              <w:t>a dayalı uygulamalar ve evrensel etik ilkeler doğrultusunda yetiştirmektedir. Müfredat, güncel ihtiyaçlar doğrultusunda düzenlenerek farklı disiplinlerden derslerle zenginleştirilmiştir [2_OD3][3_OD3][4_OD3].</w:t>
            </w:r>
          </w:p>
          <w:p w14:paraId="18B19777" w14:textId="77777777" w:rsidR="00AD3556" w:rsidRPr="00B83D61" w:rsidRDefault="00AD3556" w:rsidP="00AD3556">
            <w:pPr>
              <w:widowControl/>
              <w:ind w:right="63"/>
              <w:jc w:val="both"/>
              <w:rPr>
                <w:rFonts w:asciiTheme="minorHAnsi" w:hAnsiTheme="minorHAnsi" w:cstheme="minorHAnsi"/>
                <w:sz w:val="22"/>
                <w:szCs w:val="22"/>
              </w:rPr>
            </w:pPr>
            <w:r w:rsidRPr="00B83D61">
              <w:rPr>
                <w:rFonts w:asciiTheme="minorHAnsi" w:hAnsiTheme="minorHAnsi" w:cstheme="minorHAnsi"/>
                <w:b/>
                <w:bCs/>
                <w:sz w:val="22"/>
                <w:szCs w:val="22"/>
              </w:rPr>
              <w:t>Fizyoterapi ve Rehabilitasyon Bölümü</w:t>
            </w:r>
            <w:r w:rsidRPr="00B83D61">
              <w:rPr>
                <w:rFonts w:asciiTheme="minorHAnsi" w:hAnsiTheme="minorHAnsi" w:cstheme="minorHAnsi"/>
                <w:sz w:val="22"/>
                <w:szCs w:val="22"/>
              </w:rPr>
              <w:t>, hareket bilimleri ve rehabilitasyon süreçlerine yönelik teorik ve pratik bilgileri harmanlayan bir eğitim anlayışına sahiptir. Öğrencilere uygulamalı dersler ve klinik eğitim olanakları sunularak mesleki yetkinlik kazandırılmaktadır [5_OD3].</w:t>
            </w:r>
          </w:p>
          <w:p w14:paraId="700C650D" w14:textId="45637630" w:rsidR="00AD3556" w:rsidRPr="00B83D61" w:rsidRDefault="00AD3556" w:rsidP="00AD3556">
            <w:pPr>
              <w:widowControl/>
              <w:ind w:right="63"/>
              <w:jc w:val="both"/>
              <w:rPr>
                <w:rFonts w:asciiTheme="minorHAnsi" w:hAnsiTheme="minorHAnsi" w:cstheme="minorHAnsi"/>
                <w:sz w:val="22"/>
                <w:szCs w:val="22"/>
              </w:rPr>
            </w:pPr>
            <w:r w:rsidRPr="00B83D61">
              <w:rPr>
                <w:rFonts w:asciiTheme="minorHAnsi" w:hAnsiTheme="minorHAnsi" w:cstheme="minorHAnsi"/>
                <w:b/>
                <w:bCs/>
                <w:sz w:val="22"/>
                <w:szCs w:val="22"/>
              </w:rPr>
              <w:t>Sağlık Yönetimi Bölümü</w:t>
            </w:r>
            <w:r w:rsidRPr="00B83D61">
              <w:rPr>
                <w:rFonts w:asciiTheme="minorHAnsi" w:hAnsiTheme="minorHAnsi" w:cstheme="minorHAnsi"/>
                <w:sz w:val="22"/>
                <w:szCs w:val="22"/>
              </w:rPr>
              <w:t xml:space="preserve">, sağlık sektöründe etkin yöneticiler yetiştirmeyi amaçlayan bir program sunmaktadır. Öğrencilere sağlık politikaları, yönetim stratejileri ve finansal planlama konularında </w:t>
            </w:r>
            <w:r w:rsidR="002A1153" w:rsidRPr="00B83D61">
              <w:rPr>
                <w:rFonts w:asciiTheme="minorHAnsi" w:hAnsiTheme="minorHAnsi" w:cstheme="minorHAnsi"/>
                <w:sz w:val="22"/>
                <w:szCs w:val="22"/>
              </w:rPr>
              <w:t xml:space="preserve">güçlü bir temel sağlanmaktadır </w:t>
            </w:r>
          </w:p>
          <w:p w14:paraId="268DA61A" w14:textId="77777777" w:rsidR="00AD3556" w:rsidRPr="00B83D61" w:rsidRDefault="00AD3556" w:rsidP="00AD3556">
            <w:pPr>
              <w:widowControl/>
              <w:ind w:right="63"/>
              <w:jc w:val="both"/>
              <w:rPr>
                <w:rFonts w:asciiTheme="minorHAnsi" w:hAnsiTheme="minorHAnsi" w:cstheme="minorHAnsi"/>
                <w:sz w:val="22"/>
                <w:szCs w:val="22"/>
              </w:rPr>
            </w:pPr>
            <w:r w:rsidRPr="00B83D61">
              <w:rPr>
                <w:rFonts w:asciiTheme="minorHAnsi" w:hAnsiTheme="minorHAnsi" w:cstheme="minorHAnsi"/>
                <w:b/>
                <w:bCs/>
                <w:sz w:val="22"/>
                <w:szCs w:val="22"/>
              </w:rPr>
              <w:t>Dil ve Konuşma Terapisi Bölümü</w:t>
            </w:r>
            <w:r w:rsidRPr="00B83D61">
              <w:rPr>
                <w:rFonts w:asciiTheme="minorHAnsi" w:hAnsiTheme="minorHAnsi" w:cstheme="minorHAnsi"/>
                <w:sz w:val="22"/>
                <w:szCs w:val="22"/>
              </w:rPr>
              <w:t xml:space="preserve">, dil, konuşma ve ses bozukluklarının tanı ve tedavisine yönelik eğitim vermekte olup, öğrencilerin pratik bilgi ve becerilerini geliştirebilmeleri için gerekli laboratuvar altyapısını sunmaktadır. Bölüm bünyesinde </w:t>
            </w:r>
            <w:r w:rsidRPr="00B83D61">
              <w:rPr>
                <w:rFonts w:asciiTheme="minorHAnsi" w:hAnsiTheme="minorHAnsi" w:cstheme="minorHAnsi"/>
                <w:b/>
                <w:bCs/>
                <w:sz w:val="22"/>
                <w:szCs w:val="22"/>
              </w:rPr>
              <w:t>Gelişimsel Dil Bozuklukları, Akıcı Konuşma Bozuklukları, Ses Bozuklukları ve Konuşma Sesi Bozuklukları Laboratuvarları</w:t>
            </w:r>
            <w:r w:rsidRPr="00B83D61">
              <w:rPr>
                <w:rFonts w:asciiTheme="minorHAnsi" w:hAnsiTheme="minorHAnsi" w:cstheme="minorHAnsi"/>
                <w:sz w:val="22"/>
                <w:szCs w:val="22"/>
              </w:rPr>
              <w:t xml:space="preserve"> gibi araştırma ve uygulama alanları bulunmaktadır [4_OD2][5_OD2][6_OD2][7_OD2].</w:t>
            </w:r>
          </w:p>
          <w:p w14:paraId="2329E905" w14:textId="1D732949" w:rsidR="00AD3556" w:rsidRPr="00B83D61" w:rsidRDefault="00AD3556" w:rsidP="00AD3556">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w:t>
            </w:r>
          </w:p>
          <w:p w14:paraId="3BDD613B" w14:textId="77777777" w:rsidR="00AD3556" w:rsidRPr="00B83D61" w:rsidRDefault="00AD3556" w:rsidP="00623743">
            <w:pPr>
              <w:widowControl/>
              <w:ind w:right="63"/>
              <w:jc w:val="both"/>
              <w:rPr>
                <w:rFonts w:asciiTheme="minorHAnsi" w:hAnsiTheme="minorHAnsi" w:cstheme="minorHAnsi"/>
                <w:sz w:val="22"/>
                <w:szCs w:val="22"/>
              </w:rPr>
            </w:pPr>
          </w:p>
          <w:p w14:paraId="6EE342B1" w14:textId="6641196B" w:rsidR="00623743" w:rsidRPr="00B83D61" w:rsidRDefault="00461D19" w:rsidP="00623743">
            <w:pPr>
              <w:widowControl/>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lastRenderedPageBreak/>
              <w:t>KANITLAR</w:t>
            </w:r>
          </w:p>
          <w:p w14:paraId="1F82709F" w14:textId="77777777" w:rsidR="00623743" w:rsidRPr="00B83D61" w:rsidRDefault="00623743" w:rsidP="00623743">
            <w:pPr>
              <w:widowControl/>
              <w:ind w:right="63"/>
              <w:jc w:val="both"/>
              <w:rPr>
                <w:rFonts w:asciiTheme="minorHAnsi" w:hAnsiTheme="minorHAnsi" w:cstheme="minorHAnsi"/>
                <w:sz w:val="22"/>
                <w:szCs w:val="22"/>
              </w:rPr>
            </w:pPr>
          </w:p>
          <w:p w14:paraId="6A274206" w14:textId="77777777" w:rsidR="00623743" w:rsidRPr="00B83D61" w:rsidRDefault="00623743" w:rsidP="00623743">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[1] (3) A.2.1. SBF_HEM_YİÜ_2024-2028_Stratejik_Plan.pdf</w:t>
            </w:r>
          </w:p>
          <w:p w14:paraId="7F1CDE35" w14:textId="77777777" w:rsidR="00623743" w:rsidRPr="00B83D61" w:rsidRDefault="00623743" w:rsidP="00623743">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[2] (4) A.2.1. SBF_HEM_Simülasyon_Uygulaması.pdf</w:t>
            </w:r>
          </w:p>
          <w:p w14:paraId="11858507" w14:textId="77777777" w:rsidR="00623743" w:rsidRPr="00B83D61" w:rsidRDefault="00623743" w:rsidP="00623743">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[3] (4) A.2.1. SBF_HEM_Simülasyon_Uygulama_Değerlendirme_Formu.pdf</w:t>
            </w:r>
          </w:p>
          <w:p w14:paraId="4A4D1511" w14:textId="77777777" w:rsidR="00623743" w:rsidRPr="00B83D61" w:rsidRDefault="00623743" w:rsidP="00623743">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[4] (4) A.2.1. SBF_HEM_Online Ders.pdf</w:t>
            </w:r>
          </w:p>
          <w:p w14:paraId="0A2DF782" w14:textId="77777777" w:rsidR="00623743" w:rsidRPr="00B83D61" w:rsidRDefault="00623743" w:rsidP="00623743">
            <w:pPr>
              <w:widowControl/>
              <w:ind w:right="63"/>
              <w:jc w:val="both"/>
              <w:rPr>
                <w:rFonts w:asciiTheme="minorHAnsi" w:hAnsiTheme="minorHAnsi" w:cstheme="minorHAnsi"/>
                <w:sz w:val="22"/>
                <w:szCs w:val="22"/>
              </w:rPr>
            </w:pPr>
          </w:p>
          <w:p w14:paraId="207CF0E6" w14:textId="77777777" w:rsidR="00623743" w:rsidRPr="00B83D61" w:rsidRDefault="00623743" w:rsidP="00623743">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[1] (3) A.2.1.</w:t>
            </w:r>
            <w:r w:rsidRPr="00B83D61">
              <w:rPr>
                <w:rFonts w:asciiTheme="minorHAnsi" w:hAnsiTheme="minorHAnsi" w:cstheme="minorHAnsi"/>
                <w:iCs/>
                <w:sz w:val="22"/>
                <w:szCs w:val="22"/>
              </w:rPr>
              <w:t xml:space="preserve"> SBF_BDB_</w:t>
            </w:r>
            <w:r w:rsidRPr="00B83D61">
              <w:rPr>
                <w:rFonts w:asciiTheme="minorHAnsi" w:hAnsiTheme="minorHAnsi" w:cstheme="minorHAnsi"/>
                <w:sz w:val="22"/>
                <w:szCs w:val="22"/>
              </w:rPr>
              <w:t>Beslenme_Diyetetik_Bölümü_Amaç</w:t>
            </w:r>
          </w:p>
          <w:p w14:paraId="743263A5" w14:textId="77777777" w:rsidR="00623743" w:rsidRPr="00B83D61" w:rsidRDefault="00623743" w:rsidP="00623743">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[2] (3) A.2.1.</w:t>
            </w:r>
            <w:r w:rsidRPr="00B83D61">
              <w:rPr>
                <w:rFonts w:asciiTheme="minorHAnsi" w:hAnsiTheme="minorHAnsi" w:cstheme="minorHAnsi"/>
                <w:iCs/>
                <w:sz w:val="22"/>
                <w:szCs w:val="22"/>
              </w:rPr>
              <w:t xml:space="preserve"> SBF_BDB_</w:t>
            </w:r>
            <w:r w:rsidRPr="00B83D61">
              <w:rPr>
                <w:rFonts w:asciiTheme="minorHAnsi" w:hAnsiTheme="minorHAnsi" w:cstheme="minorHAnsi"/>
                <w:sz w:val="22"/>
                <w:szCs w:val="22"/>
              </w:rPr>
              <w:t>Beslenme_Diyetetik_Bölümü_4_Yılık_Ders_Planı</w:t>
            </w:r>
          </w:p>
          <w:p w14:paraId="4C25A4B5" w14:textId="77777777" w:rsidR="00623743" w:rsidRPr="00B83D61" w:rsidRDefault="00623743" w:rsidP="00623743">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[3] (3) A.2.1.</w:t>
            </w:r>
            <w:r w:rsidRPr="00B83D61">
              <w:rPr>
                <w:rFonts w:asciiTheme="minorHAnsi" w:hAnsiTheme="minorHAnsi" w:cstheme="minorHAnsi"/>
                <w:iCs/>
                <w:sz w:val="22"/>
                <w:szCs w:val="22"/>
              </w:rPr>
              <w:t xml:space="preserve"> SBF_BDB_</w:t>
            </w:r>
            <w:r w:rsidRPr="00B83D61">
              <w:rPr>
                <w:rFonts w:asciiTheme="minorHAnsi" w:hAnsiTheme="minorHAnsi" w:cstheme="minorHAnsi"/>
                <w:sz w:val="22"/>
                <w:szCs w:val="22"/>
              </w:rPr>
              <w:t>Müfredata_Eklenen_Yeni_Dersler_Karar</w:t>
            </w:r>
          </w:p>
          <w:p w14:paraId="5B2C7FA8" w14:textId="77777777" w:rsidR="00623743" w:rsidRPr="00B83D61" w:rsidRDefault="00623743" w:rsidP="00623743">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[4] (3) A.2.1.</w:t>
            </w:r>
            <w:r w:rsidRPr="00B83D61">
              <w:rPr>
                <w:rFonts w:asciiTheme="minorHAnsi" w:hAnsiTheme="minorHAnsi" w:cstheme="minorHAnsi"/>
                <w:iCs/>
                <w:sz w:val="22"/>
                <w:szCs w:val="22"/>
              </w:rPr>
              <w:t xml:space="preserve"> SBF_BDB_</w:t>
            </w:r>
            <w:r w:rsidRPr="00B83D61">
              <w:rPr>
                <w:rFonts w:asciiTheme="minorHAnsi" w:hAnsiTheme="minorHAnsi" w:cstheme="minorHAnsi"/>
                <w:sz w:val="22"/>
                <w:szCs w:val="22"/>
              </w:rPr>
              <w:t>Farklı_Öğretim_Elemanlarının_Belirtildiği_Ders_Programına_Örnek</w:t>
            </w:r>
          </w:p>
          <w:p w14:paraId="552A29F2" w14:textId="77777777" w:rsidR="00623743" w:rsidRPr="00B83D61" w:rsidRDefault="00623743" w:rsidP="00623743">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[5] (3) A.2.1.</w:t>
            </w:r>
            <w:r w:rsidRPr="00B83D61">
              <w:rPr>
                <w:rFonts w:asciiTheme="minorHAnsi" w:hAnsiTheme="minorHAnsi" w:cstheme="minorHAnsi"/>
                <w:iCs/>
                <w:sz w:val="22"/>
                <w:szCs w:val="22"/>
              </w:rPr>
              <w:t xml:space="preserve"> SBF_BDB_</w:t>
            </w:r>
            <w:r w:rsidRPr="00B83D61">
              <w:rPr>
                <w:rFonts w:asciiTheme="minorHAnsi" w:hAnsiTheme="minorHAnsi" w:cstheme="minorHAnsi"/>
                <w:sz w:val="22"/>
                <w:szCs w:val="22"/>
              </w:rPr>
              <w:t>Uygulamalı_Derslerin_Bulunduğu_Ders_Programı</w:t>
            </w:r>
          </w:p>
          <w:p w14:paraId="4D98018E" w14:textId="77777777" w:rsidR="00623743" w:rsidRPr="00B83D61" w:rsidRDefault="00623743" w:rsidP="00623743">
            <w:pPr>
              <w:widowControl/>
              <w:ind w:right="63"/>
              <w:jc w:val="both"/>
              <w:rPr>
                <w:rFonts w:asciiTheme="minorHAnsi" w:hAnsiTheme="minorHAnsi" w:cstheme="minorHAnsi"/>
                <w:sz w:val="22"/>
                <w:szCs w:val="22"/>
              </w:rPr>
            </w:pPr>
          </w:p>
          <w:p w14:paraId="5B8079DA" w14:textId="77777777" w:rsidR="00623743" w:rsidRPr="00B83D61" w:rsidRDefault="00623743" w:rsidP="00623743">
            <w:pPr>
              <w:widowControl/>
              <w:ind w:right="63"/>
              <w:jc w:val="both"/>
              <w:rPr>
                <w:rFonts w:asciiTheme="minorHAnsi" w:hAnsiTheme="minorHAnsi" w:cstheme="minorHAnsi"/>
                <w:sz w:val="22"/>
                <w:szCs w:val="22"/>
              </w:rPr>
            </w:pPr>
          </w:p>
          <w:p w14:paraId="6ACF9528" w14:textId="77777777" w:rsidR="00623743" w:rsidRPr="00B83D61" w:rsidRDefault="00623743" w:rsidP="00623743">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[1](2) A.2.1. SBF_DKT_ bölüm_sayfası.pdf</w:t>
            </w:r>
          </w:p>
          <w:p w14:paraId="389A0E20" w14:textId="77777777" w:rsidR="00623743" w:rsidRPr="00B83D61" w:rsidRDefault="00623743" w:rsidP="00623743">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[2](2) A.2.1. SBF_DKT_ müfredat_ders_değişiklik _dilekçesi.pdf</w:t>
            </w:r>
          </w:p>
          <w:p w14:paraId="091CBF5D" w14:textId="77777777" w:rsidR="00623743" w:rsidRPr="00B83D61" w:rsidRDefault="00623743" w:rsidP="00623743">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[3](2) A.2.1. SBF_DKT_  müfredata_göre_ders_değişikliği.pdf</w:t>
            </w:r>
          </w:p>
          <w:p w14:paraId="2EE60F2E" w14:textId="77777777" w:rsidR="00623743" w:rsidRPr="00B83D61" w:rsidRDefault="00623743" w:rsidP="00623743">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[4](2) A.2.1. SBF_DKT_ akıcı_konuşma_bozukluğu_laboratuvarı.pdf</w:t>
            </w:r>
          </w:p>
          <w:p w14:paraId="4AE11A9F" w14:textId="77777777" w:rsidR="00623743" w:rsidRPr="00B83D61" w:rsidRDefault="00623743" w:rsidP="00623743">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[5](2) A.2.1. SBF_DKT_  gelişimsel_dil_laboratuvarı.pdf</w:t>
            </w:r>
          </w:p>
          <w:p w14:paraId="38C72778" w14:textId="77777777" w:rsidR="00623743" w:rsidRPr="00B83D61" w:rsidRDefault="00623743" w:rsidP="00623743">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[6](2) A.2.1. SBF_DKT_ ses_laboratuvarı.pdf</w:t>
            </w:r>
          </w:p>
          <w:p w14:paraId="4B41FB0A" w14:textId="77777777" w:rsidR="00623743" w:rsidRPr="00B83D61" w:rsidRDefault="00623743" w:rsidP="00623743">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[7](2) A.2.1. SBF_DKT_ konuşma sesi _laboratuvarı.pdf</w:t>
            </w:r>
          </w:p>
          <w:p w14:paraId="2E8BEA59" w14:textId="3D487D4F" w:rsidR="00623743" w:rsidRPr="00B83D61" w:rsidRDefault="00623743" w:rsidP="00623743">
            <w:pPr>
              <w:widowControl/>
              <w:ind w:right="63"/>
              <w:jc w:val="both"/>
              <w:rPr>
                <w:rFonts w:asciiTheme="minorHAnsi" w:hAnsiTheme="minorHAnsi" w:cstheme="minorHAnsi"/>
                <w:bCs/>
                <w:sz w:val="22"/>
                <w:szCs w:val="22"/>
              </w:rPr>
            </w:pPr>
            <w:r w:rsidRPr="00B83D61">
              <w:rPr>
                <w:rFonts w:asciiTheme="minorHAnsi" w:hAnsiTheme="minorHAnsi" w:cstheme="minorHAnsi"/>
                <w:sz w:val="22"/>
                <w:szCs w:val="22"/>
              </w:rPr>
              <w:t>[8](2) A.2.1. SBF_DKT_ uzaktan_eğitim_araştırma_merkezi.pdf</w:t>
            </w:r>
          </w:p>
        </w:tc>
      </w:tr>
      <w:tr w:rsidR="00623743" w:rsidRPr="00B83D61" w14:paraId="75E5ED24" w14:textId="77777777" w:rsidTr="00B73ED8">
        <w:trPr>
          <w:trHeight w:val="7412"/>
        </w:trPr>
        <w:tc>
          <w:tcPr>
            <w:tcW w:w="5807" w:type="dxa"/>
            <w:tcBorders>
              <w:bottom w:val="single" w:sz="4" w:space="0" w:color="000000"/>
            </w:tcBorders>
            <w:shd w:val="clear" w:color="auto" w:fill="FFFFFF"/>
          </w:tcPr>
          <w:p w14:paraId="000001EC" w14:textId="77777777" w:rsidR="00623743" w:rsidRPr="00B83D61" w:rsidRDefault="00623743" w:rsidP="00623743">
            <w:pPr>
              <w:spacing w:line="276" w:lineRule="auto"/>
              <w:rPr>
                <w:rFonts w:asciiTheme="minorHAnsi" w:hAnsiTheme="minorHAnsi" w:cstheme="minorHAnsi"/>
                <w:b/>
                <w:sz w:val="22"/>
                <w:szCs w:val="22"/>
                <w:u w:val="single"/>
              </w:rPr>
            </w:pPr>
          </w:p>
          <w:p w14:paraId="000001ED" w14:textId="77777777" w:rsidR="00623743" w:rsidRPr="00B83D61" w:rsidRDefault="00623743" w:rsidP="00623743">
            <w:pPr>
              <w:spacing w:line="276" w:lineRule="auto"/>
              <w:rPr>
                <w:rFonts w:asciiTheme="minorHAnsi" w:hAnsiTheme="minorHAnsi" w:cstheme="minorHAnsi"/>
                <w:b/>
                <w:sz w:val="22"/>
                <w:szCs w:val="22"/>
                <w:u w:val="single"/>
              </w:rPr>
            </w:pPr>
            <w:r w:rsidRPr="00B83D61">
              <w:rPr>
                <w:rFonts w:asciiTheme="minorHAnsi" w:hAnsiTheme="minorHAnsi" w:cstheme="minorHAnsi"/>
                <w:b/>
                <w:sz w:val="22"/>
                <w:szCs w:val="22"/>
                <w:u w:val="single"/>
              </w:rPr>
              <w:t xml:space="preserve">A.2.1. Misyon, vizyon ve politikalar </w:t>
            </w:r>
          </w:p>
          <w:p w14:paraId="000001EE" w14:textId="77777777" w:rsidR="00623743" w:rsidRPr="00B83D61" w:rsidRDefault="00623743" w:rsidP="00623743">
            <w:pPr>
              <w:spacing w:line="276" w:lineRule="auto"/>
              <w:rPr>
                <w:rFonts w:asciiTheme="minorHAnsi" w:hAnsiTheme="minorHAnsi" w:cstheme="minorHAnsi"/>
                <w:sz w:val="22"/>
                <w:szCs w:val="22"/>
                <w:u w:val="single"/>
              </w:rPr>
            </w:pPr>
          </w:p>
          <w:p w14:paraId="000001EF" w14:textId="77777777" w:rsidR="00623743" w:rsidRPr="00B83D61" w:rsidRDefault="00623743" w:rsidP="00623743">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Misyon ve vizyon ifadesi tanımlanmıştır, kurum çalışanlarınca bilinir ve paylaşılır. Kuruma özeldir, sürdürülebilir bir gelecek yaratmak için yol göstericidir. </w:t>
            </w:r>
          </w:p>
          <w:p w14:paraId="000001F0" w14:textId="77777777" w:rsidR="00623743" w:rsidRPr="00B83D61" w:rsidRDefault="00623743" w:rsidP="00623743">
            <w:pPr>
              <w:spacing w:line="276" w:lineRule="auto"/>
              <w:jc w:val="both"/>
              <w:rPr>
                <w:rFonts w:asciiTheme="minorHAnsi" w:hAnsiTheme="minorHAnsi" w:cstheme="minorHAnsi"/>
                <w:sz w:val="22"/>
                <w:szCs w:val="22"/>
              </w:rPr>
            </w:pPr>
          </w:p>
          <w:p w14:paraId="000001F1" w14:textId="77777777" w:rsidR="00623743" w:rsidRPr="00B83D61" w:rsidRDefault="00623743" w:rsidP="00623743">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Kalite güvencesi politikası vardır, paydaşların görüşü alınarak hazırlanmıştır. Politika kurum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000001F2" w14:textId="77777777" w:rsidR="00623743" w:rsidRPr="00B83D61" w:rsidRDefault="00623743" w:rsidP="00623743">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Aynı şekilde eğitim ve öğretim (uzaktan eğitimi de kapsayacak şekilde), araştırma ve geliştirme, toplumsal katkı, yönetişim sistemi ve uluslararasılaşma politikaları vardır ve kalite güvencesi politikası için sayılan özellikleri taşır. Bu politika ifadelerinin somut sonuçları, uygulamalara yansıyan etkileri vardır; örnekleri sunulabilir. </w:t>
            </w:r>
          </w:p>
          <w:p w14:paraId="000001F5" w14:textId="77777777" w:rsidR="00623743" w:rsidRPr="00B83D61" w:rsidRDefault="00623743" w:rsidP="00623743">
            <w:pPr>
              <w:spacing w:line="276" w:lineRule="auto"/>
              <w:rPr>
                <w:rFonts w:asciiTheme="minorHAnsi" w:hAnsiTheme="minorHAnsi" w:cstheme="minorHAnsi"/>
                <w:sz w:val="22"/>
                <w:szCs w:val="22"/>
              </w:rPr>
            </w:pPr>
          </w:p>
        </w:tc>
        <w:tc>
          <w:tcPr>
            <w:tcW w:w="10448" w:type="dxa"/>
            <w:vMerge/>
            <w:tcBorders>
              <w:bottom w:val="single" w:sz="4" w:space="0" w:color="000000"/>
            </w:tcBorders>
            <w:shd w:val="clear" w:color="auto" w:fill="FEE8EF"/>
          </w:tcPr>
          <w:p w14:paraId="000001FA" w14:textId="038D2F19" w:rsidR="00623743" w:rsidRPr="00B83D61" w:rsidRDefault="00623743" w:rsidP="00623743">
            <w:pPr>
              <w:widowControl/>
              <w:numPr>
                <w:ilvl w:val="0"/>
                <w:numId w:val="15"/>
              </w:numPr>
              <w:ind w:right="63"/>
              <w:jc w:val="both"/>
              <w:rPr>
                <w:rFonts w:asciiTheme="minorHAnsi" w:hAnsiTheme="minorHAnsi" w:cstheme="minorHAnsi"/>
                <w:sz w:val="22"/>
                <w:szCs w:val="22"/>
              </w:rPr>
            </w:pPr>
          </w:p>
        </w:tc>
      </w:tr>
    </w:tbl>
    <w:p w14:paraId="00000208" w14:textId="77777777" w:rsidR="00DD1A02" w:rsidRPr="00B83D61" w:rsidRDefault="00DD1A02">
      <w:pPr>
        <w:rPr>
          <w:rFonts w:asciiTheme="minorHAnsi" w:hAnsiTheme="minorHAnsi" w:cstheme="minorHAnsi"/>
        </w:rPr>
      </w:pPr>
    </w:p>
    <w:p w14:paraId="00000209" w14:textId="77777777" w:rsidR="00DD1A02" w:rsidRPr="00B83D61" w:rsidRDefault="00DD1A02">
      <w:pPr>
        <w:rPr>
          <w:rFonts w:asciiTheme="minorHAnsi" w:hAnsiTheme="minorHAnsi" w:cstheme="minorHAnsi"/>
        </w:rPr>
      </w:pPr>
    </w:p>
    <w:tbl>
      <w:tblPr>
        <w:tblStyle w:val="a7"/>
        <w:tblpPr w:leftFromText="141" w:rightFromText="141" w:vertAnchor="page" w:horzAnchor="margin" w:tblpXSpec="center" w:tblpY="845"/>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10916"/>
      </w:tblGrid>
      <w:tr w:rsidR="00DD1A02" w:rsidRPr="00B83D61" w14:paraId="512497D1" w14:textId="77777777">
        <w:trPr>
          <w:trHeight w:val="412"/>
        </w:trPr>
        <w:tc>
          <w:tcPr>
            <w:tcW w:w="16014" w:type="dxa"/>
            <w:gridSpan w:val="2"/>
            <w:shd w:val="clear" w:color="auto" w:fill="FFCADE"/>
            <w:vAlign w:val="bottom"/>
          </w:tcPr>
          <w:p w14:paraId="0000020A"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03E0FEC0" w14:textId="77777777">
        <w:trPr>
          <w:trHeight w:val="273"/>
        </w:trPr>
        <w:tc>
          <w:tcPr>
            <w:tcW w:w="16014" w:type="dxa"/>
            <w:gridSpan w:val="2"/>
            <w:tcBorders>
              <w:right w:val="nil"/>
            </w:tcBorders>
            <w:shd w:val="clear" w:color="auto" w:fill="FFCADE"/>
            <w:vAlign w:val="center"/>
          </w:tcPr>
          <w:p w14:paraId="00000210"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 xml:space="preserve">A.2. </w:t>
            </w:r>
            <w:r w:rsidRPr="00B83D61">
              <w:rPr>
                <w:rFonts w:asciiTheme="minorHAnsi" w:hAnsiTheme="minorHAnsi" w:cstheme="minorHAnsi"/>
                <w:sz w:val="22"/>
                <w:szCs w:val="22"/>
              </w:rPr>
              <w:t xml:space="preserve"> </w:t>
            </w:r>
            <w:r w:rsidRPr="00B83D61">
              <w:rPr>
                <w:rFonts w:asciiTheme="minorHAnsi" w:hAnsiTheme="minorHAnsi" w:cstheme="minorHAnsi"/>
                <w:b/>
                <w:sz w:val="22"/>
                <w:szCs w:val="22"/>
              </w:rPr>
              <w:t>Misyon ve Stratejik Amaçlar</w:t>
            </w:r>
          </w:p>
          <w:p w14:paraId="00000211" w14:textId="77777777" w:rsidR="00DD1A02" w:rsidRPr="00B83D61" w:rsidRDefault="00DD1A02">
            <w:pPr>
              <w:spacing w:line="276" w:lineRule="auto"/>
              <w:rPr>
                <w:rFonts w:asciiTheme="minorHAnsi" w:hAnsiTheme="minorHAnsi" w:cstheme="minorHAnsi"/>
                <w:b/>
                <w:sz w:val="22"/>
                <w:szCs w:val="22"/>
              </w:rPr>
            </w:pPr>
          </w:p>
        </w:tc>
      </w:tr>
      <w:tr w:rsidR="00AC15DF" w:rsidRPr="00B83D61" w14:paraId="6999CCB6" w14:textId="77777777" w:rsidTr="00B73ED8">
        <w:trPr>
          <w:trHeight w:val="273"/>
        </w:trPr>
        <w:tc>
          <w:tcPr>
            <w:tcW w:w="5098" w:type="dxa"/>
            <w:shd w:val="clear" w:color="auto" w:fill="FFCADE"/>
            <w:vAlign w:val="center"/>
          </w:tcPr>
          <w:p w14:paraId="00000217" w14:textId="77777777" w:rsidR="00AC15DF" w:rsidRPr="00B83D61" w:rsidRDefault="00AC15DF">
            <w:pPr>
              <w:spacing w:line="276" w:lineRule="auto"/>
              <w:rPr>
                <w:rFonts w:asciiTheme="minorHAnsi" w:hAnsiTheme="minorHAnsi" w:cstheme="minorHAnsi"/>
                <w:b/>
                <w:sz w:val="22"/>
                <w:szCs w:val="22"/>
              </w:rPr>
            </w:pPr>
          </w:p>
        </w:tc>
        <w:tc>
          <w:tcPr>
            <w:tcW w:w="10916" w:type="dxa"/>
            <w:vMerge w:val="restart"/>
            <w:shd w:val="clear" w:color="auto" w:fill="FFCADE"/>
            <w:vAlign w:val="bottom"/>
          </w:tcPr>
          <w:p w14:paraId="4BC874CD" w14:textId="3DC4564D" w:rsidR="00C313A9" w:rsidRPr="00B83D61" w:rsidRDefault="00F65380" w:rsidP="00C313A9">
            <w:pPr>
              <w:widowControl/>
              <w:spacing w:line="276" w:lineRule="auto"/>
              <w:ind w:right="63"/>
              <w:jc w:val="both"/>
              <w:rPr>
                <w:rFonts w:asciiTheme="minorHAnsi" w:hAnsiTheme="minorHAnsi" w:cstheme="minorHAnsi"/>
                <w:iCs/>
                <w:sz w:val="22"/>
                <w:szCs w:val="22"/>
              </w:rPr>
            </w:pPr>
            <w:r w:rsidRPr="00B83D61">
              <w:rPr>
                <w:rFonts w:asciiTheme="minorHAnsi" w:hAnsiTheme="minorHAnsi" w:cstheme="minorHAnsi"/>
                <w:b/>
                <w:bCs/>
                <w:iCs/>
                <w:sz w:val="22"/>
                <w:szCs w:val="22"/>
              </w:rPr>
              <w:t>Sağlık Bilimleri Fakültesi</w:t>
            </w:r>
            <w:r w:rsidRPr="00B83D61">
              <w:rPr>
                <w:rFonts w:asciiTheme="minorHAnsi" w:hAnsiTheme="minorHAnsi" w:cstheme="minorHAnsi"/>
                <w:iCs/>
                <w:sz w:val="22"/>
                <w:szCs w:val="22"/>
              </w:rPr>
              <w:t xml:space="preserve"> (SBF), Yüksek İhtisas Üniversitesi’nin temel misyon ve vizyonu doğrultusunda, her birimin stratejik planları ile uyumlu şekilde eğitim, araştırma ve toplumsal katkı hedeflerine odaklanmaktadır. Fakültemiz, bu amaçlarla sürekli gelişimi desteklemek için iç paydaşlarının görüşlerini dikkate alarak eğitim süreçlerini ve faaliyetlerini düzenlemekte, uygulamalı ders içeriklerini güncelleyerek eğitim kalitesini artırmaya yönelik çalışmalar yapmaktadır.  Yüksek İhtisas Üniversitesi web sitesinde  Strateji Geliştirme Daire Başkanlığı koordinatörlüğünde hazırlanan Yüksek İhtisas Üniversitesi Stratejik Planı (2024 – 2028) adı altında Aralık 2024’te yayımlanmıştır [1_OD2]</w:t>
            </w:r>
          </w:p>
          <w:p w14:paraId="7C356602" w14:textId="77777777" w:rsidR="00C313A9" w:rsidRPr="00B83D61" w:rsidRDefault="00C313A9" w:rsidP="00C313A9">
            <w:pPr>
              <w:widowControl/>
              <w:spacing w:line="276" w:lineRule="auto"/>
              <w:ind w:right="63"/>
              <w:jc w:val="both"/>
              <w:rPr>
                <w:rFonts w:asciiTheme="minorHAnsi" w:hAnsiTheme="minorHAnsi" w:cstheme="minorHAnsi"/>
                <w:iCs/>
                <w:sz w:val="22"/>
                <w:szCs w:val="22"/>
              </w:rPr>
            </w:pPr>
          </w:p>
          <w:p w14:paraId="27974401" w14:textId="77777777" w:rsidR="00C313A9" w:rsidRPr="00B83D61" w:rsidRDefault="00C313A9" w:rsidP="00C313A9">
            <w:pPr>
              <w:widowControl/>
              <w:spacing w:line="276" w:lineRule="auto"/>
              <w:ind w:right="63"/>
              <w:jc w:val="both"/>
              <w:rPr>
                <w:rFonts w:asciiTheme="minorHAnsi" w:hAnsiTheme="minorHAnsi" w:cstheme="minorHAnsi"/>
                <w:iCs/>
                <w:sz w:val="22"/>
                <w:szCs w:val="22"/>
              </w:rPr>
            </w:pPr>
            <w:r w:rsidRPr="00B83D61">
              <w:rPr>
                <w:rFonts w:asciiTheme="minorHAnsi" w:hAnsiTheme="minorHAnsi" w:cstheme="minorHAnsi"/>
                <w:sz w:val="22"/>
                <w:szCs w:val="22"/>
              </w:rPr>
              <w:t>Dil ve Konuşma Terapisi</w:t>
            </w:r>
            <w:r w:rsidRPr="00B83D61">
              <w:rPr>
                <w:rFonts w:asciiTheme="minorHAnsi" w:hAnsiTheme="minorHAnsi" w:cstheme="minorHAnsi"/>
                <w:iCs/>
                <w:sz w:val="22"/>
                <w:szCs w:val="22"/>
              </w:rPr>
              <w:t xml:space="preserve"> bölümü stratejik amaçları ve hedefleri üniversitemiz tarafından belirlenmiş olan 2019-2023 Stratejik Plan ile uyumlu olacak şekilde hazırlanmış, Dil ve Konuşma Terapisi Bölümü 2022-2023 Stratejik Planı  [1_OD2] oluşturulmuştur. İç paydaşlar olarak bölümümüz öğretim elemanları ve öğrencilerin görüşlerinden faydalanılmaktadır. Görüş ve öneriler doğrultusunda eğitim müfredatlarında gerekli değişiklik ve düzenlemeler yapılmaktadır. Bölümümüzün misyon, vizyon ve hedeflerine ulaşabilmek ve öğretim programlarının niteliğinin artırılması için fakültemiz uygulamalı ders içeriklerinin tamamı pratikle uyumlu olacak şekilde güncellenmiştir [2_OD2]. Eğitim programlarının kalitesini değerlendirmek için DKT bölümü öğrencilerinden geri bildirim alınmış ve eğitsel faaliyetlere bu geribildirimler göz önünde bulundurularak devam edilmiştir [3_OD2]. </w:t>
            </w:r>
          </w:p>
          <w:p w14:paraId="711895C7" w14:textId="77777777" w:rsidR="00C313A9" w:rsidRPr="00B83D61" w:rsidRDefault="00C313A9" w:rsidP="00C313A9">
            <w:pPr>
              <w:widowControl/>
              <w:spacing w:line="276" w:lineRule="auto"/>
              <w:ind w:right="63"/>
              <w:jc w:val="both"/>
              <w:rPr>
                <w:rFonts w:asciiTheme="minorHAnsi" w:hAnsiTheme="minorHAnsi" w:cstheme="minorHAnsi"/>
                <w:iCs/>
                <w:sz w:val="22"/>
                <w:szCs w:val="22"/>
              </w:rPr>
            </w:pPr>
          </w:p>
          <w:p w14:paraId="5736F511" w14:textId="41C8E47E" w:rsidR="00C313A9" w:rsidRPr="00B83D61" w:rsidRDefault="00461D19" w:rsidP="00C313A9">
            <w:pPr>
              <w:widowControl/>
              <w:spacing w:line="276" w:lineRule="auto"/>
              <w:ind w:right="63"/>
              <w:jc w:val="both"/>
              <w:rPr>
                <w:rFonts w:asciiTheme="minorHAnsi" w:hAnsiTheme="minorHAnsi" w:cstheme="minorHAnsi"/>
                <w:b/>
                <w:bCs/>
                <w:iCs/>
                <w:sz w:val="22"/>
                <w:szCs w:val="22"/>
              </w:rPr>
            </w:pPr>
            <w:r w:rsidRPr="00B83D61">
              <w:rPr>
                <w:rFonts w:asciiTheme="minorHAnsi" w:hAnsiTheme="minorHAnsi" w:cstheme="minorHAnsi"/>
                <w:b/>
                <w:bCs/>
                <w:iCs/>
                <w:sz w:val="22"/>
                <w:szCs w:val="22"/>
              </w:rPr>
              <w:t>KANITLAR</w:t>
            </w:r>
          </w:p>
          <w:p w14:paraId="72647E17" w14:textId="77777777" w:rsidR="00C313A9" w:rsidRPr="00B83D61" w:rsidRDefault="00C313A9" w:rsidP="00C313A9">
            <w:pPr>
              <w:widowControl/>
              <w:spacing w:line="276" w:lineRule="auto"/>
              <w:ind w:right="63"/>
              <w:jc w:val="both"/>
              <w:rPr>
                <w:rFonts w:asciiTheme="minorHAnsi" w:hAnsiTheme="minorHAnsi" w:cstheme="minorHAnsi"/>
                <w:iCs/>
                <w:sz w:val="22"/>
                <w:szCs w:val="22"/>
              </w:rPr>
            </w:pPr>
          </w:p>
          <w:p w14:paraId="14462E4C" w14:textId="77777777" w:rsidR="00C313A9" w:rsidRPr="00B83D61" w:rsidRDefault="00C313A9" w:rsidP="00C313A9">
            <w:pPr>
              <w:widowControl/>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[1](2) A.2.2. SBF_BDB_2024-2028_Stratejik Plan</w:t>
            </w:r>
          </w:p>
          <w:p w14:paraId="636AC956" w14:textId="77777777" w:rsidR="00C313A9" w:rsidRPr="00B83D61" w:rsidRDefault="00C313A9" w:rsidP="00C313A9">
            <w:pPr>
              <w:widowControl/>
              <w:spacing w:line="276" w:lineRule="auto"/>
              <w:ind w:right="63"/>
              <w:jc w:val="both"/>
              <w:rPr>
                <w:rFonts w:asciiTheme="minorHAnsi" w:hAnsiTheme="minorHAnsi" w:cstheme="minorHAnsi"/>
                <w:iCs/>
                <w:sz w:val="22"/>
                <w:szCs w:val="22"/>
              </w:rPr>
            </w:pPr>
          </w:p>
          <w:p w14:paraId="12BADD22" w14:textId="77777777" w:rsidR="00C313A9" w:rsidRPr="00B83D61" w:rsidRDefault="00C313A9" w:rsidP="00C313A9">
            <w:pPr>
              <w:widowControl/>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[1](2) A.2.2. SBF_DKT_ dkt_bölümü_stratejik_planı.pdf</w:t>
            </w:r>
          </w:p>
          <w:p w14:paraId="25C2229E" w14:textId="77777777" w:rsidR="00C313A9" w:rsidRPr="00B83D61" w:rsidRDefault="00C313A9" w:rsidP="00C313A9">
            <w:pPr>
              <w:widowControl/>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[2](2) A.2.2. SBF_DKT_ uygulama_yönergeleri.pdf</w:t>
            </w:r>
          </w:p>
          <w:p w14:paraId="0000021C" w14:textId="23B6C2E5" w:rsidR="00AC15DF" w:rsidRPr="00B83D61" w:rsidRDefault="00C313A9" w:rsidP="00C313A9">
            <w:pPr>
              <w:spacing w:line="276" w:lineRule="auto"/>
              <w:rPr>
                <w:rFonts w:asciiTheme="minorHAnsi" w:hAnsiTheme="minorHAnsi" w:cstheme="minorHAnsi"/>
                <w:b/>
                <w:sz w:val="22"/>
                <w:szCs w:val="22"/>
              </w:rPr>
            </w:pPr>
            <w:r w:rsidRPr="00B83D61">
              <w:rPr>
                <w:rFonts w:asciiTheme="minorHAnsi" w:hAnsiTheme="minorHAnsi" w:cstheme="minorHAnsi"/>
                <w:iCs/>
                <w:sz w:val="22"/>
                <w:szCs w:val="22"/>
              </w:rPr>
              <w:t>[3](2) A.2.2. SBF_DKT_ değerlendirme_anketi.pdf</w:t>
            </w:r>
          </w:p>
        </w:tc>
      </w:tr>
      <w:tr w:rsidR="00AC15DF" w:rsidRPr="00B83D61" w14:paraId="4C4F4E77" w14:textId="77777777" w:rsidTr="00B73ED8">
        <w:trPr>
          <w:trHeight w:val="6738"/>
        </w:trPr>
        <w:tc>
          <w:tcPr>
            <w:tcW w:w="5098" w:type="dxa"/>
            <w:tcBorders>
              <w:bottom w:val="single" w:sz="4" w:space="0" w:color="000000"/>
            </w:tcBorders>
            <w:shd w:val="clear" w:color="auto" w:fill="FFFFFF"/>
          </w:tcPr>
          <w:p w14:paraId="0000021D" w14:textId="77777777" w:rsidR="00AC15DF" w:rsidRPr="00B83D61" w:rsidRDefault="00AC15DF">
            <w:pPr>
              <w:spacing w:line="276" w:lineRule="auto"/>
              <w:rPr>
                <w:rFonts w:asciiTheme="minorHAnsi" w:hAnsiTheme="minorHAnsi" w:cstheme="minorHAnsi"/>
                <w:sz w:val="22"/>
                <w:szCs w:val="22"/>
              </w:rPr>
            </w:pPr>
          </w:p>
          <w:p w14:paraId="0000021E" w14:textId="77777777" w:rsidR="00AC15DF" w:rsidRPr="00B83D61" w:rsidRDefault="00AC15DF">
            <w:pPr>
              <w:spacing w:line="276" w:lineRule="auto"/>
              <w:rPr>
                <w:rFonts w:asciiTheme="minorHAnsi" w:hAnsiTheme="minorHAnsi" w:cstheme="minorHAnsi"/>
                <w:sz w:val="22"/>
                <w:szCs w:val="22"/>
              </w:rPr>
            </w:pPr>
          </w:p>
          <w:p w14:paraId="0000021F" w14:textId="77777777" w:rsidR="00AC15DF" w:rsidRPr="00B83D61" w:rsidRDefault="00AC15DF">
            <w:pPr>
              <w:spacing w:line="276" w:lineRule="auto"/>
              <w:jc w:val="both"/>
              <w:rPr>
                <w:rFonts w:asciiTheme="minorHAnsi" w:hAnsiTheme="minorHAnsi" w:cstheme="minorHAnsi"/>
                <w:b/>
                <w:sz w:val="22"/>
                <w:szCs w:val="22"/>
                <w:u w:val="single"/>
              </w:rPr>
            </w:pPr>
            <w:r w:rsidRPr="00B83D61">
              <w:rPr>
                <w:rFonts w:asciiTheme="minorHAnsi" w:hAnsiTheme="minorHAnsi" w:cstheme="minorHAnsi"/>
                <w:b/>
                <w:sz w:val="22"/>
                <w:szCs w:val="22"/>
                <w:u w:val="single"/>
              </w:rPr>
              <w:t>A.2.2. Stratejik amaç ve hedefler</w:t>
            </w:r>
          </w:p>
          <w:p w14:paraId="00000220" w14:textId="77777777" w:rsidR="00AC15DF" w:rsidRPr="00B83D61" w:rsidRDefault="00AC15DF">
            <w:pPr>
              <w:spacing w:line="276" w:lineRule="auto"/>
              <w:rPr>
                <w:rFonts w:asciiTheme="minorHAnsi" w:hAnsiTheme="minorHAnsi" w:cstheme="minorHAnsi"/>
                <w:b/>
                <w:sz w:val="22"/>
                <w:szCs w:val="22"/>
                <w:u w:val="single"/>
              </w:rPr>
            </w:pPr>
          </w:p>
          <w:p w14:paraId="00000221" w14:textId="77777777" w:rsidR="00AC15DF" w:rsidRPr="00B83D61" w:rsidRDefault="00AC15DF">
            <w:pPr>
              <w:spacing w:line="276" w:lineRule="auto"/>
              <w:jc w:val="both"/>
              <w:rPr>
                <w:rFonts w:asciiTheme="minorHAnsi" w:hAnsiTheme="minorHAnsi" w:cstheme="minorHAnsi"/>
                <w:b/>
                <w:sz w:val="22"/>
                <w:szCs w:val="22"/>
                <w:u w:val="single"/>
              </w:rPr>
            </w:pPr>
            <w:r w:rsidRPr="00B83D61">
              <w:rPr>
                <w:rFonts w:asciiTheme="minorHAnsi" w:hAnsiTheme="minorHAnsi" w:cstheme="minorHAnsi"/>
                <w:sz w:val="22"/>
                <w:szCs w:val="22"/>
              </w:rPr>
              <w:t>Stratejik Plan* 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Mevcut stratejik plan hazırlanırken bir öncekinin ayrıntılı değerlendirilmesi yapılmış ve kullanılmıştır; yıllık gerçekleşme takip edilerek ilgili kurullarda tartışılmakta ve gerekli önlemler alınmaktadır.</w:t>
            </w:r>
          </w:p>
          <w:p w14:paraId="00000222" w14:textId="77777777" w:rsidR="00AC15DF" w:rsidRPr="00B83D61" w:rsidRDefault="00AC15DF">
            <w:pPr>
              <w:spacing w:line="276" w:lineRule="auto"/>
              <w:rPr>
                <w:rFonts w:asciiTheme="minorHAnsi" w:hAnsiTheme="minorHAnsi" w:cstheme="minorHAnsi"/>
                <w:sz w:val="22"/>
                <w:szCs w:val="22"/>
              </w:rPr>
            </w:pPr>
            <w:r w:rsidRPr="00B83D61">
              <w:rPr>
                <w:rFonts w:asciiTheme="minorHAnsi" w:hAnsiTheme="minorHAnsi" w:cstheme="minorHAnsi"/>
                <w:sz w:val="22"/>
                <w:szCs w:val="22"/>
              </w:rPr>
              <w:t xml:space="preserve"> </w:t>
            </w:r>
          </w:p>
          <w:p w14:paraId="00000223" w14:textId="77777777" w:rsidR="00AC15DF" w:rsidRPr="00B83D61" w:rsidRDefault="00AC15DF">
            <w:pPr>
              <w:spacing w:line="276" w:lineRule="auto"/>
              <w:rPr>
                <w:rFonts w:asciiTheme="minorHAnsi" w:hAnsiTheme="minorHAnsi" w:cstheme="minorHAnsi"/>
                <w:sz w:val="22"/>
                <w:szCs w:val="22"/>
              </w:rPr>
            </w:pPr>
          </w:p>
          <w:p w14:paraId="00000224" w14:textId="77777777" w:rsidR="00AC15DF" w:rsidRPr="00B83D61" w:rsidRDefault="00AC15DF">
            <w:pPr>
              <w:spacing w:line="276" w:lineRule="auto"/>
              <w:rPr>
                <w:rFonts w:asciiTheme="minorHAnsi" w:hAnsiTheme="minorHAnsi" w:cstheme="minorHAnsi"/>
                <w:sz w:val="22"/>
                <w:szCs w:val="22"/>
              </w:rPr>
            </w:pPr>
            <w:r w:rsidRPr="00B83D61">
              <w:rPr>
                <w:rFonts w:asciiTheme="minorHAnsi" w:hAnsiTheme="minorHAnsi" w:cstheme="minorHAnsi"/>
                <w:sz w:val="22"/>
                <w:szCs w:val="22"/>
              </w:rPr>
              <w:t xml:space="preserve">* Vakıf yükseköğretim kurumları için stratejik amaç ve hedefleri ile performans göstergelerinin tanımlandığı dökumandır. </w:t>
            </w:r>
          </w:p>
        </w:tc>
        <w:tc>
          <w:tcPr>
            <w:tcW w:w="10916" w:type="dxa"/>
            <w:vMerge/>
            <w:tcBorders>
              <w:bottom w:val="single" w:sz="4" w:space="0" w:color="000000"/>
            </w:tcBorders>
            <w:shd w:val="clear" w:color="auto" w:fill="FDDFE8"/>
          </w:tcPr>
          <w:p w14:paraId="00000229" w14:textId="79C2AC9B" w:rsidR="00AC15DF" w:rsidRPr="00B83D61" w:rsidRDefault="00AC15DF">
            <w:pPr>
              <w:spacing w:line="276" w:lineRule="auto"/>
              <w:rPr>
                <w:rFonts w:asciiTheme="minorHAnsi" w:hAnsiTheme="minorHAnsi" w:cstheme="minorHAnsi"/>
                <w:sz w:val="22"/>
                <w:szCs w:val="22"/>
              </w:rPr>
            </w:pPr>
          </w:p>
        </w:tc>
      </w:tr>
    </w:tbl>
    <w:p w14:paraId="0000023B" w14:textId="77777777" w:rsidR="00DD1A02" w:rsidRPr="00B83D61" w:rsidRDefault="00DD1A02">
      <w:pPr>
        <w:rPr>
          <w:rFonts w:asciiTheme="minorHAnsi" w:hAnsiTheme="minorHAnsi" w:cstheme="minorHAnsi"/>
        </w:rPr>
      </w:pPr>
    </w:p>
    <w:p w14:paraId="0000023C" w14:textId="77777777" w:rsidR="00DD1A02" w:rsidRPr="00B83D61" w:rsidRDefault="00DD1A02">
      <w:pPr>
        <w:rPr>
          <w:rFonts w:asciiTheme="minorHAnsi" w:hAnsiTheme="minorHAnsi" w:cstheme="minorHAnsi"/>
        </w:rPr>
      </w:pPr>
    </w:p>
    <w:p w14:paraId="0000023D" w14:textId="77777777" w:rsidR="00DD1A02" w:rsidRPr="00B83D61" w:rsidRDefault="00F341B0">
      <w:pPr>
        <w:rPr>
          <w:rFonts w:asciiTheme="minorHAnsi" w:hAnsiTheme="minorHAnsi" w:cstheme="minorHAnsi"/>
        </w:rPr>
      </w:pPr>
      <w:r w:rsidRPr="00B83D61">
        <w:rPr>
          <w:rFonts w:asciiTheme="minorHAnsi" w:hAnsiTheme="minorHAnsi" w:cstheme="minorHAnsi"/>
        </w:rPr>
        <w:br w:type="page"/>
      </w:r>
    </w:p>
    <w:tbl>
      <w:tblPr>
        <w:tblStyle w:val="a8"/>
        <w:tblpPr w:leftFromText="141" w:rightFromText="141" w:vertAnchor="page" w:horzAnchor="margin" w:tblpXSpec="center" w:tblpY="771"/>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0717"/>
      </w:tblGrid>
      <w:tr w:rsidR="00DD1A02" w:rsidRPr="00B83D61" w14:paraId="419A2AA9" w14:textId="77777777" w:rsidTr="006C6850">
        <w:tc>
          <w:tcPr>
            <w:tcW w:w="15390" w:type="dxa"/>
            <w:gridSpan w:val="2"/>
            <w:shd w:val="clear" w:color="auto" w:fill="FFCADE"/>
          </w:tcPr>
          <w:p w14:paraId="0000023E" w14:textId="27447871" w:rsidR="00DD1A02" w:rsidRPr="00B83D61" w:rsidRDefault="00F341B0" w:rsidP="006C6850">
            <w:pPr>
              <w:spacing w:line="276" w:lineRule="auto"/>
              <w:jc w:val="right"/>
              <w:rPr>
                <w:rFonts w:asciiTheme="minorHAnsi" w:hAnsiTheme="minorHAnsi" w:cstheme="minorHAnsi"/>
                <w:b/>
                <w:sz w:val="22"/>
                <w:szCs w:val="22"/>
              </w:rPr>
            </w:pPr>
            <w:r w:rsidRPr="00B83D61">
              <w:rPr>
                <w:rStyle w:val="b1Char"/>
                <w:rFonts w:asciiTheme="minorHAnsi" w:hAnsiTheme="minorHAnsi" w:cstheme="minorHAnsi"/>
                <w:sz w:val="22"/>
                <w:szCs w:val="22"/>
              </w:rPr>
              <w:lastRenderedPageBreak/>
              <w:t>A. LİDERLİK, YÖNETİŞİM ve KALİTE</w:t>
            </w:r>
          </w:p>
        </w:tc>
      </w:tr>
      <w:tr w:rsidR="00DD1A02" w:rsidRPr="00B83D61" w14:paraId="495C6FCC" w14:textId="77777777" w:rsidTr="006C6850">
        <w:tc>
          <w:tcPr>
            <w:tcW w:w="15390" w:type="dxa"/>
            <w:gridSpan w:val="2"/>
            <w:shd w:val="clear" w:color="auto" w:fill="FFCADE"/>
          </w:tcPr>
          <w:p w14:paraId="00000244" w14:textId="00D691BD" w:rsidR="00DD1A02" w:rsidRPr="00B83D61" w:rsidRDefault="00F341B0" w:rsidP="006C6850">
            <w:pPr>
              <w:tabs>
                <w:tab w:val="center" w:pos="2792"/>
              </w:tabs>
              <w:spacing w:line="276" w:lineRule="auto"/>
              <w:rPr>
                <w:rFonts w:asciiTheme="minorHAnsi" w:hAnsiTheme="minorHAnsi" w:cstheme="minorHAnsi"/>
                <w:b/>
                <w:sz w:val="22"/>
                <w:szCs w:val="22"/>
              </w:rPr>
            </w:pPr>
            <w:r w:rsidRPr="00B83D61">
              <w:rPr>
                <w:rFonts w:asciiTheme="minorHAnsi" w:hAnsiTheme="minorHAnsi" w:cstheme="minorHAnsi"/>
                <w:b/>
                <w:sz w:val="22"/>
                <w:szCs w:val="22"/>
              </w:rPr>
              <w:t>A.2. Misyon ve Stratejik Amaçlar</w:t>
            </w:r>
          </w:p>
          <w:p w14:paraId="00000245" w14:textId="33669107" w:rsidR="00DD1A02" w:rsidRPr="00B83D61" w:rsidRDefault="00DD1A02" w:rsidP="006C6850">
            <w:pPr>
              <w:spacing w:line="276" w:lineRule="auto"/>
              <w:jc w:val="center"/>
              <w:rPr>
                <w:rFonts w:asciiTheme="minorHAnsi" w:hAnsiTheme="minorHAnsi" w:cstheme="minorHAnsi"/>
                <w:b/>
                <w:sz w:val="22"/>
                <w:szCs w:val="22"/>
              </w:rPr>
            </w:pPr>
          </w:p>
        </w:tc>
      </w:tr>
      <w:tr w:rsidR="00A61C77" w:rsidRPr="00B83D61" w14:paraId="2DEA4680" w14:textId="77777777" w:rsidTr="00B73ED8">
        <w:tc>
          <w:tcPr>
            <w:tcW w:w="4673" w:type="dxa"/>
            <w:shd w:val="clear" w:color="auto" w:fill="FFCADE"/>
          </w:tcPr>
          <w:p w14:paraId="0000024B" w14:textId="6E3D3E28" w:rsidR="00A61C77" w:rsidRPr="00B83D61" w:rsidRDefault="00A61C77" w:rsidP="00A61C77">
            <w:pPr>
              <w:tabs>
                <w:tab w:val="center" w:pos="2792"/>
              </w:tabs>
              <w:spacing w:line="276" w:lineRule="auto"/>
              <w:rPr>
                <w:rFonts w:asciiTheme="minorHAnsi" w:hAnsiTheme="minorHAnsi" w:cstheme="minorHAnsi"/>
                <w:b/>
                <w:sz w:val="22"/>
                <w:szCs w:val="22"/>
              </w:rPr>
            </w:pPr>
          </w:p>
        </w:tc>
        <w:tc>
          <w:tcPr>
            <w:tcW w:w="10717" w:type="dxa"/>
            <w:vMerge w:val="restart"/>
            <w:shd w:val="clear" w:color="auto" w:fill="FFCADE"/>
          </w:tcPr>
          <w:p w14:paraId="42B69241" w14:textId="77777777" w:rsidR="00A61C77" w:rsidRPr="00B83D61" w:rsidRDefault="00A61C77" w:rsidP="00A61C77">
            <w:pPr>
              <w:spacing w:line="276" w:lineRule="auto"/>
              <w:ind w:right="63"/>
              <w:jc w:val="both"/>
              <w:rPr>
                <w:rFonts w:asciiTheme="minorHAnsi" w:hAnsiTheme="minorHAnsi" w:cstheme="minorHAnsi"/>
                <w:sz w:val="22"/>
                <w:szCs w:val="22"/>
              </w:rPr>
            </w:pPr>
          </w:p>
          <w:p w14:paraId="5AC2362F" w14:textId="77777777" w:rsidR="004922C8" w:rsidRPr="00B83D61" w:rsidRDefault="004922C8" w:rsidP="00A61C77">
            <w:pPr>
              <w:spacing w:line="276" w:lineRule="auto"/>
              <w:ind w:right="63"/>
              <w:jc w:val="both"/>
              <w:rPr>
                <w:rFonts w:asciiTheme="minorHAnsi" w:hAnsiTheme="minorHAnsi" w:cstheme="minorHAnsi"/>
                <w:sz w:val="22"/>
                <w:szCs w:val="22"/>
              </w:rPr>
            </w:pPr>
          </w:p>
          <w:p w14:paraId="4344E8F5" w14:textId="77777777" w:rsidR="004922C8" w:rsidRPr="00B83D61" w:rsidRDefault="004922C8" w:rsidP="004922C8">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Sağlık Bilimleri Fakültesi (SBF), akademik süreçlerde eğitim kalitesini sürekli olarak iyileştirmeyi ve öğrenci başarısını artırmayı hedeflemektedir. Fakültemiz bünyesindeki her birim, dönem sonu değerlendirmeler, raporlama süreçleri ve öğretim elemanlarının geri bildirimleri doğrultusunda akademik başarıyı izlemekte ve gerekli düzenlemeleri yapmaktadır. Bu süreç, her birim için ölçme ve değerlendirme komisyonları tarafından yürütülmekte olup, her yıl yapılan değerlendirmeler sonucunda elde edilen bulgular akademik kurul toplantılarında tartışılmaktadır.</w:t>
            </w:r>
          </w:p>
          <w:p w14:paraId="6562B02C" w14:textId="77777777" w:rsidR="004922C8" w:rsidRPr="00B83D61" w:rsidRDefault="004922C8" w:rsidP="00A61C77">
            <w:pPr>
              <w:spacing w:line="276" w:lineRule="auto"/>
              <w:ind w:right="63"/>
              <w:jc w:val="both"/>
              <w:rPr>
                <w:rFonts w:asciiTheme="minorHAnsi" w:hAnsiTheme="minorHAnsi" w:cstheme="minorHAnsi"/>
                <w:sz w:val="22"/>
                <w:szCs w:val="22"/>
              </w:rPr>
            </w:pPr>
          </w:p>
          <w:p w14:paraId="711595FC" w14:textId="21326B84" w:rsidR="00A61C77" w:rsidRPr="00B83D61" w:rsidRDefault="004922C8" w:rsidP="00A61C77">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 xml:space="preserve">Tüm birimlerimlerimize ait </w:t>
            </w:r>
            <w:r w:rsidR="00A61C77" w:rsidRPr="00B83D61">
              <w:rPr>
                <w:rFonts w:asciiTheme="minorHAnsi" w:hAnsiTheme="minorHAnsi" w:cstheme="minorHAnsi"/>
                <w:sz w:val="22"/>
                <w:szCs w:val="22"/>
              </w:rPr>
              <w:t>performans değerlendirmeleri yarıyıl sonu sınavları (bütünlemeler, tek ders sınavları vb. dahil) tamamlandıktan ve sonuçların açıklanması sonrasında Ölçme ve Değerlendirme Komisyonu tarafından hazırlanan raporla akademik kurul toplantısında sunulmak üzere Sağlık Bilimleri Fakültesi Dekanlığına iletilmektedir.  Bu rapor doğrultusunda bir önceki yılın aynı dönemine göre ders başarı yüzdelerinde düşüş gözlemlenen ders sorumlularından gözlemleri ve yorumları istenmekte olup,  Ölçme ve Değerlendirme Komisyonu tarafından hazırlanan raporla sunulmaktadır [1_OD4] .</w:t>
            </w:r>
          </w:p>
          <w:p w14:paraId="6427E499" w14:textId="77777777" w:rsidR="00A61C77" w:rsidRPr="00B83D61" w:rsidRDefault="00A61C77" w:rsidP="00A61C77">
            <w:pPr>
              <w:pStyle w:val="ListeParagraf"/>
              <w:spacing w:line="276" w:lineRule="auto"/>
              <w:ind w:left="360" w:right="63"/>
              <w:jc w:val="both"/>
              <w:rPr>
                <w:rFonts w:asciiTheme="minorHAnsi" w:hAnsiTheme="minorHAnsi" w:cstheme="minorHAnsi"/>
                <w:sz w:val="22"/>
                <w:szCs w:val="22"/>
              </w:rPr>
            </w:pPr>
          </w:p>
          <w:p w14:paraId="7BBEF3B6" w14:textId="77777777" w:rsidR="00A61C77" w:rsidRPr="00B83D61" w:rsidRDefault="00A61C77" w:rsidP="00A61C77">
            <w:pPr>
              <w:spacing w:line="276" w:lineRule="auto"/>
              <w:ind w:right="63"/>
              <w:jc w:val="both"/>
              <w:rPr>
                <w:rFonts w:asciiTheme="minorHAnsi" w:hAnsiTheme="minorHAnsi" w:cstheme="minorHAnsi"/>
                <w:sz w:val="22"/>
                <w:szCs w:val="22"/>
              </w:rPr>
            </w:pPr>
          </w:p>
          <w:p w14:paraId="67987CD5" w14:textId="3BCA6ABF" w:rsidR="00A61C77" w:rsidRPr="00B83D61" w:rsidRDefault="00461D19" w:rsidP="00A61C77">
            <w:pPr>
              <w:pStyle w:val="ListeParagraf"/>
              <w:spacing w:line="276" w:lineRule="auto"/>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KANITLAR</w:t>
            </w:r>
          </w:p>
          <w:p w14:paraId="5FF9F0FC" w14:textId="77777777" w:rsidR="00A61C77" w:rsidRPr="00B83D61" w:rsidRDefault="00A61C77" w:rsidP="00A61C77">
            <w:pPr>
              <w:pStyle w:val="ListeParagraf"/>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[1](4) A.2.3. SBF_BDB_2023-2024_Bahar Dönemi Başarı Grafikleri</w:t>
            </w:r>
          </w:p>
          <w:p w14:paraId="129EEC2F" w14:textId="77777777" w:rsidR="00A61C77" w:rsidRPr="00B83D61" w:rsidRDefault="00A61C77" w:rsidP="00A61C77">
            <w:pPr>
              <w:pStyle w:val="ListeParagraf"/>
              <w:spacing w:line="276" w:lineRule="auto"/>
              <w:ind w:right="63"/>
              <w:jc w:val="both"/>
              <w:rPr>
                <w:rFonts w:asciiTheme="minorHAnsi" w:hAnsiTheme="minorHAnsi" w:cstheme="minorHAnsi"/>
                <w:sz w:val="22"/>
                <w:szCs w:val="22"/>
              </w:rPr>
            </w:pPr>
          </w:p>
          <w:p w14:paraId="00000250" w14:textId="0BC7FE5B" w:rsidR="00A61C77" w:rsidRPr="00B83D61" w:rsidRDefault="00A61C77" w:rsidP="0032329B">
            <w:pPr>
              <w:spacing w:line="276" w:lineRule="auto"/>
              <w:ind w:right="63"/>
              <w:jc w:val="both"/>
              <w:rPr>
                <w:rFonts w:asciiTheme="minorHAnsi" w:hAnsiTheme="minorHAnsi" w:cstheme="minorHAnsi"/>
                <w:b/>
                <w:sz w:val="22"/>
                <w:szCs w:val="22"/>
              </w:rPr>
            </w:pPr>
          </w:p>
        </w:tc>
      </w:tr>
      <w:tr w:rsidR="00A61C77" w:rsidRPr="00B83D61" w14:paraId="00E80E0A" w14:textId="77777777" w:rsidTr="00B73ED8">
        <w:trPr>
          <w:trHeight w:val="7103"/>
        </w:trPr>
        <w:tc>
          <w:tcPr>
            <w:tcW w:w="4673" w:type="dxa"/>
            <w:tcBorders>
              <w:bottom w:val="single" w:sz="4" w:space="0" w:color="000000"/>
            </w:tcBorders>
            <w:shd w:val="clear" w:color="auto" w:fill="FFFFFF"/>
          </w:tcPr>
          <w:p w14:paraId="7E2A70E0" w14:textId="287C0B97" w:rsidR="00A61C77" w:rsidRPr="00B83D61" w:rsidRDefault="00A61C77" w:rsidP="00A61C77">
            <w:pPr>
              <w:spacing w:line="276" w:lineRule="auto"/>
              <w:rPr>
                <w:rFonts w:asciiTheme="minorHAnsi" w:hAnsiTheme="minorHAnsi" w:cstheme="minorHAnsi"/>
                <w:sz w:val="22"/>
                <w:szCs w:val="22"/>
              </w:rPr>
            </w:pPr>
          </w:p>
          <w:p w14:paraId="3D393A9C" w14:textId="77777777" w:rsidR="00A61C77" w:rsidRPr="00B83D61" w:rsidRDefault="00A61C77" w:rsidP="00A61C77">
            <w:pPr>
              <w:spacing w:line="276" w:lineRule="auto"/>
              <w:rPr>
                <w:rFonts w:asciiTheme="minorHAnsi" w:hAnsiTheme="minorHAnsi" w:cstheme="minorHAnsi"/>
                <w:b/>
                <w:sz w:val="22"/>
                <w:szCs w:val="22"/>
                <w:u w:val="single"/>
              </w:rPr>
            </w:pPr>
            <w:r w:rsidRPr="00B83D61">
              <w:rPr>
                <w:rFonts w:asciiTheme="minorHAnsi" w:hAnsiTheme="minorHAnsi" w:cstheme="minorHAnsi"/>
                <w:b/>
                <w:sz w:val="22"/>
                <w:szCs w:val="22"/>
                <w:u w:val="single"/>
              </w:rPr>
              <w:t>A.2.3. Performans yönetimi</w:t>
            </w:r>
          </w:p>
          <w:p w14:paraId="578A489D" w14:textId="77777777" w:rsidR="00A61C77" w:rsidRPr="00B83D61" w:rsidRDefault="00A61C77" w:rsidP="00A61C77">
            <w:pPr>
              <w:spacing w:line="276" w:lineRule="auto"/>
              <w:rPr>
                <w:rFonts w:asciiTheme="minorHAnsi" w:hAnsiTheme="minorHAnsi" w:cstheme="minorHAnsi"/>
                <w:b/>
                <w:sz w:val="22"/>
                <w:szCs w:val="22"/>
                <w:u w:val="single"/>
              </w:rPr>
            </w:pPr>
          </w:p>
          <w:p w14:paraId="6F1095FC" w14:textId="77777777" w:rsidR="00A61C77" w:rsidRPr="00B83D61" w:rsidRDefault="00A61C77" w:rsidP="00A61C7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Kurumda performans yönetim meknaizmaları bütünsel bir yaklaşımla ele alınmaktadır. Bu mekanizmalar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w:t>
            </w:r>
          </w:p>
          <w:p w14:paraId="6A56D46A" w14:textId="77777777" w:rsidR="00A61C77" w:rsidRPr="00B83D61" w:rsidRDefault="00A61C77" w:rsidP="00A61C7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Tüm temel etkinlikleri kapsayan kurumsal (genel, anahtar, uzaktan eğitim vb.) performans göstergeleri tanımlanmış ve paylaşılmıştır. </w:t>
            </w:r>
          </w:p>
          <w:p w14:paraId="201FC7B1" w14:textId="77777777" w:rsidR="00A61C77" w:rsidRPr="00B83D61" w:rsidRDefault="00A61C77" w:rsidP="00A61C7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Performans göstergelerinin iç kalite güvencesi sistemi ile nasıl ilişkilendirildiği tanımlanmış ve yazılıdır. Kararlara yansıma örnekleri mevcuttur. </w:t>
            </w:r>
          </w:p>
          <w:p w14:paraId="7E3C9B54" w14:textId="17F88101" w:rsidR="00A61C77" w:rsidRPr="00B83D61" w:rsidRDefault="00A61C77" w:rsidP="00A61C7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Yıllar içinde nasıl değiştiği takip edilmektedir, bu izlemenin sonuçları yazılıdır ve gerektiği şekilde kullanıldığına dair </w:t>
            </w:r>
            <w:r w:rsidR="00461D19" w:rsidRPr="00B83D61">
              <w:rPr>
                <w:rFonts w:asciiTheme="minorHAnsi" w:hAnsiTheme="minorHAnsi" w:cstheme="minorHAnsi"/>
                <w:sz w:val="22"/>
                <w:szCs w:val="22"/>
              </w:rPr>
              <w:t>Kanıtlar</w:t>
            </w:r>
            <w:r w:rsidRPr="00B83D61">
              <w:rPr>
                <w:rFonts w:asciiTheme="minorHAnsi" w:hAnsiTheme="minorHAnsi" w:cstheme="minorHAnsi"/>
                <w:sz w:val="22"/>
                <w:szCs w:val="22"/>
              </w:rPr>
              <w:t xml:space="preserve"> mevcuttur. </w:t>
            </w:r>
          </w:p>
          <w:p w14:paraId="6391C61B" w14:textId="4B979082" w:rsidR="00A61C77" w:rsidRPr="00B83D61" w:rsidRDefault="00A61C77" w:rsidP="00A61C77">
            <w:pPr>
              <w:spacing w:line="276" w:lineRule="auto"/>
              <w:rPr>
                <w:rFonts w:asciiTheme="minorHAnsi" w:hAnsiTheme="minorHAnsi" w:cstheme="minorHAnsi"/>
                <w:sz w:val="22"/>
                <w:szCs w:val="22"/>
              </w:rPr>
            </w:pPr>
          </w:p>
        </w:tc>
        <w:tc>
          <w:tcPr>
            <w:tcW w:w="10717" w:type="dxa"/>
            <w:vMerge/>
            <w:tcBorders>
              <w:bottom w:val="single" w:sz="4" w:space="0" w:color="000000"/>
            </w:tcBorders>
            <w:shd w:val="clear" w:color="auto" w:fill="FDDFE8"/>
          </w:tcPr>
          <w:p w14:paraId="00000263" w14:textId="71D9BD74" w:rsidR="00A61C77" w:rsidRPr="00B83D61" w:rsidRDefault="00A61C77" w:rsidP="00A61C77">
            <w:pPr>
              <w:pStyle w:val="ListeParagraf"/>
              <w:numPr>
                <w:ilvl w:val="0"/>
                <w:numId w:val="33"/>
              </w:numPr>
              <w:spacing w:line="276" w:lineRule="auto"/>
              <w:ind w:right="63"/>
              <w:jc w:val="both"/>
              <w:rPr>
                <w:rFonts w:asciiTheme="minorHAnsi" w:hAnsiTheme="minorHAnsi" w:cstheme="minorHAnsi"/>
                <w:sz w:val="22"/>
                <w:szCs w:val="22"/>
              </w:rPr>
            </w:pPr>
          </w:p>
        </w:tc>
      </w:tr>
    </w:tbl>
    <w:p w14:paraId="00000287" w14:textId="77777777" w:rsidR="00DD1A02" w:rsidRPr="00B83D61" w:rsidRDefault="00DD1A02">
      <w:pPr>
        <w:rPr>
          <w:rFonts w:asciiTheme="minorHAnsi" w:hAnsiTheme="minorHAnsi" w:cstheme="minorHAnsi"/>
        </w:rPr>
      </w:pPr>
    </w:p>
    <w:tbl>
      <w:tblPr>
        <w:tblStyle w:val="aa"/>
        <w:tblpPr w:leftFromText="141" w:rightFromText="141" w:vertAnchor="page" w:horzAnchor="margin" w:tblpXSpec="center" w:tblpY="945"/>
        <w:tblW w:w="158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10579"/>
      </w:tblGrid>
      <w:tr w:rsidR="00DD1A02" w:rsidRPr="00B83D61" w14:paraId="1A109A26" w14:textId="77777777" w:rsidTr="00CE0E2D">
        <w:trPr>
          <w:trHeight w:val="169"/>
        </w:trPr>
        <w:tc>
          <w:tcPr>
            <w:tcW w:w="15819" w:type="dxa"/>
            <w:gridSpan w:val="2"/>
            <w:shd w:val="clear" w:color="auto" w:fill="FFCADE"/>
          </w:tcPr>
          <w:p w14:paraId="00000288"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09F66AFD" w14:textId="77777777" w:rsidTr="00CE0E2D">
        <w:trPr>
          <w:trHeight w:val="339"/>
        </w:trPr>
        <w:tc>
          <w:tcPr>
            <w:tcW w:w="15819" w:type="dxa"/>
            <w:gridSpan w:val="2"/>
            <w:shd w:val="clear" w:color="auto" w:fill="FFCADE"/>
          </w:tcPr>
          <w:p w14:paraId="0000028E" w14:textId="77777777" w:rsidR="00DD1A02" w:rsidRPr="00B83D61" w:rsidRDefault="00F341B0">
            <w:pPr>
              <w:tabs>
                <w:tab w:val="left" w:pos="1501"/>
              </w:tabs>
              <w:spacing w:line="276" w:lineRule="auto"/>
              <w:jc w:val="both"/>
              <w:rPr>
                <w:rFonts w:asciiTheme="minorHAnsi" w:hAnsiTheme="minorHAnsi" w:cstheme="minorHAnsi"/>
                <w:b/>
                <w:sz w:val="22"/>
                <w:szCs w:val="22"/>
              </w:rPr>
            </w:pPr>
            <w:r w:rsidRPr="00B83D61">
              <w:rPr>
                <w:rFonts w:asciiTheme="minorHAnsi" w:hAnsiTheme="minorHAnsi" w:cstheme="minorHAnsi"/>
                <w:b/>
                <w:sz w:val="22"/>
                <w:szCs w:val="22"/>
              </w:rPr>
              <w:t>A.3. Yönetim Sistemleri</w:t>
            </w:r>
          </w:p>
          <w:p w14:paraId="0000028F" w14:textId="77777777" w:rsidR="00DD1A02" w:rsidRPr="00B83D61" w:rsidRDefault="00F341B0">
            <w:pPr>
              <w:tabs>
                <w:tab w:val="left" w:pos="1501"/>
              </w:tabs>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Kurum, stratejik hedeflerine ulaşmayı nitelik ve nicelik olarak güvence altına almak amacıyla mali, beşerî ve bilgi kaynakları ile süreçlerini yönetmek üzere bir sisteme sahip olmalıdır.</w:t>
            </w:r>
          </w:p>
        </w:tc>
      </w:tr>
      <w:tr w:rsidR="006466F8" w:rsidRPr="00B83D61" w14:paraId="4D7334D1" w14:textId="77777777" w:rsidTr="00B73ED8">
        <w:trPr>
          <w:trHeight w:val="209"/>
        </w:trPr>
        <w:tc>
          <w:tcPr>
            <w:tcW w:w="5240" w:type="dxa"/>
            <w:shd w:val="clear" w:color="auto" w:fill="FFCADE"/>
            <w:vAlign w:val="center"/>
          </w:tcPr>
          <w:p w14:paraId="00000295" w14:textId="77777777" w:rsidR="006466F8" w:rsidRPr="00B83D61" w:rsidRDefault="006466F8" w:rsidP="006466F8">
            <w:pPr>
              <w:tabs>
                <w:tab w:val="center" w:pos="2792"/>
              </w:tabs>
              <w:spacing w:line="276" w:lineRule="auto"/>
              <w:rPr>
                <w:rFonts w:asciiTheme="minorHAnsi" w:hAnsiTheme="minorHAnsi" w:cstheme="minorHAnsi"/>
                <w:sz w:val="22"/>
                <w:szCs w:val="22"/>
              </w:rPr>
            </w:pPr>
          </w:p>
        </w:tc>
        <w:tc>
          <w:tcPr>
            <w:tcW w:w="10579" w:type="dxa"/>
            <w:vMerge w:val="restart"/>
            <w:shd w:val="clear" w:color="auto" w:fill="FFCADE"/>
          </w:tcPr>
          <w:p w14:paraId="0AC11640" w14:textId="77777777" w:rsidR="006466F8" w:rsidRPr="00B83D61" w:rsidRDefault="006466F8" w:rsidP="006466F8">
            <w:pPr>
              <w:spacing w:line="276" w:lineRule="auto"/>
              <w:ind w:right="63"/>
              <w:jc w:val="both"/>
              <w:rPr>
                <w:rFonts w:asciiTheme="minorHAnsi" w:hAnsiTheme="minorHAnsi" w:cstheme="minorHAnsi"/>
                <w:sz w:val="22"/>
                <w:szCs w:val="22"/>
              </w:rPr>
            </w:pPr>
          </w:p>
          <w:p w14:paraId="05741864" w14:textId="77777777" w:rsidR="00A56645" w:rsidRPr="00B83D61" w:rsidRDefault="00A56645" w:rsidP="00A56645">
            <w:pPr>
              <w:spacing w:line="276" w:lineRule="auto"/>
              <w:ind w:right="63"/>
              <w:jc w:val="both"/>
              <w:rPr>
                <w:rFonts w:asciiTheme="minorHAnsi" w:hAnsiTheme="minorHAnsi" w:cstheme="minorHAnsi"/>
                <w:sz w:val="22"/>
                <w:szCs w:val="22"/>
              </w:rPr>
            </w:pPr>
            <w:r w:rsidRPr="00B83D61">
              <w:rPr>
                <w:rFonts w:asciiTheme="minorHAnsi" w:hAnsiTheme="minorHAnsi" w:cstheme="minorHAnsi"/>
                <w:b/>
                <w:bCs/>
                <w:sz w:val="22"/>
                <w:szCs w:val="22"/>
              </w:rPr>
              <w:t>Sağlık Bilimleri Fakültesi</w:t>
            </w:r>
            <w:r w:rsidRPr="00B83D61">
              <w:rPr>
                <w:rFonts w:asciiTheme="minorHAnsi" w:hAnsiTheme="minorHAnsi" w:cstheme="minorHAnsi"/>
                <w:sz w:val="22"/>
                <w:szCs w:val="22"/>
              </w:rPr>
              <w:t xml:space="preserve"> (SBF), akademik süreçlerin verimli ve şeffaf bir şekilde yürütülmesi için modern elektronik bilgi yönetim sistemleri kullanmaktadır. Bu sistemler, hem akademik hem de idari süreçlerin düzenlenmesinde, veriye dayalı karar alma mekanizmalarının güçlendirilmesinde ve kalite yönetim süreçlerinin etkin bir şekilde sürdürülmesinde önemli bir rol oynamaktadır. Her bölüm, kendi ihtiyaçlarına uygun sistemleri kullanarak eğitim süreçlerini daha etkili hale getirmekte ve verilerin güvenliğini sağlamaktadır.</w:t>
            </w:r>
          </w:p>
          <w:p w14:paraId="51D85C0A" w14:textId="77777777" w:rsidR="00A56645" w:rsidRPr="00B83D61" w:rsidRDefault="00A56645" w:rsidP="00A56645">
            <w:pPr>
              <w:spacing w:line="276" w:lineRule="auto"/>
              <w:ind w:right="63"/>
              <w:jc w:val="both"/>
              <w:rPr>
                <w:rFonts w:asciiTheme="minorHAnsi" w:hAnsiTheme="minorHAnsi" w:cstheme="minorHAnsi"/>
                <w:sz w:val="22"/>
                <w:szCs w:val="22"/>
              </w:rPr>
            </w:pPr>
            <w:r w:rsidRPr="00B83D61">
              <w:rPr>
                <w:rFonts w:asciiTheme="minorHAnsi" w:hAnsiTheme="minorHAnsi" w:cstheme="minorHAnsi"/>
                <w:b/>
                <w:bCs/>
                <w:sz w:val="22"/>
                <w:szCs w:val="22"/>
              </w:rPr>
              <w:t>Hemşirelik Bölümü</w:t>
            </w:r>
            <w:r w:rsidRPr="00B83D61">
              <w:rPr>
                <w:rFonts w:asciiTheme="minorHAnsi" w:hAnsiTheme="minorHAnsi" w:cstheme="minorHAnsi"/>
                <w:sz w:val="22"/>
                <w:szCs w:val="22"/>
              </w:rPr>
              <w:t>, stratejik hedeflere ulaşmayı destekleyen etkin bir Elektronik Bilgi Yönetim Sistemi (EBYS) kullanmaktadır. Bu sistem, akademik ve idari süreçlerin veriye dayalı olarak yönetilmesine, kurumsal karar alma mekanizmalarının güçlendirilmesine ve kalite yönetim süreçlerinin etkin bir şekilde sürdürülmesine olanak sağlamaktadır [1_OD4][2_OD4]. Ayrıca, kişisel verilerin korunması amacıyla, Kişisel Verilerin Korunması Kanunu (KVKK) ve ilgili mevzuata uygun süreçler yürütülmektedir. Yetkilendirilmiş erişim politikaları ile sistemdeki hassas veriler güvence altına alınmaktadır [3_OD3].</w:t>
            </w:r>
          </w:p>
          <w:p w14:paraId="744FCFCF" w14:textId="77777777" w:rsidR="00A56645" w:rsidRPr="00B83D61" w:rsidRDefault="00A56645" w:rsidP="00A56645">
            <w:pPr>
              <w:spacing w:line="276" w:lineRule="auto"/>
              <w:ind w:right="63"/>
              <w:jc w:val="both"/>
              <w:rPr>
                <w:rFonts w:asciiTheme="minorHAnsi" w:hAnsiTheme="minorHAnsi" w:cstheme="minorHAnsi"/>
                <w:sz w:val="22"/>
                <w:szCs w:val="22"/>
              </w:rPr>
            </w:pPr>
            <w:r w:rsidRPr="00B83D61">
              <w:rPr>
                <w:rFonts w:asciiTheme="minorHAnsi" w:hAnsiTheme="minorHAnsi" w:cstheme="minorHAnsi"/>
                <w:b/>
                <w:bCs/>
                <w:sz w:val="22"/>
                <w:szCs w:val="22"/>
              </w:rPr>
              <w:t>Beslenme ve Diyetetik Bölümü</w:t>
            </w:r>
            <w:r w:rsidRPr="00B83D61">
              <w:rPr>
                <w:rFonts w:asciiTheme="minorHAnsi" w:hAnsiTheme="minorHAnsi" w:cstheme="minorHAnsi"/>
                <w:sz w:val="22"/>
                <w:szCs w:val="22"/>
              </w:rPr>
              <w:t>, üniversite ve öğrenciler arasında verilerin güvenilir bir şekilde akışını sağlamak için Öğrenci Bilgi Sistemi (ÖBS) kullanmaktadır. ÖBS sistemi, verilen dersler, ders programı, yoklama listesi, sınav işlemleri, akademik takvim gibi bilgilere ek olarak, öğrencilerin notları ve dersi veren öğretim elemanlarına ilişkin veriler içermektedir. Bu sisteme giriş, öğretim elemanları ve öğrenciler tarafından şifreleme sistemi ile yapılmaktadır [1_OD2]. Ayrıca, akademik ve idari personel için resmi yazışmalar Elektronik Belge Yönetim Sistemi (EBYS) üzerinden yapılmaktadır [2_OD2].</w:t>
            </w:r>
          </w:p>
          <w:p w14:paraId="34E432C8" w14:textId="77777777" w:rsidR="00A56645" w:rsidRPr="00B83D61" w:rsidRDefault="00A56645" w:rsidP="00A56645">
            <w:pPr>
              <w:spacing w:line="276" w:lineRule="auto"/>
              <w:ind w:right="63"/>
              <w:jc w:val="both"/>
              <w:rPr>
                <w:rFonts w:asciiTheme="minorHAnsi" w:hAnsiTheme="minorHAnsi" w:cstheme="minorHAnsi"/>
                <w:sz w:val="22"/>
                <w:szCs w:val="22"/>
              </w:rPr>
            </w:pPr>
            <w:r w:rsidRPr="00B83D61">
              <w:rPr>
                <w:rFonts w:asciiTheme="minorHAnsi" w:hAnsiTheme="minorHAnsi" w:cstheme="minorHAnsi"/>
                <w:b/>
                <w:bCs/>
                <w:sz w:val="22"/>
                <w:szCs w:val="22"/>
              </w:rPr>
              <w:t>Fizyoterapi ve Rehabilitasyon Bölümü</w:t>
            </w:r>
            <w:r w:rsidRPr="00B83D61">
              <w:rPr>
                <w:rFonts w:asciiTheme="minorHAnsi" w:hAnsiTheme="minorHAnsi" w:cstheme="minorHAnsi"/>
                <w:sz w:val="22"/>
                <w:szCs w:val="22"/>
              </w:rPr>
              <w:t>, akademik süreçlerin daha verimli bir şekilde yönetilmesi amacıyla Elektronik Belge Yönetim Sistemi (EBYS) ve Öğrenci Bilgi Sistemi (ÖBS) kullanmaktadır. Bu sistemler, ders bilgileri, sınav işlemleri, yoklama listeleri ve akademik takvim gibi öğrenci ve öğretim elemanı bilgilerini güvenli bir şekilde saklamaktadır. Ayrıca, eğitim süreçlerinin kalitesini artırmaya yönelik olarak öğretim elemanları ve öğrenciler arasındaki veri akışının sorunsuz bir şekilde sağlanması hedeflenmektedir.</w:t>
            </w:r>
          </w:p>
          <w:p w14:paraId="317D02CA" w14:textId="77777777" w:rsidR="00A56645" w:rsidRPr="00B83D61" w:rsidRDefault="00A56645" w:rsidP="00A56645">
            <w:pPr>
              <w:spacing w:line="276" w:lineRule="auto"/>
              <w:ind w:right="63"/>
              <w:jc w:val="both"/>
              <w:rPr>
                <w:rFonts w:asciiTheme="minorHAnsi" w:hAnsiTheme="minorHAnsi" w:cstheme="minorHAnsi"/>
                <w:sz w:val="22"/>
                <w:szCs w:val="22"/>
              </w:rPr>
            </w:pPr>
            <w:r w:rsidRPr="00B83D61">
              <w:rPr>
                <w:rFonts w:asciiTheme="minorHAnsi" w:hAnsiTheme="minorHAnsi" w:cstheme="minorHAnsi"/>
                <w:b/>
                <w:bCs/>
                <w:sz w:val="22"/>
                <w:szCs w:val="22"/>
              </w:rPr>
              <w:t>Sağlık Yönetimi Bölümü</w:t>
            </w:r>
            <w:r w:rsidRPr="00B83D61">
              <w:rPr>
                <w:rFonts w:asciiTheme="minorHAnsi" w:hAnsiTheme="minorHAnsi" w:cstheme="minorHAnsi"/>
                <w:sz w:val="22"/>
                <w:szCs w:val="22"/>
              </w:rPr>
              <w:t xml:space="preserve">, Elektronik Bilgi Yönetim Sistemi (EBYS) ve Öğrenci Bilgi Sistemi (ÖBS) aracılığıyla akademik süreçleri takip etmektedir. Bu sistemler, ders bilgileri, sınav işlemleri ve akademik takvim gibi verileri güvenli bir şekilde tutmakta ve akademik kurumsal yazışmaların düzgün bir şekilde yapılmasına olanak sağlamaktadır. Bölüm, kalite yönetimi ile uyumlu olarak bu sistemlerin etkin kullanımı için sürekli geliştirme ve iyileştirme çalışmalarına </w:t>
            </w:r>
            <w:r w:rsidRPr="00B83D61">
              <w:rPr>
                <w:rFonts w:asciiTheme="minorHAnsi" w:hAnsiTheme="minorHAnsi" w:cstheme="minorHAnsi"/>
                <w:sz w:val="22"/>
                <w:szCs w:val="22"/>
              </w:rPr>
              <w:lastRenderedPageBreak/>
              <w:t>devam etmektedir.</w:t>
            </w:r>
          </w:p>
          <w:p w14:paraId="23E0DAF2" w14:textId="77777777" w:rsidR="00A56645" w:rsidRPr="00B83D61" w:rsidRDefault="00A56645" w:rsidP="00A56645">
            <w:pPr>
              <w:spacing w:line="276" w:lineRule="auto"/>
              <w:ind w:right="63"/>
              <w:jc w:val="both"/>
              <w:rPr>
                <w:rFonts w:asciiTheme="minorHAnsi" w:hAnsiTheme="minorHAnsi" w:cstheme="minorHAnsi"/>
                <w:sz w:val="22"/>
                <w:szCs w:val="22"/>
              </w:rPr>
            </w:pPr>
            <w:r w:rsidRPr="00B83D61">
              <w:rPr>
                <w:rFonts w:asciiTheme="minorHAnsi" w:hAnsiTheme="minorHAnsi" w:cstheme="minorHAnsi"/>
                <w:b/>
                <w:bCs/>
                <w:sz w:val="22"/>
                <w:szCs w:val="22"/>
              </w:rPr>
              <w:t>Dil ve Konuşma Terapisi Bölümü</w:t>
            </w:r>
            <w:r w:rsidRPr="00B83D61">
              <w:rPr>
                <w:rFonts w:asciiTheme="minorHAnsi" w:hAnsiTheme="minorHAnsi" w:cstheme="minorHAnsi"/>
                <w:sz w:val="22"/>
                <w:szCs w:val="22"/>
              </w:rPr>
              <w:t>, Elektronik Belge Yönetim Sistemi (EBYS), Öğrenci Bilgi Sistemi (ÖBS) ve Eğitim Bilgi Sistemi kullanarak, akademik ve idari süreçlerini etkin bir şekilde yönetmektedir. Fakültemiz ve bölümümüzle ilgili tüm resmi yazışmalar, idari ve akademik bilgilendirmeler EBYS üzerinden yapılmaktadır [1_OD2]. ÖBS üzerinden, ders bilgileri, ders programı, yoklama listeleri, sınav işlemleri ve akademik takvim gibi bilgilere erişim sağlanmaktadır. Ayrıca, öğretim elemanları ve öğrenciler arasındaki danışmanlık işlemleri ve öğrenme çıktıları bu sistem üzerinden izlenebilmektedir [2_OD2].</w:t>
            </w:r>
          </w:p>
          <w:p w14:paraId="043C4E69" w14:textId="77777777" w:rsidR="00A56645" w:rsidRPr="00B83D61" w:rsidRDefault="00A56645" w:rsidP="00A56645">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Sağlık Bilimleri Fakültesi’nin tüm bölümleri, akademik başarıyı artırmak ve süreçleri daha verimli hale getirmek için bu elektronik sistemleri etkin bir şekilde kullanmaktadır. Bu sayede, verilerin güvenliği sağlanmakta ve eğitim süreçlerinin kalitesi sürekli olarak iyileştirilmektedir.</w:t>
            </w:r>
          </w:p>
          <w:p w14:paraId="6F4748F4" w14:textId="77777777" w:rsidR="006466F8" w:rsidRPr="00B83D61" w:rsidRDefault="006466F8" w:rsidP="006466F8">
            <w:pPr>
              <w:widowControl/>
              <w:ind w:right="63"/>
              <w:jc w:val="both"/>
              <w:rPr>
                <w:rFonts w:asciiTheme="minorHAnsi" w:eastAsiaTheme="minorHAnsi" w:hAnsiTheme="minorHAnsi" w:cstheme="minorHAnsi"/>
                <w:b/>
                <w:noProof w:val="0"/>
                <w:color w:val="auto"/>
                <w:sz w:val="22"/>
                <w:szCs w:val="22"/>
                <w:lang w:eastAsia="en-US"/>
              </w:rPr>
            </w:pPr>
          </w:p>
          <w:p w14:paraId="1CC6AE0E" w14:textId="63397BCE" w:rsidR="006466F8" w:rsidRPr="00B83D61" w:rsidRDefault="00461D19" w:rsidP="006466F8">
            <w:pPr>
              <w:widowControl/>
              <w:ind w:right="63"/>
              <w:jc w:val="both"/>
              <w:rPr>
                <w:rFonts w:asciiTheme="minorHAnsi" w:eastAsiaTheme="minorHAnsi" w:hAnsiTheme="minorHAnsi" w:cstheme="minorHAnsi"/>
                <w:b/>
                <w:noProof w:val="0"/>
                <w:color w:val="auto"/>
                <w:sz w:val="22"/>
                <w:szCs w:val="22"/>
                <w:lang w:eastAsia="en-US"/>
              </w:rPr>
            </w:pPr>
            <w:r w:rsidRPr="00B83D61">
              <w:rPr>
                <w:rFonts w:asciiTheme="minorHAnsi" w:eastAsiaTheme="minorHAnsi" w:hAnsiTheme="minorHAnsi" w:cstheme="minorHAnsi"/>
                <w:b/>
                <w:noProof w:val="0"/>
                <w:color w:val="auto"/>
                <w:sz w:val="22"/>
                <w:szCs w:val="22"/>
                <w:lang w:eastAsia="en-US"/>
              </w:rPr>
              <w:t>KANITLAR</w:t>
            </w:r>
          </w:p>
          <w:p w14:paraId="0D101AD8" w14:textId="77777777" w:rsidR="006466F8" w:rsidRPr="00B83D61" w:rsidRDefault="006466F8" w:rsidP="006466F8">
            <w:pPr>
              <w:widowControl/>
              <w:ind w:right="63"/>
              <w:jc w:val="both"/>
              <w:rPr>
                <w:rFonts w:asciiTheme="minorHAnsi" w:hAnsiTheme="minorHAnsi" w:cstheme="minorHAnsi"/>
                <w:i/>
                <w:sz w:val="22"/>
                <w:szCs w:val="22"/>
              </w:rPr>
            </w:pPr>
          </w:p>
          <w:p w14:paraId="3DE27615" w14:textId="77777777" w:rsidR="006466F8" w:rsidRPr="00B83D61" w:rsidRDefault="006466F8" w:rsidP="006466F8">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[1] (4) A.3.1. SBF_HEM_Elektronik_Belge_Yönetim_Sistemi (EBYS)</w:t>
            </w:r>
          </w:p>
          <w:p w14:paraId="33D8E483" w14:textId="77777777" w:rsidR="006466F8" w:rsidRPr="00B83D61" w:rsidRDefault="006466F8" w:rsidP="006466F8">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[2] (4) A.3.1. SBF_HEM_Öğrenci_Bilgi_Sistemi (İdari, akademik, öğrenci girişi) (ÖBS)</w:t>
            </w:r>
          </w:p>
          <w:p w14:paraId="22C34A1C" w14:textId="77777777" w:rsidR="006466F8" w:rsidRPr="00B83D61" w:rsidRDefault="006466F8" w:rsidP="006466F8">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[3] (3) A.3.1. SBF_HEM_YİÜ_Kalite_ Memnuniyet_Anket_Raporları.pdf</w:t>
            </w:r>
          </w:p>
          <w:p w14:paraId="38FEE9D1" w14:textId="77777777" w:rsidR="006466F8" w:rsidRPr="00B83D61" w:rsidRDefault="006466F8" w:rsidP="006466F8">
            <w:pPr>
              <w:widowControl/>
              <w:ind w:right="63"/>
              <w:jc w:val="both"/>
              <w:rPr>
                <w:rFonts w:asciiTheme="minorHAnsi" w:hAnsiTheme="minorHAnsi" w:cstheme="minorHAnsi"/>
                <w:i/>
                <w:sz w:val="22"/>
                <w:szCs w:val="22"/>
              </w:rPr>
            </w:pPr>
          </w:p>
          <w:p w14:paraId="265CC201" w14:textId="77777777" w:rsidR="006466F8" w:rsidRPr="00B83D61" w:rsidRDefault="006466F8" w:rsidP="006466F8">
            <w:pPr>
              <w:widowControl/>
              <w:ind w:right="63"/>
              <w:jc w:val="both"/>
              <w:rPr>
                <w:rFonts w:asciiTheme="minorHAnsi" w:hAnsiTheme="minorHAnsi" w:cstheme="minorHAnsi"/>
                <w:iCs/>
                <w:sz w:val="22"/>
                <w:szCs w:val="22"/>
              </w:rPr>
            </w:pPr>
            <w:r w:rsidRPr="00B83D61">
              <w:rPr>
                <w:rFonts w:asciiTheme="minorHAnsi" w:hAnsiTheme="minorHAnsi" w:cstheme="minorHAnsi"/>
                <w:iCs/>
                <w:sz w:val="22"/>
                <w:szCs w:val="22"/>
              </w:rPr>
              <w:t>[1] (2)A.3.1.SBF_BDB_ÖBS GİRİŞ</w:t>
            </w:r>
          </w:p>
          <w:p w14:paraId="4F8B7A5A" w14:textId="77777777" w:rsidR="006466F8" w:rsidRPr="00B83D61" w:rsidRDefault="006466F8" w:rsidP="006466F8">
            <w:pPr>
              <w:widowControl/>
              <w:ind w:right="63"/>
              <w:jc w:val="both"/>
              <w:rPr>
                <w:rFonts w:asciiTheme="minorHAnsi" w:hAnsiTheme="minorHAnsi" w:cstheme="minorHAnsi"/>
                <w:iCs/>
                <w:sz w:val="22"/>
                <w:szCs w:val="22"/>
              </w:rPr>
            </w:pPr>
            <w:r w:rsidRPr="00B83D61">
              <w:rPr>
                <w:rFonts w:asciiTheme="minorHAnsi" w:hAnsiTheme="minorHAnsi" w:cstheme="minorHAnsi"/>
                <w:iCs/>
                <w:sz w:val="22"/>
                <w:szCs w:val="22"/>
              </w:rPr>
              <w:t>[1] (2)A.3.1.SBF_BDB_EBSY GİRİŞ</w:t>
            </w:r>
          </w:p>
          <w:p w14:paraId="34E1AE4E" w14:textId="77777777" w:rsidR="006466F8" w:rsidRPr="00B83D61" w:rsidRDefault="006466F8" w:rsidP="006466F8">
            <w:pPr>
              <w:widowControl/>
              <w:ind w:right="63"/>
              <w:jc w:val="both"/>
              <w:rPr>
                <w:rFonts w:asciiTheme="minorHAnsi" w:hAnsiTheme="minorHAnsi" w:cstheme="minorHAnsi"/>
                <w:iCs/>
                <w:sz w:val="22"/>
                <w:szCs w:val="22"/>
              </w:rPr>
            </w:pPr>
          </w:p>
          <w:p w14:paraId="50E8B77C" w14:textId="77777777" w:rsidR="006466F8" w:rsidRPr="00B83D61" w:rsidRDefault="006466F8" w:rsidP="006466F8">
            <w:pPr>
              <w:widowControl/>
              <w:ind w:right="63"/>
              <w:jc w:val="both"/>
              <w:rPr>
                <w:rFonts w:asciiTheme="minorHAnsi" w:hAnsiTheme="minorHAnsi" w:cstheme="minorHAnsi"/>
                <w:sz w:val="22"/>
                <w:szCs w:val="22"/>
              </w:rPr>
            </w:pPr>
            <w:r w:rsidRPr="00B83D61">
              <w:rPr>
                <w:rFonts w:asciiTheme="minorHAnsi" w:hAnsiTheme="minorHAnsi" w:cstheme="minorHAnsi"/>
                <w:sz w:val="22"/>
                <w:szCs w:val="22"/>
              </w:rPr>
              <w:t>[1] (2) A.3.1. SBF_DKT_  ebys_sayfası.pdf</w:t>
            </w:r>
          </w:p>
          <w:p w14:paraId="0000029A" w14:textId="0AD3DF06" w:rsidR="006466F8" w:rsidRPr="00B83D61" w:rsidRDefault="006466F8" w:rsidP="004922C8">
            <w:pPr>
              <w:widowControl/>
              <w:ind w:right="63"/>
              <w:jc w:val="both"/>
              <w:rPr>
                <w:rFonts w:asciiTheme="minorHAnsi" w:hAnsiTheme="minorHAnsi" w:cstheme="minorHAnsi"/>
                <w:b/>
                <w:sz w:val="22"/>
                <w:szCs w:val="22"/>
              </w:rPr>
            </w:pPr>
            <w:r w:rsidRPr="00B83D61">
              <w:rPr>
                <w:rFonts w:asciiTheme="minorHAnsi" w:hAnsiTheme="minorHAnsi" w:cstheme="minorHAnsi"/>
                <w:sz w:val="22"/>
                <w:szCs w:val="22"/>
              </w:rPr>
              <w:t>[2] (2) A.3.1. SBF_DKT_ öbs_sayfası.pdf</w:t>
            </w:r>
          </w:p>
        </w:tc>
      </w:tr>
      <w:tr w:rsidR="006466F8" w:rsidRPr="00B83D61" w14:paraId="57BE05A6" w14:textId="77777777" w:rsidTr="00B73ED8">
        <w:trPr>
          <w:trHeight w:val="6998"/>
        </w:trPr>
        <w:tc>
          <w:tcPr>
            <w:tcW w:w="5240" w:type="dxa"/>
            <w:tcBorders>
              <w:bottom w:val="single" w:sz="4" w:space="0" w:color="000000"/>
            </w:tcBorders>
            <w:shd w:val="clear" w:color="auto" w:fill="FFFFFF"/>
          </w:tcPr>
          <w:p w14:paraId="0000029B" w14:textId="77777777" w:rsidR="006466F8" w:rsidRPr="00B83D61" w:rsidRDefault="006466F8" w:rsidP="006466F8">
            <w:pPr>
              <w:spacing w:line="276" w:lineRule="auto"/>
              <w:rPr>
                <w:rFonts w:asciiTheme="minorHAnsi" w:hAnsiTheme="minorHAnsi" w:cstheme="minorHAnsi"/>
                <w:sz w:val="22"/>
                <w:szCs w:val="22"/>
              </w:rPr>
            </w:pPr>
          </w:p>
          <w:p w14:paraId="0000029C" w14:textId="77777777" w:rsidR="006466F8" w:rsidRPr="00B83D61" w:rsidRDefault="006466F8" w:rsidP="006466F8">
            <w:pPr>
              <w:spacing w:line="276" w:lineRule="auto"/>
              <w:rPr>
                <w:rFonts w:asciiTheme="minorHAnsi" w:hAnsiTheme="minorHAnsi" w:cstheme="minorHAnsi"/>
                <w:sz w:val="22"/>
                <w:szCs w:val="22"/>
              </w:rPr>
            </w:pPr>
          </w:p>
          <w:p w14:paraId="0000029D" w14:textId="77777777" w:rsidR="006466F8" w:rsidRPr="00B83D61" w:rsidRDefault="006466F8" w:rsidP="006466F8">
            <w:pPr>
              <w:spacing w:line="276" w:lineRule="auto"/>
              <w:rPr>
                <w:rFonts w:asciiTheme="minorHAnsi" w:hAnsiTheme="minorHAnsi" w:cstheme="minorHAnsi"/>
                <w:b/>
                <w:sz w:val="22"/>
                <w:szCs w:val="22"/>
                <w:u w:val="single"/>
              </w:rPr>
            </w:pPr>
            <w:r w:rsidRPr="00B83D61">
              <w:rPr>
                <w:rFonts w:asciiTheme="minorHAnsi" w:hAnsiTheme="minorHAnsi" w:cstheme="minorHAnsi"/>
                <w:b/>
                <w:sz w:val="22"/>
                <w:szCs w:val="22"/>
                <w:u w:val="single"/>
              </w:rPr>
              <w:t>A.3.1. Bilgi yönetim sistemi</w:t>
            </w:r>
          </w:p>
          <w:p w14:paraId="0000029E" w14:textId="77777777" w:rsidR="006466F8" w:rsidRPr="00B83D61" w:rsidRDefault="006466F8" w:rsidP="006466F8">
            <w:pPr>
              <w:spacing w:line="276" w:lineRule="auto"/>
              <w:rPr>
                <w:rFonts w:asciiTheme="minorHAnsi" w:hAnsiTheme="minorHAnsi" w:cstheme="minorHAnsi"/>
                <w:b/>
                <w:sz w:val="22"/>
                <w:szCs w:val="22"/>
                <w:u w:val="single"/>
              </w:rPr>
            </w:pPr>
          </w:p>
          <w:p w14:paraId="0000029F" w14:textId="1F531EA6" w:rsidR="006466F8" w:rsidRPr="00B83D61" w:rsidRDefault="006466F8" w:rsidP="006466F8">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Kurumun önemli etkinlikleri ve süreçlerine ilişkin veriler toplanmakta, analiz edilmekte, raporlanmakta ve stratejik yönetim için kullanılmaktadır. Akademik ve idari birimlerin kullandıkları Bilgi Yönetim Sistemi entegredir ve kalite yönetim süreçlerini beslemektedir. Bilgi Yönetim Sistemi güvenliği, gizliliği ve güvenilirliği sağlanmıştır.</w:t>
            </w:r>
          </w:p>
        </w:tc>
        <w:tc>
          <w:tcPr>
            <w:tcW w:w="10579" w:type="dxa"/>
            <w:vMerge/>
            <w:tcBorders>
              <w:bottom w:val="single" w:sz="4" w:space="0" w:color="000000"/>
            </w:tcBorders>
            <w:shd w:val="clear" w:color="auto" w:fill="FDDFE8"/>
          </w:tcPr>
          <w:p w14:paraId="000002A4" w14:textId="71284B06" w:rsidR="006466F8" w:rsidRPr="00B83D61" w:rsidRDefault="006466F8" w:rsidP="006466F8">
            <w:pPr>
              <w:widowControl/>
              <w:numPr>
                <w:ilvl w:val="0"/>
                <w:numId w:val="2"/>
              </w:numPr>
              <w:ind w:right="63"/>
              <w:jc w:val="both"/>
              <w:rPr>
                <w:rFonts w:asciiTheme="minorHAnsi" w:hAnsiTheme="minorHAnsi" w:cstheme="minorHAnsi"/>
                <w:sz w:val="22"/>
                <w:szCs w:val="22"/>
              </w:rPr>
            </w:pPr>
          </w:p>
        </w:tc>
      </w:tr>
    </w:tbl>
    <w:p w14:paraId="000002B4" w14:textId="77777777" w:rsidR="00DD1A02" w:rsidRPr="00B83D61" w:rsidRDefault="00DD1A02">
      <w:pPr>
        <w:rPr>
          <w:rFonts w:asciiTheme="minorHAnsi" w:hAnsiTheme="minorHAnsi" w:cstheme="minorHAnsi"/>
        </w:rPr>
      </w:pPr>
    </w:p>
    <w:p w14:paraId="000002B5" w14:textId="77777777" w:rsidR="00DD1A02" w:rsidRPr="00B83D61" w:rsidRDefault="00DD1A02">
      <w:pPr>
        <w:rPr>
          <w:rFonts w:asciiTheme="minorHAnsi" w:hAnsiTheme="minorHAnsi" w:cstheme="minorHAnsi"/>
        </w:rPr>
      </w:pPr>
    </w:p>
    <w:tbl>
      <w:tblPr>
        <w:tblStyle w:val="ab"/>
        <w:tblpPr w:leftFromText="141" w:rightFromText="141" w:vertAnchor="page" w:horzAnchor="margin" w:tblpXSpec="center" w:tblpY="945"/>
        <w:tblW w:w="153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7"/>
        <w:gridCol w:w="9948"/>
      </w:tblGrid>
      <w:tr w:rsidR="00DD1A02" w:rsidRPr="00B83D61" w14:paraId="528FAF09" w14:textId="77777777" w:rsidTr="006C6850">
        <w:trPr>
          <w:trHeight w:val="451"/>
        </w:trPr>
        <w:tc>
          <w:tcPr>
            <w:tcW w:w="15385" w:type="dxa"/>
            <w:gridSpan w:val="2"/>
            <w:shd w:val="clear" w:color="auto" w:fill="FFCADE"/>
          </w:tcPr>
          <w:p w14:paraId="000002B6"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6D3ACB34" w14:textId="77777777" w:rsidTr="006C6850">
        <w:trPr>
          <w:trHeight w:val="691"/>
        </w:trPr>
        <w:tc>
          <w:tcPr>
            <w:tcW w:w="15385" w:type="dxa"/>
            <w:gridSpan w:val="2"/>
            <w:shd w:val="clear" w:color="auto" w:fill="FFCADE"/>
          </w:tcPr>
          <w:p w14:paraId="000002BC" w14:textId="77777777" w:rsidR="00DD1A02" w:rsidRPr="00B83D61" w:rsidRDefault="00F341B0">
            <w:pPr>
              <w:tabs>
                <w:tab w:val="left" w:pos="1501"/>
              </w:tabs>
              <w:spacing w:line="276" w:lineRule="auto"/>
              <w:jc w:val="both"/>
              <w:rPr>
                <w:rFonts w:asciiTheme="minorHAnsi" w:hAnsiTheme="minorHAnsi" w:cstheme="minorHAnsi"/>
                <w:b/>
                <w:sz w:val="22"/>
                <w:szCs w:val="22"/>
              </w:rPr>
            </w:pPr>
            <w:r w:rsidRPr="00B83D61">
              <w:rPr>
                <w:rFonts w:asciiTheme="minorHAnsi" w:hAnsiTheme="minorHAnsi" w:cstheme="minorHAnsi"/>
                <w:b/>
                <w:sz w:val="22"/>
                <w:szCs w:val="22"/>
              </w:rPr>
              <w:t>A.3. Yönetim Sistemleri</w:t>
            </w:r>
          </w:p>
          <w:p w14:paraId="000002BD" w14:textId="77777777" w:rsidR="00DD1A02" w:rsidRPr="00B83D61" w:rsidRDefault="00DD1A02">
            <w:pPr>
              <w:tabs>
                <w:tab w:val="left" w:pos="1501"/>
              </w:tabs>
              <w:spacing w:line="276" w:lineRule="auto"/>
              <w:jc w:val="both"/>
              <w:rPr>
                <w:rFonts w:asciiTheme="minorHAnsi" w:hAnsiTheme="minorHAnsi" w:cstheme="minorHAnsi"/>
                <w:sz w:val="22"/>
                <w:szCs w:val="22"/>
              </w:rPr>
            </w:pPr>
          </w:p>
        </w:tc>
      </w:tr>
      <w:tr w:rsidR="006466F8" w:rsidRPr="00B83D61" w14:paraId="0392690E" w14:textId="77777777" w:rsidTr="00B73ED8">
        <w:trPr>
          <w:trHeight w:val="317"/>
        </w:trPr>
        <w:tc>
          <w:tcPr>
            <w:tcW w:w="5437" w:type="dxa"/>
            <w:shd w:val="clear" w:color="auto" w:fill="FFCADE"/>
            <w:vAlign w:val="center"/>
          </w:tcPr>
          <w:p w14:paraId="000002C3" w14:textId="77777777" w:rsidR="006466F8" w:rsidRPr="00B83D61" w:rsidRDefault="006466F8" w:rsidP="006466F8">
            <w:pPr>
              <w:tabs>
                <w:tab w:val="center" w:pos="2792"/>
              </w:tabs>
              <w:spacing w:line="276" w:lineRule="auto"/>
              <w:rPr>
                <w:rFonts w:asciiTheme="minorHAnsi" w:hAnsiTheme="minorHAnsi" w:cstheme="minorHAnsi"/>
                <w:sz w:val="22"/>
                <w:szCs w:val="22"/>
              </w:rPr>
            </w:pPr>
          </w:p>
        </w:tc>
        <w:tc>
          <w:tcPr>
            <w:tcW w:w="9948" w:type="dxa"/>
            <w:vMerge w:val="restart"/>
            <w:shd w:val="clear" w:color="auto" w:fill="FFCADE"/>
          </w:tcPr>
          <w:p w14:paraId="5E761ADF" w14:textId="4DDBF390" w:rsidR="00506BC4" w:rsidRPr="00B83D61" w:rsidRDefault="00506BC4" w:rsidP="00A24617">
            <w:pPr>
              <w:widowControl/>
              <w:jc w:val="both"/>
              <w:rPr>
                <w:rFonts w:asciiTheme="minorHAnsi" w:hAnsiTheme="minorHAnsi" w:cstheme="minorHAnsi"/>
                <w:bCs/>
                <w:sz w:val="22"/>
                <w:szCs w:val="22"/>
              </w:rPr>
            </w:pPr>
            <w:r w:rsidRPr="00B83D61">
              <w:rPr>
                <w:rFonts w:asciiTheme="minorHAnsi" w:hAnsiTheme="minorHAnsi" w:cstheme="minorHAnsi"/>
                <w:bCs/>
                <w:sz w:val="22"/>
                <w:szCs w:val="22"/>
              </w:rPr>
              <w:t xml:space="preserve">SBF de, akademik ve idari personel ile ilgili kurallar, süreçler vardır. Bu kurallar süreçler birimde bilinmektedir. Uygulamalar şeffaftır. Birimde, öğretim üyesi kadrolarından birine ilk kez atanacaklar ile üniversitede bu kadrolarda görev yapanların atama ve akademik yükseltilmelerinde 2547 sayılı kanunun ve ilgili mevzuat ile belirlenen şart ve usullere ek şartların ve uygulama usullerinin belirlenmesinde ise üniversitemiz Akademik Yükseltilme ve Atanma Yönergesi esasları uygulanmaktadır [1_OD2].  </w:t>
            </w:r>
            <w:r w:rsidR="0032329B" w:rsidRPr="00B83D61">
              <w:rPr>
                <w:rFonts w:asciiTheme="minorHAnsi" w:hAnsiTheme="minorHAnsi" w:cstheme="minorHAnsi"/>
                <w:bCs/>
                <w:sz w:val="22"/>
                <w:szCs w:val="22"/>
              </w:rPr>
              <w:t xml:space="preserve"> Üniversite ve fakülte kapsamında iyileştirilmelerin gerçekleştirilebilmesi amacıyla 2024-2025 yılı güz dönemine ait Akademik Personel Memnuniyet Ölçeği uygulanmıştır [3_OD4].</w:t>
            </w:r>
          </w:p>
          <w:p w14:paraId="73F1C323" w14:textId="77777777" w:rsidR="00506BC4" w:rsidRPr="00B83D61" w:rsidRDefault="00506BC4" w:rsidP="00A24617">
            <w:pPr>
              <w:widowControl/>
              <w:jc w:val="both"/>
              <w:rPr>
                <w:rFonts w:asciiTheme="minorHAnsi" w:hAnsiTheme="minorHAnsi" w:cstheme="minorHAnsi"/>
                <w:bCs/>
                <w:sz w:val="22"/>
                <w:szCs w:val="22"/>
              </w:rPr>
            </w:pPr>
          </w:p>
          <w:p w14:paraId="1CD805A9" w14:textId="77777777" w:rsidR="00506BC4" w:rsidRPr="00B83D61" w:rsidRDefault="00506BC4" w:rsidP="00A24617">
            <w:pPr>
              <w:widowControl/>
              <w:jc w:val="both"/>
              <w:rPr>
                <w:rFonts w:asciiTheme="minorHAnsi" w:hAnsiTheme="minorHAnsi" w:cstheme="minorHAnsi"/>
                <w:bCs/>
                <w:sz w:val="22"/>
                <w:szCs w:val="22"/>
              </w:rPr>
            </w:pPr>
            <w:r w:rsidRPr="00B83D61">
              <w:rPr>
                <w:rFonts w:asciiTheme="minorHAnsi" w:hAnsiTheme="minorHAnsi" w:cstheme="minorHAnsi"/>
                <w:bCs/>
                <w:sz w:val="22"/>
                <w:szCs w:val="22"/>
              </w:rPr>
              <w:t>Hemşirelik bölümünde insan kaynakları yönetimi süreçleri, stratejik hedefler doğrultusunda yapılandırılmış olup, şeffaf ve erişilebilir bir şekilde uygulanmaktadır.  Hemşirelik bölümü öğretim üyesi kadrolarından birine ilk kez atanacaklar ile bölümde bu kadrolarda görev yapanların atama ve akademik yükseltilmeleri Yüksek İhtisas Üniversitesi Akademik Yükseltilme ve Atanma Yönergesine göre yapılmaktadır [1_0D3] [2_OD3]. Hemşirelik bölümünde görev yapan öğretim elemanlarının Yüksek İhtisas Üniversitesi adresli ulusal/uluslararası düzeydeki akademik ve bilimsel çalışmalarının teşvik ve ödüllendirmeleri Yüksek İhtisas Üniversitesi Bilimsel Yayın ve Çalışmaları Teşvik Programı Yönergesine göre yapılmaktadır [3_OD3].</w:t>
            </w:r>
          </w:p>
          <w:p w14:paraId="265DE642" w14:textId="77777777" w:rsidR="00506BC4" w:rsidRPr="00B83D61" w:rsidRDefault="00506BC4" w:rsidP="00A24617">
            <w:pPr>
              <w:widowControl/>
              <w:jc w:val="both"/>
              <w:rPr>
                <w:rFonts w:asciiTheme="minorHAnsi" w:hAnsiTheme="minorHAnsi" w:cstheme="minorHAnsi"/>
                <w:bCs/>
                <w:sz w:val="22"/>
                <w:szCs w:val="22"/>
              </w:rPr>
            </w:pPr>
          </w:p>
          <w:p w14:paraId="7B573EDA" w14:textId="2CC78828" w:rsidR="00506BC4" w:rsidRPr="00B83D61" w:rsidRDefault="00506BC4" w:rsidP="00A24617">
            <w:pPr>
              <w:widowControl/>
              <w:jc w:val="both"/>
              <w:rPr>
                <w:rFonts w:asciiTheme="minorHAnsi" w:hAnsiTheme="minorHAnsi" w:cstheme="minorHAnsi"/>
                <w:bCs/>
                <w:sz w:val="22"/>
                <w:szCs w:val="22"/>
              </w:rPr>
            </w:pPr>
            <w:r w:rsidRPr="00B83D61">
              <w:rPr>
                <w:rFonts w:asciiTheme="minorHAnsi" w:hAnsiTheme="minorHAnsi" w:cstheme="minorHAnsi"/>
                <w:bCs/>
                <w:sz w:val="22"/>
                <w:szCs w:val="22"/>
              </w:rPr>
              <w:t xml:space="preserve">BDB’de, 5 Dr. Öğretim Üyesi, 1 Öğretim Görevlisi ve 2 Araştırma Görevlisi olmak üzere 8 öğretim elemanından oluşmaktadır. Birimde uygulanan insan kaynakları yönetimi ve uygulamalarına ilişkin izleme Yüksek İhtisas Üniversitesi Personel Daire Başkanlığı tarafından  tanımlı süreçlere uygun bir biçimde  yürütülmektedir [2_OD3]. </w:t>
            </w:r>
          </w:p>
          <w:p w14:paraId="5D1318F8" w14:textId="77777777" w:rsidR="00506BC4" w:rsidRPr="00B83D61" w:rsidRDefault="00506BC4" w:rsidP="00A24617">
            <w:pPr>
              <w:widowControl/>
              <w:jc w:val="both"/>
              <w:rPr>
                <w:rFonts w:asciiTheme="minorHAnsi" w:hAnsiTheme="minorHAnsi" w:cstheme="minorHAnsi"/>
                <w:bCs/>
                <w:sz w:val="22"/>
                <w:szCs w:val="22"/>
              </w:rPr>
            </w:pPr>
          </w:p>
          <w:p w14:paraId="40B1D1F6" w14:textId="5F669FFB" w:rsidR="00506BC4" w:rsidRPr="00B83D61" w:rsidRDefault="00506BC4" w:rsidP="00A24617">
            <w:pPr>
              <w:widowControl/>
              <w:jc w:val="both"/>
              <w:rPr>
                <w:rFonts w:asciiTheme="minorHAnsi" w:hAnsiTheme="minorHAnsi" w:cstheme="minorHAnsi"/>
                <w:bCs/>
                <w:sz w:val="22"/>
                <w:szCs w:val="22"/>
              </w:rPr>
            </w:pPr>
            <w:r w:rsidRPr="00B83D61">
              <w:rPr>
                <w:rFonts w:asciiTheme="minorHAnsi" w:hAnsiTheme="minorHAnsi" w:cstheme="minorHAnsi"/>
                <w:bCs/>
                <w:sz w:val="22"/>
                <w:szCs w:val="22"/>
              </w:rPr>
              <w:t>SY bölümüne 2 doktor öğretim üyesi 1 profesör alımı yapılmı</w:t>
            </w:r>
            <w:r w:rsidR="00835E93" w:rsidRPr="00B83D61">
              <w:rPr>
                <w:rFonts w:asciiTheme="minorHAnsi" w:hAnsiTheme="minorHAnsi" w:cstheme="minorHAnsi"/>
                <w:bCs/>
                <w:sz w:val="22"/>
                <w:szCs w:val="22"/>
              </w:rPr>
              <w:t xml:space="preserve">ştır. Bununla birlikte bölümde </w:t>
            </w:r>
            <w:r w:rsidR="0032329B" w:rsidRPr="00B83D61">
              <w:rPr>
                <w:rFonts w:asciiTheme="minorHAnsi" w:hAnsiTheme="minorHAnsi" w:cstheme="minorHAnsi"/>
                <w:bCs/>
                <w:sz w:val="22"/>
                <w:szCs w:val="22"/>
              </w:rPr>
              <w:t>2</w:t>
            </w:r>
            <w:r w:rsidRPr="00B83D61">
              <w:rPr>
                <w:rFonts w:asciiTheme="minorHAnsi" w:hAnsiTheme="minorHAnsi" w:cstheme="minorHAnsi"/>
                <w:bCs/>
                <w:sz w:val="22"/>
                <w:szCs w:val="22"/>
              </w:rPr>
              <w:t xml:space="preserve"> profesör, 1 doçent, 3 doktor öğretim üyesi ve 2 araştırma </w:t>
            </w:r>
            <w:r w:rsidR="00835E93" w:rsidRPr="00B83D61">
              <w:rPr>
                <w:rFonts w:asciiTheme="minorHAnsi" w:hAnsiTheme="minorHAnsi" w:cstheme="minorHAnsi"/>
                <w:bCs/>
                <w:sz w:val="22"/>
                <w:szCs w:val="22"/>
              </w:rPr>
              <w:t xml:space="preserve">görevlisi olmak üzere toplamda </w:t>
            </w:r>
            <w:r w:rsidR="0032329B" w:rsidRPr="00B83D61">
              <w:rPr>
                <w:rFonts w:asciiTheme="minorHAnsi" w:hAnsiTheme="minorHAnsi" w:cstheme="minorHAnsi"/>
                <w:bCs/>
                <w:sz w:val="22"/>
                <w:szCs w:val="22"/>
              </w:rPr>
              <w:t xml:space="preserve">8 </w:t>
            </w:r>
            <w:r w:rsidRPr="00B83D61">
              <w:rPr>
                <w:rFonts w:asciiTheme="minorHAnsi" w:hAnsiTheme="minorHAnsi" w:cstheme="minorHAnsi"/>
                <w:bCs/>
                <w:sz w:val="22"/>
                <w:szCs w:val="22"/>
              </w:rPr>
              <w:t xml:space="preserve">akademik personel görev yapmaktadır. </w:t>
            </w:r>
          </w:p>
          <w:p w14:paraId="00D0AB7A" w14:textId="77777777" w:rsidR="00506BC4" w:rsidRPr="00B83D61" w:rsidRDefault="00506BC4" w:rsidP="00A24617">
            <w:pPr>
              <w:widowControl/>
              <w:jc w:val="both"/>
              <w:rPr>
                <w:rFonts w:asciiTheme="minorHAnsi" w:hAnsiTheme="minorHAnsi" w:cstheme="minorHAnsi"/>
                <w:bCs/>
                <w:sz w:val="22"/>
                <w:szCs w:val="22"/>
              </w:rPr>
            </w:pPr>
          </w:p>
          <w:p w14:paraId="604F2A61" w14:textId="77777777" w:rsidR="00506BC4" w:rsidRPr="00B83D61" w:rsidRDefault="00506BC4" w:rsidP="00A24617">
            <w:pPr>
              <w:widowControl/>
              <w:jc w:val="both"/>
              <w:rPr>
                <w:rFonts w:asciiTheme="minorHAnsi" w:hAnsiTheme="minorHAnsi" w:cstheme="minorHAnsi"/>
                <w:bCs/>
                <w:sz w:val="22"/>
                <w:szCs w:val="22"/>
              </w:rPr>
            </w:pPr>
            <w:r w:rsidRPr="00B83D61">
              <w:rPr>
                <w:rFonts w:asciiTheme="minorHAnsi" w:hAnsiTheme="minorHAnsi" w:cstheme="minorHAnsi"/>
                <w:bCs/>
                <w:sz w:val="22"/>
                <w:szCs w:val="22"/>
              </w:rPr>
              <w:t xml:space="preserve">Akademik personel atama ve yenileme süreçleri 2547 sayılı yükseköğretim kanunu doğrultusunda yapılmaktadır. Dil ve Konuşma Terapisi Bölümü’ndeki alan dersleri bölümün öğretim elemanları tarafından yürütülmektedir. Dil ve Konuşma Terapisi Bölümü araştırma görevlisi ise Dil ve Konuşma Terapisi alanında lisansüstü eğitimine devam etmekte olup, araştırma projelerinde ve sınav gözetmenliklerinde de yer almaktadır. Dil ve Konuşma Terapisi Bölümü öğretim elemanlarının tamamı kendi alanlarında yetkin bilim insanlarıdır. Öğretim elemanları, eğitim programlarının yürütülmesinin yanı sıra; bilimsel araştırma yapma, </w:t>
            </w:r>
            <w:r w:rsidRPr="00B83D61">
              <w:rPr>
                <w:rFonts w:asciiTheme="minorHAnsi" w:hAnsiTheme="minorHAnsi" w:cstheme="minorHAnsi"/>
                <w:bCs/>
                <w:sz w:val="22"/>
                <w:szCs w:val="22"/>
              </w:rPr>
              <w:lastRenderedPageBreak/>
              <w:t>öğretim elemanı-öğrenci iletişimi, öğrenci danışmanlığı, üniversiteye hizmet ve mesleki gelişim hizmetlerinin yerine getirilmesi gibi konularda etkindir. Akademik ve idari görevler, alanlarında yetkin olan öğretim elemanları tarafından yönetilmektedir. Dil ve Konuşma Terapisi Bölüm Başkanı alanda doktora derecesine sahiptir [1_OD2].</w:t>
            </w:r>
          </w:p>
          <w:p w14:paraId="5819BAE2" w14:textId="77777777" w:rsidR="00506BC4" w:rsidRPr="00B83D61" w:rsidRDefault="00506BC4" w:rsidP="00A24617">
            <w:pPr>
              <w:widowControl/>
              <w:jc w:val="both"/>
              <w:rPr>
                <w:rFonts w:asciiTheme="minorHAnsi" w:hAnsiTheme="minorHAnsi" w:cstheme="minorHAnsi"/>
                <w:bCs/>
                <w:sz w:val="22"/>
                <w:szCs w:val="22"/>
              </w:rPr>
            </w:pPr>
          </w:p>
          <w:p w14:paraId="6E2347C4" w14:textId="77777777" w:rsidR="00506BC4" w:rsidRPr="00B83D61" w:rsidRDefault="00506BC4" w:rsidP="00A24617">
            <w:pPr>
              <w:widowControl/>
              <w:jc w:val="both"/>
              <w:rPr>
                <w:rFonts w:asciiTheme="minorHAnsi" w:hAnsiTheme="minorHAnsi" w:cstheme="minorHAnsi"/>
                <w:bCs/>
                <w:sz w:val="22"/>
                <w:szCs w:val="22"/>
              </w:rPr>
            </w:pPr>
          </w:p>
          <w:p w14:paraId="5A8517F9" w14:textId="16F54ABE" w:rsidR="00506BC4" w:rsidRPr="00B83D61" w:rsidRDefault="00461D19" w:rsidP="00A24617">
            <w:pPr>
              <w:widowControl/>
              <w:jc w:val="both"/>
              <w:rPr>
                <w:rFonts w:asciiTheme="minorHAnsi" w:hAnsiTheme="minorHAnsi" w:cstheme="minorHAnsi"/>
                <w:bCs/>
                <w:sz w:val="22"/>
                <w:szCs w:val="22"/>
              </w:rPr>
            </w:pPr>
            <w:r w:rsidRPr="00B83D61">
              <w:rPr>
                <w:rFonts w:asciiTheme="minorHAnsi" w:hAnsiTheme="minorHAnsi" w:cstheme="minorHAnsi"/>
                <w:bCs/>
                <w:sz w:val="22"/>
                <w:szCs w:val="22"/>
              </w:rPr>
              <w:t>KANITLAR</w:t>
            </w:r>
          </w:p>
          <w:p w14:paraId="3EF58958" w14:textId="58404E3B" w:rsidR="00506BC4" w:rsidRPr="00B83D61" w:rsidRDefault="00006BAA" w:rsidP="00A24617">
            <w:pPr>
              <w:widowControl/>
              <w:jc w:val="both"/>
              <w:rPr>
                <w:rFonts w:asciiTheme="minorHAnsi" w:hAnsiTheme="minorHAnsi" w:cstheme="minorHAnsi"/>
                <w:bCs/>
                <w:sz w:val="22"/>
                <w:szCs w:val="22"/>
              </w:rPr>
            </w:pPr>
            <w:r w:rsidRPr="00B83D61">
              <w:rPr>
                <w:rFonts w:asciiTheme="minorHAnsi" w:hAnsiTheme="minorHAnsi" w:cstheme="minorHAnsi"/>
                <w:bCs/>
                <w:sz w:val="22"/>
                <w:szCs w:val="22"/>
              </w:rPr>
              <w:t>[</w:t>
            </w:r>
            <w:r w:rsidR="00506BC4" w:rsidRPr="00B83D61">
              <w:rPr>
                <w:rFonts w:asciiTheme="minorHAnsi" w:hAnsiTheme="minorHAnsi" w:cstheme="minorHAnsi"/>
                <w:bCs/>
                <w:sz w:val="22"/>
                <w:szCs w:val="22"/>
              </w:rPr>
              <w:t>1] (3) A.3.2. Yüksek_İhtisas_Üniversitesi_Akademik_Yükseltilme_ve_Atanma_Yönergesi.pdf</w:t>
            </w:r>
          </w:p>
          <w:p w14:paraId="6CA2BF4C" w14:textId="77777777" w:rsidR="00506BC4" w:rsidRPr="00B83D61" w:rsidRDefault="00506BC4" w:rsidP="00A24617">
            <w:pPr>
              <w:widowControl/>
              <w:jc w:val="both"/>
              <w:rPr>
                <w:rFonts w:asciiTheme="minorHAnsi" w:hAnsiTheme="minorHAnsi" w:cstheme="minorHAnsi"/>
                <w:bCs/>
                <w:sz w:val="22"/>
                <w:szCs w:val="22"/>
              </w:rPr>
            </w:pPr>
            <w:r w:rsidRPr="00B83D61">
              <w:rPr>
                <w:rFonts w:asciiTheme="minorHAnsi" w:hAnsiTheme="minorHAnsi" w:cstheme="minorHAnsi"/>
                <w:bCs/>
                <w:sz w:val="22"/>
                <w:szCs w:val="22"/>
              </w:rPr>
              <w:t>[2] (3) A.3.2. HEM_Öğretim_Elemanı_İlanı.pdf</w:t>
            </w:r>
          </w:p>
          <w:p w14:paraId="3A91A7A4" w14:textId="77777777" w:rsidR="00506BC4" w:rsidRPr="00B83D61" w:rsidRDefault="00506BC4" w:rsidP="00A24617">
            <w:pPr>
              <w:widowControl/>
              <w:jc w:val="both"/>
              <w:rPr>
                <w:rFonts w:asciiTheme="minorHAnsi" w:hAnsiTheme="minorHAnsi" w:cstheme="minorHAnsi"/>
                <w:bCs/>
                <w:sz w:val="22"/>
                <w:szCs w:val="22"/>
              </w:rPr>
            </w:pPr>
            <w:r w:rsidRPr="00B83D61">
              <w:rPr>
                <w:rFonts w:asciiTheme="minorHAnsi" w:hAnsiTheme="minorHAnsi" w:cstheme="minorHAnsi"/>
                <w:bCs/>
                <w:sz w:val="22"/>
                <w:szCs w:val="22"/>
              </w:rPr>
              <w:t>[3] (3) A.3.2. Yüksek_İhtisas_Üniversitesi_Bilimsel_Yayın_ve_Çalışmaları_Teşvik_Programı Yönergesi.pdf</w:t>
            </w:r>
          </w:p>
          <w:p w14:paraId="00D9211D" w14:textId="77777777" w:rsidR="00506BC4" w:rsidRPr="00B83D61" w:rsidRDefault="00506BC4" w:rsidP="00A24617">
            <w:pPr>
              <w:widowControl/>
              <w:jc w:val="both"/>
              <w:rPr>
                <w:rFonts w:asciiTheme="minorHAnsi" w:hAnsiTheme="minorHAnsi" w:cstheme="minorHAnsi"/>
                <w:bCs/>
                <w:sz w:val="22"/>
                <w:szCs w:val="22"/>
              </w:rPr>
            </w:pPr>
            <w:r w:rsidRPr="00B83D61">
              <w:rPr>
                <w:rFonts w:asciiTheme="minorHAnsi" w:hAnsiTheme="minorHAnsi" w:cstheme="minorHAnsi"/>
                <w:bCs/>
                <w:sz w:val="22"/>
                <w:szCs w:val="22"/>
              </w:rPr>
              <w:t>[1](2)A.3.2. SBF_BDB_Akademik_Yükseltilme_ve_Atanma_Yönergesi</w:t>
            </w:r>
          </w:p>
          <w:p w14:paraId="24D8038B" w14:textId="77777777" w:rsidR="00506BC4" w:rsidRPr="00B83D61" w:rsidRDefault="00506BC4" w:rsidP="00A24617">
            <w:pPr>
              <w:widowControl/>
              <w:jc w:val="both"/>
              <w:rPr>
                <w:rFonts w:asciiTheme="minorHAnsi" w:hAnsiTheme="minorHAnsi" w:cstheme="minorHAnsi"/>
                <w:bCs/>
                <w:sz w:val="22"/>
                <w:szCs w:val="22"/>
              </w:rPr>
            </w:pPr>
            <w:r w:rsidRPr="00B83D61">
              <w:rPr>
                <w:rFonts w:asciiTheme="minorHAnsi" w:hAnsiTheme="minorHAnsi" w:cstheme="minorHAnsi"/>
                <w:bCs/>
                <w:sz w:val="22"/>
                <w:szCs w:val="22"/>
              </w:rPr>
              <w:t>[2](3)A.3.2. SBF_BDB_Akademik_Personel_İlanı_Örneği</w:t>
            </w:r>
          </w:p>
          <w:p w14:paraId="0E0CB335" w14:textId="77777777" w:rsidR="00506BC4" w:rsidRPr="00B83D61" w:rsidRDefault="00506BC4" w:rsidP="00A24617">
            <w:pPr>
              <w:widowControl/>
              <w:jc w:val="both"/>
              <w:rPr>
                <w:rFonts w:asciiTheme="minorHAnsi" w:hAnsiTheme="minorHAnsi" w:cstheme="minorHAnsi"/>
                <w:bCs/>
                <w:sz w:val="22"/>
                <w:szCs w:val="22"/>
              </w:rPr>
            </w:pPr>
            <w:r w:rsidRPr="00B83D61">
              <w:rPr>
                <w:rFonts w:asciiTheme="minorHAnsi" w:hAnsiTheme="minorHAnsi" w:cstheme="minorHAnsi"/>
                <w:bCs/>
                <w:sz w:val="22"/>
                <w:szCs w:val="22"/>
              </w:rPr>
              <w:t>[3](4)A.3.2. SBF_BDB_Akademik_Personel_Memnuniyet_Anketi</w:t>
            </w:r>
          </w:p>
          <w:p w14:paraId="000002C8" w14:textId="1843B0B7" w:rsidR="006466F8" w:rsidRPr="00B83D61" w:rsidRDefault="00506BC4" w:rsidP="00A24617">
            <w:pPr>
              <w:widowControl/>
              <w:jc w:val="both"/>
              <w:rPr>
                <w:rFonts w:asciiTheme="minorHAnsi" w:hAnsiTheme="minorHAnsi" w:cstheme="minorHAnsi"/>
                <w:bCs/>
                <w:sz w:val="22"/>
                <w:szCs w:val="22"/>
              </w:rPr>
            </w:pPr>
            <w:r w:rsidRPr="00B83D61">
              <w:rPr>
                <w:rFonts w:asciiTheme="minorHAnsi" w:hAnsiTheme="minorHAnsi" w:cstheme="minorHAnsi"/>
                <w:bCs/>
                <w:sz w:val="22"/>
                <w:szCs w:val="22"/>
              </w:rPr>
              <w:t>[1](2) A.3.2. SBF_DKT_ dr_akademik_ilan</w:t>
            </w:r>
          </w:p>
        </w:tc>
      </w:tr>
      <w:tr w:rsidR="006466F8" w:rsidRPr="00B83D61" w14:paraId="22D4E593" w14:textId="77777777" w:rsidTr="00B73ED8">
        <w:trPr>
          <w:trHeight w:val="6576"/>
        </w:trPr>
        <w:tc>
          <w:tcPr>
            <w:tcW w:w="5437" w:type="dxa"/>
            <w:tcBorders>
              <w:bottom w:val="single" w:sz="4" w:space="0" w:color="000000"/>
            </w:tcBorders>
            <w:shd w:val="clear" w:color="auto" w:fill="FFFFFF"/>
          </w:tcPr>
          <w:p w14:paraId="000002CA" w14:textId="77777777" w:rsidR="006466F8" w:rsidRPr="00B83D61" w:rsidRDefault="006466F8" w:rsidP="006466F8">
            <w:pPr>
              <w:spacing w:line="276" w:lineRule="auto"/>
              <w:rPr>
                <w:rFonts w:asciiTheme="minorHAnsi" w:hAnsiTheme="minorHAnsi" w:cstheme="minorHAnsi"/>
                <w:sz w:val="22"/>
                <w:szCs w:val="22"/>
              </w:rPr>
            </w:pPr>
          </w:p>
          <w:p w14:paraId="000002CB" w14:textId="77777777" w:rsidR="006466F8" w:rsidRPr="00B83D61" w:rsidRDefault="006466F8" w:rsidP="006466F8">
            <w:pPr>
              <w:spacing w:line="276" w:lineRule="auto"/>
              <w:rPr>
                <w:rFonts w:asciiTheme="minorHAnsi" w:hAnsiTheme="minorHAnsi" w:cstheme="minorHAnsi"/>
                <w:b/>
                <w:sz w:val="22"/>
                <w:szCs w:val="22"/>
                <w:u w:val="single"/>
              </w:rPr>
            </w:pPr>
            <w:r w:rsidRPr="00B83D61">
              <w:rPr>
                <w:rFonts w:asciiTheme="minorHAnsi" w:hAnsiTheme="minorHAnsi" w:cstheme="minorHAnsi"/>
                <w:b/>
                <w:sz w:val="22"/>
                <w:szCs w:val="22"/>
                <w:u w:val="single"/>
              </w:rPr>
              <w:t>A.3.2. İnsan kaynakları yönetimi</w:t>
            </w:r>
          </w:p>
          <w:p w14:paraId="000002CC" w14:textId="77777777" w:rsidR="006466F8" w:rsidRPr="00B83D61" w:rsidRDefault="006466F8" w:rsidP="006466F8">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İnsan kaynakları yönetimine ilişkin kurallar ve süreçler bulunmaktadır. Şeffaf şekilde yürütülen bu süreçler kurumda herkes tarafından bilinmektedir. Eğitim ve liyakat öncelikli kriter olup, yetkinliklerin arttırılması temel hedeftir.  </w:t>
            </w:r>
          </w:p>
          <w:p w14:paraId="000002CD" w14:textId="77777777" w:rsidR="006466F8" w:rsidRPr="00B83D61" w:rsidRDefault="006466F8" w:rsidP="006466F8">
            <w:pPr>
              <w:spacing w:line="276" w:lineRule="auto"/>
              <w:rPr>
                <w:rFonts w:asciiTheme="minorHAnsi" w:hAnsiTheme="minorHAnsi" w:cstheme="minorHAnsi"/>
                <w:sz w:val="22"/>
                <w:szCs w:val="22"/>
              </w:rPr>
            </w:pPr>
            <w:r w:rsidRPr="00B83D61">
              <w:rPr>
                <w:rFonts w:asciiTheme="minorHAnsi" w:hAnsiTheme="minorHAnsi" w:cstheme="minorHAnsi"/>
                <w:sz w:val="22"/>
                <w:szCs w:val="22"/>
              </w:rPr>
              <w:t>Çalışan (akademik-idari) memnuniyet, şikayet ve önerilerini belirlemek ve izlemek amacıyla geliştirilmiş olan yöntem ve mekanizmalar uygulanmakta ve sonuçları değerlendirilerek iyileştirilmektedir.</w:t>
            </w:r>
          </w:p>
        </w:tc>
        <w:tc>
          <w:tcPr>
            <w:tcW w:w="9948" w:type="dxa"/>
            <w:vMerge/>
            <w:tcBorders>
              <w:bottom w:val="single" w:sz="4" w:space="0" w:color="000000"/>
            </w:tcBorders>
            <w:shd w:val="clear" w:color="auto" w:fill="FDDFE8"/>
          </w:tcPr>
          <w:p w14:paraId="000002D2" w14:textId="77777777" w:rsidR="006466F8" w:rsidRPr="00B83D61" w:rsidRDefault="006466F8" w:rsidP="006466F8">
            <w:pPr>
              <w:widowControl/>
              <w:rPr>
                <w:rFonts w:asciiTheme="minorHAnsi" w:hAnsiTheme="minorHAnsi" w:cstheme="minorHAnsi"/>
                <w:sz w:val="22"/>
                <w:szCs w:val="22"/>
              </w:rPr>
            </w:pPr>
          </w:p>
        </w:tc>
      </w:tr>
    </w:tbl>
    <w:p w14:paraId="000002DF" w14:textId="77777777" w:rsidR="00DD1A02" w:rsidRPr="00B83D61" w:rsidRDefault="00F341B0">
      <w:pPr>
        <w:rPr>
          <w:rFonts w:asciiTheme="minorHAnsi" w:hAnsiTheme="minorHAnsi" w:cstheme="minorHAnsi"/>
        </w:rPr>
      </w:pPr>
      <w:r w:rsidRPr="00B83D61">
        <w:rPr>
          <w:rFonts w:asciiTheme="minorHAnsi" w:hAnsiTheme="minorHAnsi" w:cstheme="minorHAnsi"/>
        </w:rPr>
        <w:br w:type="page"/>
      </w:r>
    </w:p>
    <w:tbl>
      <w:tblPr>
        <w:tblStyle w:val="ac"/>
        <w:tblpPr w:leftFromText="141" w:rightFromText="141" w:vertAnchor="page" w:horzAnchor="margin" w:tblpXSpec="center" w:tblpY="945"/>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9798"/>
      </w:tblGrid>
      <w:tr w:rsidR="00DD1A02" w:rsidRPr="00B83D61" w14:paraId="03CB586F" w14:textId="77777777">
        <w:trPr>
          <w:trHeight w:val="176"/>
        </w:trPr>
        <w:tc>
          <w:tcPr>
            <w:tcW w:w="16030" w:type="dxa"/>
            <w:gridSpan w:val="2"/>
            <w:shd w:val="clear" w:color="auto" w:fill="FFCADE"/>
          </w:tcPr>
          <w:p w14:paraId="000002E0"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2B0C52F9" w14:textId="77777777">
        <w:trPr>
          <w:trHeight w:val="352"/>
        </w:trPr>
        <w:tc>
          <w:tcPr>
            <w:tcW w:w="16030" w:type="dxa"/>
            <w:gridSpan w:val="2"/>
            <w:shd w:val="clear" w:color="auto" w:fill="FFCADE"/>
          </w:tcPr>
          <w:p w14:paraId="000002E6" w14:textId="77777777" w:rsidR="00DD1A02" w:rsidRPr="00B83D61" w:rsidRDefault="00F341B0">
            <w:pPr>
              <w:tabs>
                <w:tab w:val="left" w:pos="1501"/>
              </w:tabs>
              <w:spacing w:line="276" w:lineRule="auto"/>
              <w:jc w:val="both"/>
              <w:rPr>
                <w:rFonts w:asciiTheme="minorHAnsi" w:hAnsiTheme="minorHAnsi" w:cstheme="minorHAnsi"/>
                <w:b/>
                <w:sz w:val="22"/>
                <w:szCs w:val="22"/>
              </w:rPr>
            </w:pPr>
            <w:r w:rsidRPr="00B83D61">
              <w:rPr>
                <w:rFonts w:asciiTheme="minorHAnsi" w:hAnsiTheme="minorHAnsi" w:cstheme="minorHAnsi"/>
                <w:b/>
                <w:sz w:val="22"/>
                <w:szCs w:val="22"/>
              </w:rPr>
              <w:t>A.3. Yönetim Sistemleri</w:t>
            </w:r>
          </w:p>
          <w:p w14:paraId="000002E7" w14:textId="77777777" w:rsidR="00DD1A02" w:rsidRPr="00B83D61" w:rsidRDefault="00DD1A02">
            <w:pPr>
              <w:tabs>
                <w:tab w:val="left" w:pos="1501"/>
              </w:tabs>
              <w:spacing w:line="276" w:lineRule="auto"/>
              <w:jc w:val="both"/>
              <w:rPr>
                <w:rFonts w:asciiTheme="minorHAnsi" w:hAnsiTheme="minorHAnsi" w:cstheme="minorHAnsi"/>
                <w:sz w:val="22"/>
                <w:szCs w:val="22"/>
              </w:rPr>
            </w:pPr>
          </w:p>
        </w:tc>
      </w:tr>
      <w:tr w:rsidR="006466F8" w:rsidRPr="00B83D61" w14:paraId="12D7DA39" w14:textId="77777777" w:rsidTr="00B73ED8">
        <w:trPr>
          <w:trHeight w:val="217"/>
        </w:trPr>
        <w:tc>
          <w:tcPr>
            <w:tcW w:w="6232" w:type="dxa"/>
            <w:shd w:val="clear" w:color="auto" w:fill="FFCADE"/>
            <w:vAlign w:val="center"/>
          </w:tcPr>
          <w:p w14:paraId="000002ED" w14:textId="77777777" w:rsidR="006466F8" w:rsidRPr="00B83D61" w:rsidRDefault="006466F8" w:rsidP="006466F8">
            <w:pPr>
              <w:tabs>
                <w:tab w:val="center" w:pos="2792"/>
              </w:tabs>
              <w:spacing w:line="276" w:lineRule="auto"/>
              <w:rPr>
                <w:rFonts w:asciiTheme="minorHAnsi" w:hAnsiTheme="minorHAnsi" w:cstheme="minorHAnsi"/>
                <w:sz w:val="22"/>
                <w:szCs w:val="22"/>
              </w:rPr>
            </w:pPr>
          </w:p>
        </w:tc>
        <w:tc>
          <w:tcPr>
            <w:tcW w:w="9798" w:type="dxa"/>
            <w:vMerge w:val="restart"/>
            <w:shd w:val="clear" w:color="auto" w:fill="FFCADE"/>
          </w:tcPr>
          <w:p w14:paraId="302E624B" w14:textId="77777777" w:rsidR="006466F8" w:rsidRPr="00B83D61" w:rsidRDefault="006466F8" w:rsidP="00A24617">
            <w:pPr>
              <w:spacing w:line="276" w:lineRule="auto"/>
              <w:ind w:right="63"/>
              <w:jc w:val="both"/>
              <w:rPr>
                <w:rFonts w:asciiTheme="minorHAnsi" w:hAnsiTheme="minorHAnsi" w:cstheme="minorHAnsi"/>
                <w:bCs/>
                <w:sz w:val="22"/>
                <w:szCs w:val="22"/>
              </w:rPr>
            </w:pPr>
          </w:p>
          <w:p w14:paraId="6F0A1AFD" w14:textId="77777777" w:rsidR="00506BC4" w:rsidRPr="00B83D61" w:rsidRDefault="00506BC4" w:rsidP="00A24617">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SBF, finansal kaynakların yönetimi kapsamında fakültenin ve üniversitenin hedeflerine bağlıdır. Yüksek İhtisas Üniversitesi’nin Döner Sermaye İşletmesi Yönetmeliği bulunmaktadır [1_OD2]. Birimde satın alma işlemleri, Yüksek İhtisas Üniversitesi İdari ve Mali İşler Daire Başkanlığı altında İhale Yönetmeliğine uygun şekilde yürütülmektedir [2_OD2].</w:t>
            </w:r>
          </w:p>
          <w:p w14:paraId="71BA56F1" w14:textId="77777777" w:rsidR="00506BC4" w:rsidRPr="00B83D61" w:rsidRDefault="00506BC4" w:rsidP="00A24617">
            <w:pPr>
              <w:spacing w:line="276" w:lineRule="auto"/>
              <w:jc w:val="both"/>
              <w:rPr>
                <w:rFonts w:asciiTheme="minorHAnsi" w:hAnsiTheme="minorHAnsi" w:cstheme="minorHAnsi"/>
                <w:bCs/>
                <w:sz w:val="22"/>
                <w:szCs w:val="22"/>
              </w:rPr>
            </w:pPr>
          </w:p>
          <w:p w14:paraId="14A63F49" w14:textId="77777777" w:rsidR="00506BC4" w:rsidRPr="00B83D61" w:rsidRDefault="00506BC4" w:rsidP="00A24617">
            <w:pPr>
              <w:spacing w:line="276" w:lineRule="auto"/>
              <w:jc w:val="both"/>
              <w:rPr>
                <w:rFonts w:asciiTheme="minorHAnsi" w:hAnsiTheme="minorHAnsi" w:cstheme="minorHAnsi"/>
                <w:bCs/>
                <w:sz w:val="22"/>
                <w:szCs w:val="22"/>
              </w:rPr>
            </w:pPr>
          </w:p>
          <w:p w14:paraId="48D67E01" w14:textId="5ABE2329" w:rsidR="00506BC4" w:rsidRPr="00B83D61" w:rsidRDefault="00A24617" w:rsidP="00A24617">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Tüm birimlerde</w:t>
            </w:r>
            <w:r w:rsidR="00506BC4" w:rsidRPr="00B83D61">
              <w:rPr>
                <w:rFonts w:asciiTheme="minorHAnsi" w:hAnsiTheme="minorHAnsi" w:cstheme="minorHAnsi"/>
                <w:bCs/>
                <w:sz w:val="22"/>
                <w:szCs w:val="22"/>
              </w:rPr>
              <w:t xml:space="preserve"> finansal yönetimi Yüksek İhtisas Üniversitesi Rektörlüğü tarafından karşılanmaktadır. Bu bağlamda; eğitim ortamlarının geliştirilmesi ve eğitimin yürütülmesi, yolluk, hizmet alımı (telefon, pul), tüketim malzemesi (laboratuvar malzemesi, kırtasiye, temizlik malzemesi), demirbaş alımı gibi kalemlere harcama yapılmaktadır [1_OD2].</w:t>
            </w:r>
          </w:p>
          <w:p w14:paraId="67ACC5D3" w14:textId="77777777" w:rsidR="00506BC4" w:rsidRPr="00B83D61" w:rsidRDefault="00506BC4" w:rsidP="00A24617">
            <w:pPr>
              <w:spacing w:line="276" w:lineRule="auto"/>
              <w:jc w:val="both"/>
              <w:rPr>
                <w:rFonts w:asciiTheme="minorHAnsi" w:hAnsiTheme="minorHAnsi" w:cstheme="minorHAnsi"/>
                <w:bCs/>
                <w:sz w:val="22"/>
                <w:szCs w:val="22"/>
              </w:rPr>
            </w:pPr>
          </w:p>
          <w:p w14:paraId="6A2E2B35" w14:textId="77777777" w:rsidR="00506BC4" w:rsidRPr="00B83D61" w:rsidRDefault="00506BC4" w:rsidP="00A24617">
            <w:pPr>
              <w:spacing w:line="276" w:lineRule="auto"/>
              <w:jc w:val="both"/>
              <w:rPr>
                <w:rFonts w:asciiTheme="minorHAnsi" w:hAnsiTheme="minorHAnsi" w:cstheme="minorHAnsi"/>
                <w:bCs/>
                <w:sz w:val="22"/>
                <w:szCs w:val="22"/>
              </w:rPr>
            </w:pPr>
          </w:p>
          <w:p w14:paraId="083C7E41" w14:textId="77777777" w:rsidR="00506BC4" w:rsidRPr="00B83D61" w:rsidRDefault="00506BC4" w:rsidP="00A24617">
            <w:pPr>
              <w:spacing w:line="276" w:lineRule="auto"/>
              <w:jc w:val="both"/>
              <w:rPr>
                <w:rFonts w:asciiTheme="minorHAnsi" w:hAnsiTheme="minorHAnsi" w:cstheme="minorHAnsi"/>
                <w:bCs/>
                <w:sz w:val="22"/>
                <w:szCs w:val="22"/>
              </w:rPr>
            </w:pPr>
          </w:p>
          <w:p w14:paraId="13C4299B" w14:textId="22424DB1" w:rsidR="00506BC4" w:rsidRPr="00B83D61" w:rsidRDefault="00461D19" w:rsidP="00A24617">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KANITLAR</w:t>
            </w:r>
          </w:p>
          <w:p w14:paraId="677CD64E" w14:textId="77777777" w:rsidR="00506BC4" w:rsidRPr="00B83D61" w:rsidRDefault="00506BC4" w:rsidP="00A24617">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[1](2)A.3.3. SBF_BDB_Döner_Sermaye_İşletmesi_Yönetmeliği</w:t>
            </w:r>
          </w:p>
          <w:p w14:paraId="3B36549D" w14:textId="77777777" w:rsidR="00506BC4" w:rsidRPr="00B83D61" w:rsidRDefault="00506BC4" w:rsidP="00A24617">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[2](2)A.3.3. SBF_BDB_İhale_Yönetmeliği</w:t>
            </w:r>
          </w:p>
          <w:p w14:paraId="000002F2" w14:textId="2E58E28E" w:rsidR="006466F8" w:rsidRPr="00B83D61" w:rsidRDefault="00506BC4" w:rsidP="00A24617">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[1](2) A.3.3. SBF_DKT_ malzeme_istem_formu.pdf</w:t>
            </w:r>
          </w:p>
        </w:tc>
      </w:tr>
      <w:tr w:rsidR="006466F8" w:rsidRPr="00B83D61" w14:paraId="7DDB8648" w14:textId="77777777" w:rsidTr="00B73ED8">
        <w:trPr>
          <w:trHeight w:val="7261"/>
        </w:trPr>
        <w:tc>
          <w:tcPr>
            <w:tcW w:w="6232" w:type="dxa"/>
            <w:tcBorders>
              <w:bottom w:val="single" w:sz="4" w:space="0" w:color="000000"/>
            </w:tcBorders>
            <w:shd w:val="clear" w:color="auto" w:fill="FFFFFF"/>
          </w:tcPr>
          <w:p w14:paraId="000002F3" w14:textId="77777777" w:rsidR="006466F8" w:rsidRPr="00B83D61" w:rsidRDefault="006466F8" w:rsidP="006466F8">
            <w:pPr>
              <w:spacing w:line="276" w:lineRule="auto"/>
              <w:rPr>
                <w:rFonts w:asciiTheme="minorHAnsi" w:hAnsiTheme="minorHAnsi" w:cstheme="minorHAnsi"/>
                <w:sz w:val="22"/>
                <w:szCs w:val="22"/>
              </w:rPr>
            </w:pPr>
          </w:p>
          <w:p w14:paraId="000002F4" w14:textId="77777777" w:rsidR="006466F8" w:rsidRPr="00B83D61" w:rsidRDefault="006466F8" w:rsidP="006466F8">
            <w:pPr>
              <w:spacing w:line="276" w:lineRule="auto"/>
              <w:rPr>
                <w:rFonts w:asciiTheme="minorHAnsi" w:hAnsiTheme="minorHAnsi" w:cstheme="minorHAnsi"/>
                <w:b/>
                <w:sz w:val="22"/>
                <w:szCs w:val="22"/>
                <w:u w:val="single"/>
              </w:rPr>
            </w:pPr>
            <w:r w:rsidRPr="00B83D61">
              <w:rPr>
                <w:rFonts w:asciiTheme="minorHAnsi" w:hAnsiTheme="minorHAnsi" w:cstheme="minorHAnsi"/>
                <w:b/>
                <w:sz w:val="22"/>
                <w:szCs w:val="22"/>
                <w:u w:val="single"/>
              </w:rPr>
              <w:t>A.3.3. Finansal yönetim</w:t>
            </w:r>
          </w:p>
          <w:p w14:paraId="000002F5" w14:textId="77777777" w:rsidR="006466F8" w:rsidRPr="00B83D61" w:rsidRDefault="006466F8" w:rsidP="006466F8">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Temel gelir ve gider kalemleri tanımlanmıştır ve yıllar içinde izlenmektedir. </w:t>
            </w:r>
          </w:p>
          <w:p w14:paraId="000002F6" w14:textId="77777777" w:rsidR="006466F8" w:rsidRPr="00B83D61" w:rsidRDefault="006466F8" w:rsidP="006466F8">
            <w:pPr>
              <w:spacing w:line="276" w:lineRule="auto"/>
              <w:jc w:val="both"/>
              <w:rPr>
                <w:rFonts w:asciiTheme="minorHAnsi" w:hAnsiTheme="minorHAnsi" w:cstheme="minorHAnsi"/>
                <w:sz w:val="22"/>
                <w:szCs w:val="22"/>
              </w:rPr>
            </w:pPr>
          </w:p>
          <w:p w14:paraId="000002F7" w14:textId="77777777" w:rsidR="006466F8" w:rsidRPr="00B83D61" w:rsidRDefault="006466F8" w:rsidP="006466F8">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Toplam Cari Bütçe (gelir) = Devlet eğitim katkısı (merkezi bütçeden gelen ve araştırma-geliştirme kategorisindeki faaliyetlere ait olmayan tüm gelirler) + öğrenci gelirleri (kaynağı öğrenci olan tüm gelirler: 1. ve 2. öğretim, tezsiz yüksek lisans, yaz okulu, hizmetler/harçlar, yemek-barınma ücreti vb.) + araştırma gelirleri (devletten merkezi bütçe içinde gelen + ulusal tahsis -yarışmasız projeler-) + ulusal yarışmacı araştırma destekleri + uluslararası araştırma destekleri [özel hesap, döner sermaye, vakıftan gelen veya başkaca muhasebeleştirilen] + toplumsal katkı gelirleri (tıp, dişçilik vb.) fakültelerin sağlık hizmeti geliri [döner sermaye veya başkaca muhasebeleştirilen] + mühendislik, mimarlık vb fakültelerinin bilgi ve teknoloji transferi/projeler/uygulamalar geliri [döner sermaye veya başkaca muhasebeleştirilen] + erişkin eğitimi/yaşam boyu eğitim gelirleri + kira gelirleri + laboratuvar/deney/ölçüm vb gelirler [özel hesap, döner sermaye, vakıftan gelen veya başkaca muhasebeleştirilen] + bağışlar (devlet dışı, şartlı veya şartsız olarak üniversiteye aktarılan kaynak) ayrıntısında izlenmektedir ve kurum profiliyle ilişkilendirilmektedir.</w:t>
            </w:r>
          </w:p>
        </w:tc>
        <w:tc>
          <w:tcPr>
            <w:tcW w:w="9798" w:type="dxa"/>
            <w:vMerge/>
            <w:tcBorders>
              <w:bottom w:val="single" w:sz="4" w:space="0" w:color="000000"/>
            </w:tcBorders>
            <w:shd w:val="clear" w:color="auto" w:fill="FDDFE8"/>
          </w:tcPr>
          <w:p w14:paraId="000002FC" w14:textId="653661BE" w:rsidR="006466F8" w:rsidRPr="00B83D61" w:rsidRDefault="006466F8" w:rsidP="006466F8">
            <w:pPr>
              <w:spacing w:line="276" w:lineRule="auto"/>
              <w:rPr>
                <w:rFonts w:asciiTheme="minorHAnsi" w:hAnsiTheme="minorHAnsi" w:cstheme="minorHAnsi"/>
                <w:sz w:val="22"/>
                <w:szCs w:val="22"/>
              </w:rPr>
            </w:pPr>
            <w:bookmarkStart w:id="1" w:name="_heading=h.4i7ojhp" w:colFirst="0" w:colLast="0"/>
            <w:bookmarkEnd w:id="1"/>
          </w:p>
        </w:tc>
      </w:tr>
    </w:tbl>
    <w:p w14:paraId="00000309" w14:textId="77777777" w:rsidR="00DD1A02" w:rsidRPr="00B83D61" w:rsidRDefault="00DD1A02">
      <w:pPr>
        <w:rPr>
          <w:rFonts w:asciiTheme="minorHAnsi" w:hAnsiTheme="minorHAnsi" w:cstheme="minorHAnsi"/>
        </w:rPr>
      </w:pPr>
    </w:p>
    <w:p w14:paraId="0000030A" w14:textId="77777777" w:rsidR="00DD1A02" w:rsidRPr="00B83D61" w:rsidRDefault="00DD1A02">
      <w:pPr>
        <w:rPr>
          <w:rFonts w:asciiTheme="minorHAnsi" w:hAnsiTheme="minorHAnsi" w:cstheme="minorHAnsi"/>
        </w:rPr>
      </w:pPr>
    </w:p>
    <w:p w14:paraId="0000030B" w14:textId="77777777" w:rsidR="00DD1A02" w:rsidRPr="00B83D61" w:rsidRDefault="00DD1A02">
      <w:pPr>
        <w:rPr>
          <w:rFonts w:asciiTheme="minorHAnsi" w:hAnsiTheme="minorHAnsi" w:cstheme="minorHAnsi"/>
        </w:rPr>
      </w:pPr>
    </w:p>
    <w:tbl>
      <w:tblPr>
        <w:tblStyle w:val="ad"/>
        <w:tblpPr w:leftFromText="141" w:rightFromText="141" w:vertAnchor="page" w:horzAnchor="margin" w:tblpXSpec="center" w:tblpY="945"/>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10223"/>
      </w:tblGrid>
      <w:tr w:rsidR="00DD1A02" w:rsidRPr="00B83D61" w14:paraId="409161E0" w14:textId="77777777">
        <w:trPr>
          <w:trHeight w:val="176"/>
        </w:trPr>
        <w:tc>
          <w:tcPr>
            <w:tcW w:w="16030" w:type="dxa"/>
            <w:gridSpan w:val="2"/>
            <w:shd w:val="clear" w:color="auto" w:fill="FFCADE"/>
          </w:tcPr>
          <w:p w14:paraId="0000030C"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24649808" w14:textId="77777777">
        <w:trPr>
          <w:trHeight w:val="352"/>
        </w:trPr>
        <w:tc>
          <w:tcPr>
            <w:tcW w:w="16030" w:type="dxa"/>
            <w:gridSpan w:val="2"/>
            <w:shd w:val="clear" w:color="auto" w:fill="FFCADE"/>
          </w:tcPr>
          <w:p w14:paraId="00000312" w14:textId="77777777" w:rsidR="00DD1A02" w:rsidRPr="00B83D61" w:rsidRDefault="00F341B0">
            <w:pPr>
              <w:tabs>
                <w:tab w:val="left" w:pos="1501"/>
              </w:tabs>
              <w:spacing w:line="276" w:lineRule="auto"/>
              <w:jc w:val="both"/>
              <w:rPr>
                <w:rFonts w:asciiTheme="minorHAnsi" w:hAnsiTheme="minorHAnsi" w:cstheme="minorHAnsi"/>
                <w:b/>
                <w:sz w:val="22"/>
                <w:szCs w:val="22"/>
              </w:rPr>
            </w:pPr>
            <w:r w:rsidRPr="00B83D61">
              <w:rPr>
                <w:rFonts w:asciiTheme="minorHAnsi" w:hAnsiTheme="minorHAnsi" w:cstheme="minorHAnsi"/>
                <w:b/>
                <w:sz w:val="22"/>
                <w:szCs w:val="22"/>
              </w:rPr>
              <w:t>A.3. Yönetim Sistemleri</w:t>
            </w:r>
          </w:p>
          <w:p w14:paraId="00000313" w14:textId="77777777" w:rsidR="00DD1A02" w:rsidRPr="00B83D61" w:rsidRDefault="00DD1A02">
            <w:pPr>
              <w:tabs>
                <w:tab w:val="left" w:pos="1501"/>
              </w:tabs>
              <w:spacing w:line="276" w:lineRule="auto"/>
              <w:jc w:val="both"/>
              <w:rPr>
                <w:rFonts w:asciiTheme="minorHAnsi" w:hAnsiTheme="minorHAnsi" w:cstheme="minorHAnsi"/>
                <w:sz w:val="22"/>
                <w:szCs w:val="22"/>
              </w:rPr>
            </w:pPr>
          </w:p>
        </w:tc>
      </w:tr>
      <w:tr w:rsidR="005D21D7" w:rsidRPr="00B83D61" w14:paraId="42293396" w14:textId="77777777" w:rsidTr="00B73ED8">
        <w:trPr>
          <w:trHeight w:val="217"/>
        </w:trPr>
        <w:tc>
          <w:tcPr>
            <w:tcW w:w="5807" w:type="dxa"/>
            <w:shd w:val="clear" w:color="auto" w:fill="FFCADE"/>
            <w:vAlign w:val="center"/>
          </w:tcPr>
          <w:p w14:paraId="00000319" w14:textId="77777777" w:rsidR="005D21D7" w:rsidRPr="00B83D61" w:rsidRDefault="005D21D7">
            <w:pPr>
              <w:tabs>
                <w:tab w:val="center" w:pos="2792"/>
              </w:tabs>
              <w:spacing w:line="276" w:lineRule="auto"/>
              <w:rPr>
                <w:rFonts w:asciiTheme="minorHAnsi" w:hAnsiTheme="minorHAnsi" w:cstheme="minorHAnsi"/>
                <w:sz w:val="22"/>
                <w:szCs w:val="22"/>
              </w:rPr>
            </w:pPr>
          </w:p>
        </w:tc>
        <w:tc>
          <w:tcPr>
            <w:tcW w:w="10223" w:type="dxa"/>
            <w:vMerge w:val="restart"/>
            <w:shd w:val="clear" w:color="auto" w:fill="FFCADE"/>
            <w:vAlign w:val="bottom"/>
          </w:tcPr>
          <w:p w14:paraId="20007B1A" w14:textId="7DAD3AFA" w:rsidR="004C6FB7" w:rsidRPr="00B83D61" w:rsidRDefault="00506BC4" w:rsidP="004C6FB7">
            <w:pPr>
              <w:ind w:right="63"/>
              <w:jc w:val="both"/>
              <w:rPr>
                <w:rFonts w:asciiTheme="minorHAnsi" w:hAnsiTheme="minorHAnsi" w:cstheme="minorHAnsi"/>
                <w:bCs/>
                <w:sz w:val="22"/>
                <w:szCs w:val="22"/>
              </w:rPr>
            </w:pPr>
            <w:r w:rsidRPr="00B83D61">
              <w:rPr>
                <w:rFonts w:asciiTheme="minorHAnsi" w:hAnsiTheme="minorHAnsi" w:cstheme="minorHAnsi"/>
                <w:bCs/>
                <w:sz w:val="22"/>
                <w:szCs w:val="22"/>
              </w:rPr>
              <w:t>Fakültemiz eğitim öğretim süreçleri ve alt süreçleri tanımlanmıştır. Bölüm</w:t>
            </w:r>
            <w:r w:rsidR="0032329B" w:rsidRPr="00B83D61">
              <w:rPr>
                <w:rFonts w:asciiTheme="minorHAnsi" w:hAnsiTheme="minorHAnsi" w:cstheme="minorHAnsi"/>
                <w:bCs/>
                <w:sz w:val="22"/>
                <w:szCs w:val="22"/>
              </w:rPr>
              <w:t>lerimize</w:t>
            </w:r>
            <w:r w:rsidRPr="00B83D61">
              <w:rPr>
                <w:rFonts w:asciiTheme="minorHAnsi" w:hAnsiTheme="minorHAnsi" w:cstheme="minorHAnsi"/>
                <w:bCs/>
                <w:sz w:val="22"/>
                <w:szCs w:val="22"/>
              </w:rPr>
              <w:t xml:space="preserve"> ait süreçlere ilişkin mevcut programlar ve bilgiler de fakültemiz web sayfasında yer almaktadır. Ayrıca üniversite web sayfasında ön lisans, lisans ve lisansüstü eğitim öğretim yönetmeliği, öğretim elemanı eğitim öğretim süreci bilgilendirme kılavuzu, muafiyet-intibak yönergesi, yatay geçiş yönergesi yer almakta ve bu süreçler yönergeler doğrultusunda gerçekleştirilmektedir. Bölümüzde gerçekleştirilen tüm akademik ve idari işlemlere yönelik usul ve esaslar, üniversitemiz web sayfasında yer alan ilgili yönerge ve yönetmeliklerle belirlenmiştir [1_OD2].Üniversite bünyesinde yapılması planlanan araştırmalar için Klinik Araştırmalar Etik Kurulu, Girişimsel Olmayan Araştırmalar Etik Kurulu ve Bilimsel Araştırma Projeleri Uygulama (BAP) yönergesi bulunmaktadır [2_OD2].</w:t>
            </w:r>
            <w:r w:rsidR="004C6FB7" w:rsidRPr="00B83D61">
              <w:rPr>
                <w:rFonts w:asciiTheme="minorHAnsi" w:hAnsiTheme="minorHAnsi" w:cstheme="minorHAnsi"/>
                <w:bCs/>
                <w:sz w:val="22"/>
                <w:szCs w:val="22"/>
              </w:rPr>
              <w:t xml:space="preserve"> </w:t>
            </w:r>
            <w:r w:rsidR="004C6FB7" w:rsidRPr="00B83D61">
              <w:rPr>
                <w:rFonts w:asciiTheme="minorHAnsi" w:eastAsia="Times New Roman" w:hAnsiTheme="minorHAnsi" w:cstheme="minorHAnsi"/>
                <w:sz w:val="22"/>
                <w:szCs w:val="22"/>
              </w:rPr>
              <w:t xml:space="preserve"> </w:t>
            </w:r>
            <w:r w:rsidR="004C6FB7" w:rsidRPr="00B83D61">
              <w:rPr>
                <w:rFonts w:asciiTheme="minorHAnsi" w:hAnsiTheme="minorHAnsi" w:cstheme="minorHAnsi"/>
                <w:bCs/>
                <w:sz w:val="22"/>
                <w:szCs w:val="22"/>
              </w:rPr>
              <w:t xml:space="preserve">Fakültemizde akademik ve idari süreçlerin etkin ve sistematik bir şekilde yürütülmesini sağlamak amacıyla </w:t>
            </w:r>
            <w:r w:rsidR="004C6FB7" w:rsidRPr="00B83D61">
              <w:rPr>
                <w:rFonts w:asciiTheme="minorHAnsi" w:hAnsiTheme="minorHAnsi" w:cstheme="minorHAnsi"/>
                <w:sz w:val="22"/>
                <w:szCs w:val="22"/>
              </w:rPr>
              <w:t xml:space="preserve">SBF'de BAP Başvurusu, Doktor Öğretim Üyesi Atama, Fakülte Kurulu, Öğrenci Akademik Danışmanı Ataması, Öğrenci Kayıt İşlemleri, Öğretim Görevlisi - Araştırma Görevlisi Ataması, Profesör - Doçent Atama, Uluslararası Öğrenci Kabul, Yatay Geçiş, Yönetim Kurulu, Ders Güncelleme, Elektif ve Zorunlu Uygulama Dersleri, Muafiyet ve İntibak İşlemleri, Sınav, Mezuniyet, Yaz Öğretimi ve Yaz Öğretimi Üniversite Dışı Dersler gibi çeşitli iş akış şemaları oluşturulmuştur. Ayrıca Ders Güncellemesi, Eğitim-Öğretim, Yatay Geçiş ve Mezuniyet İşlemleri süreçlerine yönelik PUKÖ Döngüleri uygulanarak sürekli iyileştirme sağlanmaktadır  </w:t>
            </w:r>
            <w:hyperlink r:id="rId15" w:history="1">
              <w:r w:rsidR="004C6FB7" w:rsidRPr="00B83D61">
                <w:rPr>
                  <w:rStyle w:val="Kpr"/>
                  <w:rFonts w:asciiTheme="minorHAnsi" w:hAnsiTheme="minorHAnsi" w:cstheme="minorHAnsi"/>
                  <w:sz w:val="22"/>
                  <w:szCs w:val="22"/>
                </w:rPr>
                <w:t>(OD1).</w:t>
              </w:r>
            </w:hyperlink>
          </w:p>
          <w:p w14:paraId="43C9549A" w14:textId="4D7F63DE" w:rsidR="00506BC4" w:rsidRPr="00B83D61" w:rsidRDefault="00506BC4" w:rsidP="00506BC4">
            <w:pPr>
              <w:ind w:right="63"/>
              <w:jc w:val="both"/>
              <w:rPr>
                <w:rFonts w:asciiTheme="minorHAnsi" w:hAnsiTheme="minorHAnsi" w:cstheme="minorHAnsi"/>
                <w:bCs/>
                <w:sz w:val="22"/>
                <w:szCs w:val="22"/>
              </w:rPr>
            </w:pPr>
          </w:p>
          <w:p w14:paraId="1DBF771B" w14:textId="77777777" w:rsidR="00506BC4" w:rsidRPr="00B83D61" w:rsidRDefault="00506BC4" w:rsidP="00506BC4">
            <w:pPr>
              <w:ind w:right="63"/>
              <w:jc w:val="both"/>
              <w:rPr>
                <w:rFonts w:asciiTheme="minorHAnsi" w:hAnsiTheme="minorHAnsi" w:cstheme="minorHAnsi"/>
                <w:bCs/>
                <w:sz w:val="22"/>
                <w:szCs w:val="22"/>
              </w:rPr>
            </w:pPr>
          </w:p>
          <w:p w14:paraId="55491482" w14:textId="77777777" w:rsidR="00506BC4" w:rsidRPr="00B83D61" w:rsidRDefault="00506BC4" w:rsidP="00506BC4">
            <w:pPr>
              <w:ind w:right="63"/>
              <w:jc w:val="both"/>
              <w:rPr>
                <w:rFonts w:asciiTheme="minorHAnsi" w:hAnsiTheme="minorHAnsi" w:cstheme="minorHAnsi"/>
                <w:bCs/>
                <w:sz w:val="22"/>
                <w:szCs w:val="22"/>
              </w:rPr>
            </w:pPr>
          </w:p>
          <w:p w14:paraId="6FA4A6ED" w14:textId="5ECE14E2" w:rsidR="00506BC4" w:rsidRPr="00B83D61" w:rsidRDefault="00006BAA" w:rsidP="00506BC4">
            <w:pPr>
              <w:ind w:right="63"/>
              <w:jc w:val="both"/>
              <w:rPr>
                <w:rFonts w:asciiTheme="minorHAnsi" w:hAnsiTheme="minorHAnsi" w:cstheme="minorHAnsi"/>
                <w:bCs/>
                <w:sz w:val="22"/>
                <w:szCs w:val="22"/>
              </w:rPr>
            </w:pPr>
            <w:r w:rsidRPr="00B83D61">
              <w:rPr>
                <w:rFonts w:asciiTheme="minorHAnsi" w:hAnsiTheme="minorHAnsi" w:cstheme="minorHAnsi"/>
                <w:bCs/>
                <w:sz w:val="22"/>
                <w:szCs w:val="22"/>
              </w:rPr>
              <w:t>BDB</w:t>
            </w:r>
            <w:r w:rsidR="00506BC4" w:rsidRPr="00B83D61">
              <w:rPr>
                <w:rFonts w:asciiTheme="minorHAnsi" w:hAnsiTheme="minorHAnsi" w:cstheme="minorHAnsi"/>
                <w:bCs/>
                <w:sz w:val="22"/>
                <w:szCs w:val="22"/>
              </w:rPr>
              <w:t xml:space="preserve"> fakültede tanımlanan Eğitim-Öğretim ve Sınav Yönergesi [1_OD2], Koordinatörler Kurulu Yönergesi [2_OD2], Ölçme ve Değerlendirme Kurulu Yönergesi [3_OD2], Beslenme ve Diyetetik Bölümü Klinik/Toplum Sağlığı/Toplu Beslenme Sistemleri Eğitimi Uygulama ve Staj Yönergesi [4_OD2], Çevrimiçi Sınav Yönergesi’ne [5_OD2] bağlı olarak süreç yönetimine dahil olmaktadır.    </w:t>
            </w:r>
          </w:p>
          <w:p w14:paraId="1AA4BAED" w14:textId="655F5AF1" w:rsidR="00506BC4" w:rsidRPr="00B83D61" w:rsidRDefault="00506BC4" w:rsidP="00506BC4">
            <w:pPr>
              <w:ind w:right="63"/>
              <w:jc w:val="both"/>
              <w:rPr>
                <w:rFonts w:asciiTheme="minorHAnsi" w:hAnsiTheme="minorHAnsi" w:cstheme="minorHAnsi"/>
                <w:bCs/>
                <w:sz w:val="22"/>
                <w:szCs w:val="22"/>
              </w:rPr>
            </w:pPr>
            <w:r w:rsidRPr="00B83D61">
              <w:rPr>
                <w:rFonts w:asciiTheme="minorHAnsi" w:hAnsiTheme="minorHAnsi" w:cstheme="minorHAnsi"/>
                <w:bCs/>
                <w:sz w:val="22"/>
                <w:szCs w:val="22"/>
              </w:rPr>
              <w:t>Birim</w:t>
            </w:r>
            <w:r w:rsidR="0032329B" w:rsidRPr="00B83D61">
              <w:rPr>
                <w:rFonts w:asciiTheme="minorHAnsi" w:hAnsiTheme="minorHAnsi" w:cstheme="minorHAnsi"/>
                <w:bCs/>
                <w:sz w:val="22"/>
                <w:szCs w:val="22"/>
              </w:rPr>
              <w:t>leri</w:t>
            </w:r>
            <w:r w:rsidRPr="00B83D61">
              <w:rPr>
                <w:rFonts w:asciiTheme="minorHAnsi" w:hAnsiTheme="minorHAnsi" w:cstheme="minorHAnsi"/>
                <w:bCs/>
                <w:sz w:val="22"/>
                <w:szCs w:val="22"/>
              </w:rPr>
              <w:t xml:space="preserve">n ihtiyaçları doğrultusunda geliştirdiği özgü yaklaşım ve uygulamalarına ilişkin </w:t>
            </w:r>
            <w:r w:rsidR="00461D19" w:rsidRPr="00B83D61">
              <w:rPr>
                <w:rFonts w:asciiTheme="minorHAnsi" w:hAnsiTheme="minorHAnsi" w:cstheme="minorHAnsi"/>
                <w:bCs/>
                <w:sz w:val="22"/>
                <w:szCs w:val="22"/>
              </w:rPr>
              <w:t>Kanıtlar</w:t>
            </w:r>
            <w:r w:rsidRPr="00B83D61">
              <w:rPr>
                <w:rFonts w:asciiTheme="minorHAnsi" w:hAnsiTheme="minorHAnsi" w:cstheme="minorHAnsi"/>
                <w:bCs/>
                <w:sz w:val="22"/>
                <w:szCs w:val="22"/>
              </w:rPr>
              <w:t xml:space="preserve"> gelişmeye halen açık bir yöndür. Ayrıca Yüksek İhtisas Üniversitesi 2024-2028 yıllarında gerçekleştirmek üzere Stratejik Plan yayımlamıştır. Bu plan kapsamında birimde ve üniversite genelinde süreç yönetiminin iyileştirilmesi ve yönetim kapasitesinin geliştirilmesi hedeflenmektedir [6_OD2]. </w:t>
            </w:r>
          </w:p>
          <w:p w14:paraId="3CA3CE12" w14:textId="77777777" w:rsidR="00506BC4" w:rsidRPr="00B83D61" w:rsidRDefault="00506BC4" w:rsidP="00506BC4">
            <w:pPr>
              <w:ind w:right="63"/>
              <w:jc w:val="both"/>
              <w:rPr>
                <w:rFonts w:asciiTheme="minorHAnsi" w:hAnsiTheme="minorHAnsi" w:cstheme="minorHAnsi"/>
                <w:b/>
                <w:sz w:val="22"/>
                <w:szCs w:val="22"/>
              </w:rPr>
            </w:pPr>
          </w:p>
          <w:p w14:paraId="73255650" w14:textId="77777777" w:rsidR="00506BC4" w:rsidRPr="00B83D61" w:rsidRDefault="00506BC4" w:rsidP="00506BC4">
            <w:pPr>
              <w:ind w:right="63"/>
              <w:jc w:val="both"/>
              <w:rPr>
                <w:rFonts w:asciiTheme="minorHAnsi" w:hAnsiTheme="minorHAnsi" w:cstheme="minorHAnsi"/>
                <w:b/>
                <w:sz w:val="22"/>
                <w:szCs w:val="22"/>
              </w:rPr>
            </w:pPr>
          </w:p>
          <w:p w14:paraId="7A6D29BA" w14:textId="77777777" w:rsidR="00506BC4" w:rsidRPr="00B83D61" w:rsidRDefault="00506BC4" w:rsidP="00506BC4">
            <w:pPr>
              <w:ind w:right="63"/>
              <w:jc w:val="both"/>
              <w:rPr>
                <w:rFonts w:asciiTheme="minorHAnsi" w:hAnsiTheme="minorHAnsi" w:cstheme="minorHAnsi"/>
                <w:b/>
                <w:sz w:val="22"/>
                <w:szCs w:val="22"/>
              </w:rPr>
            </w:pPr>
          </w:p>
          <w:p w14:paraId="48E6CFB6" w14:textId="61D2CAAF" w:rsidR="00506BC4" w:rsidRPr="00B83D61" w:rsidRDefault="00461D19" w:rsidP="00506BC4">
            <w:pPr>
              <w:ind w:right="63"/>
              <w:jc w:val="both"/>
              <w:rPr>
                <w:rFonts w:asciiTheme="minorHAnsi" w:hAnsiTheme="minorHAnsi" w:cstheme="minorHAnsi"/>
                <w:b/>
                <w:sz w:val="22"/>
                <w:szCs w:val="22"/>
              </w:rPr>
            </w:pPr>
            <w:r w:rsidRPr="00B83D61">
              <w:rPr>
                <w:rFonts w:asciiTheme="minorHAnsi" w:hAnsiTheme="minorHAnsi" w:cstheme="minorHAnsi"/>
                <w:b/>
                <w:sz w:val="22"/>
                <w:szCs w:val="22"/>
              </w:rPr>
              <w:t>KANITLAR</w:t>
            </w:r>
          </w:p>
          <w:p w14:paraId="59BB5ECB" w14:textId="77777777" w:rsidR="00506BC4" w:rsidRPr="00B83D61" w:rsidRDefault="00506BC4" w:rsidP="00506BC4">
            <w:pPr>
              <w:ind w:right="63"/>
              <w:jc w:val="both"/>
              <w:rPr>
                <w:rFonts w:asciiTheme="minorHAnsi" w:hAnsiTheme="minorHAnsi" w:cstheme="minorHAnsi"/>
                <w:b/>
                <w:sz w:val="22"/>
                <w:szCs w:val="22"/>
              </w:rPr>
            </w:pPr>
            <w:r w:rsidRPr="00B83D61">
              <w:rPr>
                <w:rFonts w:asciiTheme="minorHAnsi" w:hAnsiTheme="minorHAnsi" w:cstheme="minorHAnsi"/>
                <w:b/>
                <w:sz w:val="22"/>
                <w:szCs w:val="22"/>
              </w:rPr>
              <w:t>[1](2)A.3.3. SBF_BDB_İhale_Yönetmeliği</w:t>
            </w:r>
          </w:p>
          <w:p w14:paraId="04307E3F" w14:textId="77777777" w:rsidR="00506BC4" w:rsidRPr="00B83D61" w:rsidRDefault="00506BC4" w:rsidP="00506BC4">
            <w:pPr>
              <w:ind w:right="63"/>
              <w:jc w:val="both"/>
              <w:rPr>
                <w:rFonts w:asciiTheme="minorHAnsi" w:hAnsiTheme="minorHAnsi" w:cstheme="minorHAnsi"/>
                <w:b/>
                <w:sz w:val="22"/>
                <w:szCs w:val="22"/>
              </w:rPr>
            </w:pPr>
            <w:r w:rsidRPr="00B83D61">
              <w:rPr>
                <w:rFonts w:asciiTheme="minorHAnsi" w:hAnsiTheme="minorHAnsi" w:cstheme="minorHAnsi"/>
                <w:b/>
                <w:sz w:val="22"/>
                <w:szCs w:val="22"/>
              </w:rPr>
              <w:t>[2](2)A.3.4. SBF_BDB_KOORDİNATÖRLER_KURULU_YÖNERGESİ</w:t>
            </w:r>
          </w:p>
          <w:p w14:paraId="5367EAF6" w14:textId="77777777" w:rsidR="00506BC4" w:rsidRPr="00B83D61" w:rsidRDefault="00506BC4" w:rsidP="00506BC4">
            <w:pPr>
              <w:ind w:right="63"/>
              <w:jc w:val="both"/>
              <w:rPr>
                <w:rFonts w:asciiTheme="minorHAnsi" w:hAnsiTheme="minorHAnsi" w:cstheme="minorHAnsi"/>
                <w:b/>
                <w:sz w:val="22"/>
                <w:szCs w:val="22"/>
              </w:rPr>
            </w:pPr>
            <w:r w:rsidRPr="00B83D61">
              <w:rPr>
                <w:rFonts w:asciiTheme="minorHAnsi" w:hAnsiTheme="minorHAnsi" w:cstheme="minorHAnsi"/>
                <w:b/>
                <w:sz w:val="22"/>
                <w:szCs w:val="22"/>
              </w:rPr>
              <w:lastRenderedPageBreak/>
              <w:t>[3](2)A.3.4. SBF_BDB_ÖLÇME_VE_DEĞERLENDİRME_KURULU_YÖNERGESİ</w:t>
            </w:r>
          </w:p>
          <w:p w14:paraId="54ADC26C" w14:textId="77777777" w:rsidR="00506BC4" w:rsidRPr="00B83D61" w:rsidRDefault="00506BC4" w:rsidP="00506BC4">
            <w:pPr>
              <w:ind w:right="63"/>
              <w:jc w:val="both"/>
              <w:rPr>
                <w:rFonts w:asciiTheme="minorHAnsi" w:hAnsiTheme="minorHAnsi" w:cstheme="minorHAnsi"/>
                <w:b/>
                <w:sz w:val="22"/>
                <w:szCs w:val="22"/>
              </w:rPr>
            </w:pPr>
            <w:r w:rsidRPr="00B83D61">
              <w:rPr>
                <w:rFonts w:asciiTheme="minorHAnsi" w:hAnsiTheme="minorHAnsi" w:cstheme="minorHAnsi"/>
                <w:b/>
                <w:sz w:val="22"/>
                <w:szCs w:val="22"/>
              </w:rPr>
              <w:t>[4](2)A.3.4.SBF_BDB_KLİNİK_TOPLUM_SAĞLIĞI_TOPLU_BESLENME_SİSTEMLERİ_EĞİTİMİ_UYGULAMA_ve_STAJ_YÖNERGESİ</w:t>
            </w:r>
          </w:p>
          <w:p w14:paraId="29088805" w14:textId="77777777" w:rsidR="00506BC4" w:rsidRPr="00B83D61" w:rsidRDefault="00506BC4" w:rsidP="00506BC4">
            <w:pPr>
              <w:ind w:right="63"/>
              <w:jc w:val="both"/>
              <w:rPr>
                <w:rFonts w:asciiTheme="minorHAnsi" w:hAnsiTheme="minorHAnsi" w:cstheme="minorHAnsi"/>
                <w:b/>
                <w:sz w:val="22"/>
                <w:szCs w:val="22"/>
              </w:rPr>
            </w:pPr>
            <w:r w:rsidRPr="00B83D61">
              <w:rPr>
                <w:rFonts w:asciiTheme="minorHAnsi" w:hAnsiTheme="minorHAnsi" w:cstheme="minorHAnsi"/>
                <w:b/>
                <w:sz w:val="22"/>
                <w:szCs w:val="22"/>
              </w:rPr>
              <w:t>[5](2)A.3.4. SBF_BDB_ÇEVRİMİÇİ_SINAV_YÖNERGESİ</w:t>
            </w:r>
          </w:p>
          <w:p w14:paraId="4756F90A" w14:textId="77777777" w:rsidR="00506BC4" w:rsidRPr="00B83D61" w:rsidRDefault="00506BC4" w:rsidP="00506BC4">
            <w:pPr>
              <w:ind w:right="63"/>
              <w:jc w:val="both"/>
              <w:rPr>
                <w:rFonts w:asciiTheme="minorHAnsi" w:hAnsiTheme="minorHAnsi" w:cstheme="minorHAnsi"/>
                <w:b/>
                <w:sz w:val="22"/>
                <w:szCs w:val="22"/>
              </w:rPr>
            </w:pPr>
            <w:r w:rsidRPr="00B83D61">
              <w:rPr>
                <w:rFonts w:asciiTheme="minorHAnsi" w:hAnsiTheme="minorHAnsi" w:cstheme="minorHAnsi"/>
                <w:b/>
                <w:sz w:val="22"/>
                <w:szCs w:val="22"/>
              </w:rPr>
              <w:t>[6](2)A.3.4. SBF_BDB_2024_2028_STRATEJİK_PLAN</w:t>
            </w:r>
          </w:p>
          <w:p w14:paraId="6E9CCA93" w14:textId="77777777" w:rsidR="00506BC4" w:rsidRPr="00B83D61" w:rsidRDefault="00506BC4" w:rsidP="00506BC4">
            <w:pPr>
              <w:ind w:right="63"/>
              <w:jc w:val="both"/>
              <w:rPr>
                <w:rFonts w:asciiTheme="minorHAnsi" w:hAnsiTheme="minorHAnsi" w:cstheme="minorHAnsi"/>
                <w:b/>
                <w:sz w:val="22"/>
                <w:szCs w:val="22"/>
              </w:rPr>
            </w:pPr>
            <w:r w:rsidRPr="00B83D61">
              <w:rPr>
                <w:rFonts w:asciiTheme="minorHAnsi" w:hAnsiTheme="minorHAnsi" w:cstheme="minorHAnsi"/>
                <w:b/>
                <w:sz w:val="22"/>
                <w:szCs w:val="22"/>
              </w:rPr>
              <w:t>[1](2) A.3.4. SBF_DKT_ bölüm_sayfası.pdf</w:t>
            </w:r>
          </w:p>
          <w:p w14:paraId="0000031E" w14:textId="1014505B" w:rsidR="005D21D7" w:rsidRPr="00B83D61" w:rsidRDefault="00506BC4" w:rsidP="00506BC4">
            <w:pPr>
              <w:ind w:right="63"/>
              <w:jc w:val="both"/>
              <w:rPr>
                <w:rFonts w:asciiTheme="minorHAnsi" w:hAnsiTheme="minorHAnsi" w:cstheme="minorHAnsi"/>
                <w:b/>
                <w:sz w:val="22"/>
                <w:szCs w:val="22"/>
              </w:rPr>
            </w:pPr>
            <w:r w:rsidRPr="00B83D61">
              <w:rPr>
                <w:rFonts w:asciiTheme="minorHAnsi" w:hAnsiTheme="minorHAnsi" w:cstheme="minorHAnsi"/>
                <w:b/>
                <w:sz w:val="22"/>
                <w:szCs w:val="22"/>
              </w:rPr>
              <w:t>[2](2) A.3.4. SBF_DKT_ etik_kurul.pdf</w:t>
            </w:r>
          </w:p>
        </w:tc>
      </w:tr>
      <w:tr w:rsidR="005D21D7" w:rsidRPr="00B83D61" w14:paraId="41ACE2AD" w14:textId="77777777" w:rsidTr="00B73ED8">
        <w:trPr>
          <w:trHeight w:val="7261"/>
        </w:trPr>
        <w:tc>
          <w:tcPr>
            <w:tcW w:w="5807" w:type="dxa"/>
            <w:tcBorders>
              <w:bottom w:val="single" w:sz="4" w:space="0" w:color="000000"/>
            </w:tcBorders>
            <w:shd w:val="clear" w:color="auto" w:fill="FFFFFF"/>
          </w:tcPr>
          <w:p w14:paraId="0000031F" w14:textId="77777777" w:rsidR="005D21D7" w:rsidRPr="00B83D61" w:rsidRDefault="005D21D7">
            <w:pPr>
              <w:spacing w:line="276" w:lineRule="auto"/>
              <w:rPr>
                <w:rFonts w:asciiTheme="minorHAnsi" w:hAnsiTheme="minorHAnsi" w:cstheme="minorHAnsi"/>
                <w:sz w:val="22"/>
                <w:szCs w:val="22"/>
              </w:rPr>
            </w:pPr>
          </w:p>
          <w:p w14:paraId="00000320" w14:textId="77777777" w:rsidR="005D21D7" w:rsidRPr="00B83D61" w:rsidRDefault="005D21D7">
            <w:pPr>
              <w:spacing w:line="276" w:lineRule="auto"/>
              <w:rPr>
                <w:rFonts w:asciiTheme="minorHAnsi" w:hAnsiTheme="minorHAnsi" w:cstheme="minorHAnsi"/>
                <w:b/>
                <w:sz w:val="22"/>
                <w:szCs w:val="22"/>
                <w:u w:val="single"/>
              </w:rPr>
            </w:pPr>
            <w:r w:rsidRPr="00B83D61">
              <w:rPr>
                <w:rFonts w:asciiTheme="minorHAnsi" w:hAnsiTheme="minorHAnsi" w:cstheme="minorHAnsi"/>
                <w:b/>
                <w:sz w:val="22"/>
                <w:szCs w:val="22"/>
                <w:u w:val="single"/>
              </w:rPr>
              <w:t>A.3.4. Süreç yönetimi</w:t>
            </w:r>
          </w:p>
          <w:p w14:paraId="00000321" w14:textId="2DAA2FF9" w:rsidR="005D21D7" w:rsidRPr="00B83D61" w:rsidRDefault="005D21D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Tüm etkinliklere ait süreçler ve alt süreçler (uzaktan eğitim dahil) tanımlıdır. Süreçlerdeki sorumlular, iş akışı, yönetim, sahiplenme yazılıdır ve kurumca içselleştirilmiştir. Süreç yönetiminin başarılı olduğunun </w:t>
            </w:r>
            <w:r w:rsidR="00461D19" w:rsidRPr="00B83D61">
              <w:rPr>
                <w:rFonts w:asciiTheme="minorHAnsi" w:hAnsiTheme="minorHAnsi" w:cstheme="minorHAnsi"/>
                <w:sz w:val="22"/>
                <w:szCs w:val="22"/>
              </w:rPr>
              <w:t>Kanıtlar</w:t>
            </w:r>
            <w:r w:rsidRPr="00B83D61">
              <w:rPr>
                <w:rFonts w:asciiTheme="minorHAnsi" w:hAnsiTheme="minorHAnsi" w:cstheme="minorHAnsi"/>
                <w:sz w:val="22"/>
                <w:szCs w:val="22"/>
              </w:rPr>
              <w:t xml:space="preserve">ı vardır. Sürekli süreç iyileştirme döngüsü kurulmuştur. </w:t>
            </w:r>
          </w:p>
          <w:p w14:paraId="00000322" w14:textId="77777777" w:rsidR="005D21D7" w:rsidRPr="00B83D61" w:rsidRDefault="005D21D7">
            <w:pPr>
              <w:spacing w:line="276" w:lineRule="auto"/>
              <w:jc w:val="both"/>
              <w:rPr>
                <w:rFonts w:asciiTheme="minorHAnsi" w:hAnsiTheme="minorHAnsi" w:cstheme="minorHAnsi"/>
                <w:sz w:val="22"/>
                <w:szCs w:val="22"/>
              </w:rPr>
            </w:pPr>
          </w:p>
        </w:tc>
        <w:tc>
          <w:tcPr>
            <w:tcW w:w="10223" w:type="dxa"/>
            <w:vMerge/>
            <w:tcBorders>
              <w:bottom w:val="single" w:sz="4" w:space="0" w:color="000000"/>
            </w:tcBorders>
            <w:shd w:val="clear" w:color="auto" w:fill="FDDFE8"/>
          </w:tcPr>
          <w:p w14:paraId="00000327" w14:textId="77777777" w:rsidR="005D21D7" w:rsidRPr="00B83D61" w:rsidRDefault="005D21D7" w:rsidP="00B73ED8">
            <w:pPr>
              <w:ind w:left="927" w:right="63"/>
              <w:jc w:val="both"/>
              <w:rPr>
                <w:rFonts w:asciiTheme="minorHAnsi" w:hAnsiTheme="minorHAnsi" w:cstheme="minorHAnsi"/>
                <w:sz w:val="22"/>
                <w:szCs w:val="22"/>
              </w:rPr>
            </w:pPr>
          </w:p>
        </w:tc>
      </w:tr>
    </w:tbl>
    <w:p w14:paraId="00000338" w14:textId="77777777" w:rsidR="00DD1A02" w:rsidRPr="00B83D61" w:rsidRDefault="00DD1A02">
      <w:pPr>
        <w:rPr>
          <w:rFonts w:asciiTheme="minorHAnsi" w:hAnsiTheme="minorHAnsi" w:cstheme="minorHAnsi"/>
        </w:rPr>
      </w:pPr>
    </w:p>
    <w:tbl>
      <w:tblPr>
        <w:tblStyle w:val="ae"/>
        <w:tblpPr w:leftFromText="141" w:rightFromText="141" w:vertAnchor="page" w:horzAnchor="margin" w:tblpXSpec="center" w:tblpY="746"/>
        <w:tblW w:w="154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9"/>
        <w:gridCol w:w="10022"/>
      </w:tblGrid>
      <w:tr w:rsidR="00DD1A02" w:rsidRPr="00B83D61" w14:paraId="1E7282DF" w14:textId="77777777" w:rsidTr="006C6850">
        <w:trPr>
          <w:trHeight w:val="125"/>
        </w:trPr>
        <w:tc>
          <w:tcPr>
            <w:tcW w:w="15491" w:type="dxa"/>
            <w:gridSpan w:val="2"/>
            <w:shd w:val="clear" w:color="auto" w:fill="FFCADE"/>
          </w:tcPr>
          <w:p w14:paraId="00000339"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2A135B43" w14:textId="77777777" w:rsidTr="006C6850">
        <w:trPr>
          <w:trHeight w:val="139"/>
        </w:trPr>
        <w:tc>
          <w:tcPr>
            <w:tcW w:w="15491" w:type="dxa"/>
            <w:gridSpan w:val="2"/>
            <w:shd w:val="clear" w:color="auto" w:fill="FFCADE"/>
          </w:tcPr>
          <w:p w14:paraId="0000033F"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A.4. Paydaş Katılımı</w:t>
            </w:r>
          </w:p>
          <w:p w14:paraId="00000340"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sz w:val="22"/>
                <w:szCs w:val="22"/>
              </w:rPr>
              <w:t>Kurum, iç ve dış paydaşlarının stratejik kararlara ve süreçlere katılımını sağlamak üzere geri bildirimlerini almak, yanıtlamak ve kararlarında kullanmak için gerekli sistemleri oluşturmalı ve yönetmelidir.</w:t>
            </w:r>
          </w:p>
        </w:tc>
      </w:tr>
      <w:tr w:rsidR="005D21D7" w:rsidRPr="00B83D61" w14:paraId="43A0E04C" w14:textId="77777777" w:rsidTr="00B73ED8">
        <w:trPr>
          <w:trHeight w:val="108"/>
        </w:trPr>
        <w:tc>
          <w:tcPr>
            <w:tcW w:w="5469" w:type="dxa"/>
            <w:shd w:val="clear" w:color="auto" w:fill="FFCADE"/>
            <w:vAlign w:val="center"/>
          </w:tcPr>
          <w:p w14:paraId="00000346" w14:textId="77777777" w:rsidR="005D21D7" w:rsidRPr="00B83D61" w:rsidRDefault="005D21D7">
            <w:pPr>
              <w:spacing w:line="276" w:lineRule="auto"/>
              <w:rPr>
                <w:rFonts w:asciiTheme="minorHAnsi" w:hAnsiTheme="minorHAnsi" w:cstheme="minorHAnsi"/>
                <w:sz w:val="22"/>
                <w:szCs w:val="22"/>
              </w:rPr>
            </w:pPr>
          </w:p>
        </w:tc>
        <w:tc>
          <w:tcPr>
            <w:tcW w:w="10022" w:type="dxa"/>
            <w:vMerge w:val="restart"/>
            <w:shd w:val="clear" w:color="auto" w:fill="FFCADE"/>
            <w:vAlign w:val="bottom"/>
          </w:tcPr>
          <w:p w14:paraId="6B435152" w14:textId="577965B3" w:rsidR="008B417E" w:rsidRPr="00B83D61" w:rsidRDefault="008B417E" w:rsidP="008B417E">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Sağlık Bilimleri Fakültesi (SBF), iç ve dış paydaşlarının karar alma, yönetim ve iyileştirme süreçlerine etkin bir şekilde katılımını sağlamak amacıyla çeşitli mekanizmalar ve süreçler oluşturmuş ve bu katılımı sürekli geliştirmek için düzenli değerlendirmeler yapmaktadır</w:t>
            </w:r>
            <w:r w:rsidR="00006BAA" w:rsidRPr="00B83D61">
              <w:rPr>
                <w:rFonts w:asciiTheme="minorHAnsi" w:hAnsiTheme="minorHAnsi" w:cstheme="minorHAnsi"/>
                <w:sz w:val="22"/>
                <w:szCs w:val="22"/>
              </w:rPr>
              <w:t xml:space="preserve"> </w:t>
            </w:r>
            <w:r w:rsidRPr="00B83D61">
              <w:rPr>
                <w:rFonts w:asciiTheme="minorHAnsi" w:hAnsiTheme="minorHAnsi" w:cstheme="minorHAnsi"/>
                <w:sz w:val="22"/>
                <w:szCs w:val="22"/>
              </w:rPr>
              <w:t>[1_OD4]</w:t>
            </w:r>
            <w:r w:rsidR="002C7119" w:rsidRPr="00B83D61">
              <w:rPr>
                <w:rFonts w:asciiTheme="minorHAnsi" w:hAnsiTheme="minorHAnsi" w:cstheme="minorHAnsi"/>
                <w:sz w:val="22"/>
                <w:szCs w:val="22"/>
              </w:rPr>
              <w:t xml:space="preserve"> [2</w:t>
            </w:r>
            <w:r w:rsidRPr="00B83D61">
              <w:rPr>
                <w:rFonts w:asciiTheme="minorHAnsi" w:hAnsiTheme="minorHAnsi" w:cstheme="minorHAnsi"/>
                <w:sz w:val="22"/>
                <w:szCs w:val="22"/>
              </w:rPr>
              <w:t>_OD4]</w:t>
            </w:r>
            <w:r w:rsidR="002C7119" w:rsidRPr="00B83D61">
              <w:rPr>
                <w:rFonts w:asciiTheme="minorHAnsi" w:hAnsiTheme="minorHAnsi" w:cstheme="minorHAnsi"/>
                <w:sz w:val="22"/>
                <w:szCs w:val="22"/>
              </w:rPr>
              <w:t xml:space="preserve"> [3_OD4] [4_OD4]</w:t>
            </w:r>
            <w:r w:rsidR="004C4D91" w:rsidRPr="00B83D61">
              <w:rPr>
                <w:rFonts w:asciiTheme="minorHAnsi" w:hAnsiTheme="minorHAnsi" w:cstheme="minorHAnsi"/>
                <w:sz w:val="22"/>
                <w:szCs w:val="22"/>
              </w:rPr>
              <w:t xml:space="preserve"> [5_OD4]. </w:t>
            </w:r>
            <w:r w:rsidR="00102E62" w:rsidRPr="00B83D61">
              <w:rPr>
                <w:rFonts w:asciiTheme="minorHAnsi" w:hAnsiTheme="minorHAnsi" w:cstheme="minorHAnsi"/>
                <w:sz w:val="22"/>
                <w:szCs w:val="22"/>
              </w:rPr>
              <w:t xml:space="preserve">Fakültemizi ait iç ve dış paydaş haritası web’de </w:t>
            </w:r>
            <w:r w:rsidR="00006BAA" w:rsidRPr="00B83D61">
              <w:rPr>
                <w:rFonts w:asciiTheme="minorHAnsi" w:hAnsiTheme="minorHAnsi" w:cstheme="minorHAnsi"/>
                <w:sz w:val="22"/>
                <w:szCs w:val="22"/>
              </w:rPr>
              <w:t>paylaşılmaktadır</w:t>
            </w:r>
            <w:r w:rsidR="00102E62" w:rsidRPr="00B83D61">
              <w:rPr>
                <w:rFonts w:asciiTheme="minorHAnsi" w:hAnsiTheme="minorHAnsi" w:cstheme="minorHAnsi"/>
                <w:sz w:val="22"/>
                <w:szCs w:val="22"/>
              </w:rPr>
              <w:t xml:space="preserve"> </w:t>
            </w:r>
            <w:hyperlink r:id="rId16" w:history="1">
              <w:r w:rsidR="00102E62" w:rsidRPr="00B83D61">
                <w:rPr>
                  <w:rStyle w:val="Kpr"/>
                  <w:rFonts w:asciiTheme="minorHAnsi" w:hAnsiTheme="minorHAnsi" w:cstheme="minorHAnsi"/>
                  <w:sz w:val="22"/>
                  <w:szCs w:val="22"/>
                </w:rPr>
                <w:t>(OD1)</w:t>
              </w:r>
            </w:hyperlink>
          </w:p>
          <w:p w14:paraId="3DE8FAAC" w14:textId="77777777" w:rsidR="008B417E" w:rsidRPr="00B83D61" w:rsidRDefault="008B417E" w:rsidP="008B417E">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Birimler, iç ve dış paydaşlarının karar alma, yönetim ve iyileştirme süreçlerine etkin katılımını sağlamak amacıyla çeşitli mekanizmalar geliştirmiş ve bu katılımın etkinliğini sürekli olarak izleyip iyileştirmeler yaparak süreçlerini güçlendirmektedirler.</w:t>
            </w:r>
          </w:p>
          <w:p w14:paraId="055C2BB8" w14:textId="1093B4E6" w:rsidR="008B417E" w:rsidRPr="00B83D61" w:rsidRDefault="008B417E" w:rsidP="008B417E">
            <w:pPr>
              <w:widowControl/>
              <w:spacing w:line="276" w:lineRule="auto"/>
              <w:jc w:val="both"/>
              <w:rPr>
                <w:rFonts w:asciiTheme="minorHAnsi" w:hAnsiTheme="minorHAnsi" w:cstheme="minorHAnsi"/>
                <w:sz w:val="22"/>
                <w:szCs w:val="22"/>
              </w:rPr>
            </w:pPr>
          </w:p>
          <w:p w14:paraId="7F2B6C1F" w14:textId="53577AA9"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Beslenme ve Diyetetik Bölümü, iç ve dış paydaşların karar alma, yönetişim ve iyileştirme süreçlerine etkin bir şekilde katılımını sağlamak amacıyla çeşitli mekanizmalar tanımlamış ve uygulamaktadır. Bu kapsamda, paydaş katılımının etkinliği, kurumsallığı ve sürekliliği düzenli olarak irdelenmekte ve iyileştirme çalışmaları gerçekleştirilmektedir.</w:t>
            </w:r>
          </w:p>
          <w:p w14:paraId="3FDFDC5F"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İç Paydaşlar:</w:t>
            </w:r>
          </w:p>
          <w:p w14:paraId="0A15ECC6"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Bölüm Akademik Personeli: Akademik personel, bölümün stratejik planlama, müfredat geliştirme ve kalite güvence süreçlerine aktif olarak katılmaktadır. Düzenli toplantılar aracılığıyla görüş ve önerilerini paylaşmaktadır [1_OD3].</w:t>
            </w:r>
          </w:p>
          <w:p w14:paraId="06292D9E"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Bölüm Öğrencileri: Öğrenciler, eğitim-öğretim süreçlerine yönelik geri bildirimlerini dersin sorumlusuna veya akademik danışmanına, böylece süreçlerin iyileştirilmesine katkıda bulunmaktadır [2_OD2].</w:t>
            </w:r>
          </w:p>
          <w:p w14:paraId="74C7B706"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Dış Paydaşlar:</w:t>
            </w:r>
          </w:p>
          <w:p w14:paraId="2CC55CF6"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Mezun Diyetisyenler: Mezunlar, bölümün bazı derslerine katılarak öğrencilerle deneyimlerini paylaşmaktadır [3_OD3].</w:t>
            </w:r>
          </w:p>
          <w:p w14:paraId="2A8C25E8"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Türkiye Diyetisyenler Derneği: Dernek ile iş birliği içinde mesleki standartların geliştirilmesi ve öğrencilerin mesleki yeterliliklerinin artırılmasına yönelik çalışmalar yürütülmektedir.</w:t>
            </w:r>
          </w:p>
          <w:p w14:paraId="5D96F545"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Staj ve Uygulama Yapılan Hastaneler: Hastanelerle yapılan iş birlikleri, öğrencilerin pratik becerilerinin geliştirilmesi ve staj süreçlerinin iyileştirilmesi amacıyla değerlendirilmektedir [4_OD3].</w:t>
            </w:r>
          </w:p>
          <w:p w14:paraId="034C368E"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lastRenderedPageBreak/>
              <w:t>Bu kapsamda, iç ve dış paydaşların katılımıyla elde edilen sonuçlar düzenli olarak değerlendirilmekte ve gerekli iyileştirmeler yapılmaktadır. Bu süreçler, bölümün iç kalite güvencesi sisteminin önemli bir parçasını oluşturmakta ve sürekli gelişim hedeflerine ulaşılmasını sağlamaktadır.</w:t>
            </w:r>
          </w:p>
          <w:p w14:paraId="1DD59AF0" w14:textId="77777777" w:rsidR="00506BC4" w:rsidRPr="00B83D61" w:rsidRDefault="00506BC4" w:rsidP="00506BC4">
            <w:pPr>
              <w:widowControl/>
              <w:spacing w:line="276" w:lineRule="auto"/>
              <w:jc w:val="both"/>
              <w:rPr>
                <w:rFonts w:asciiTheme="minorHAnsi" w:hAnsiTheme="minorHAnsi" w:cstheme="minorHAnsi"/>
                <w:sz w:val="22"/>
                <w:szCs w:val="22"/>
              </w:rPr>
            </w:pPr>
          </w:p>
          <w:p w14:paraId="26A5A941"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Planlama ve Uygulama: Bölüm, iç ve dış paydaşların karar alma, yönetişim ve iyileştirme süreçlerine etkin bir şekilde katılımını sağlamak amacıyla tanımlı süreçler ve mekanizmalar oluşturmuştur. Akademik personel, öğrenciler, mezunlar, diğer üniversiteler ve dernekler gibi çeşitli paydaş gruplarıyla düzenli etkileşim ve iş birliği sağlanmaktadır. Bu kapsamda, paydaşların görüş ve önerileri alınmakta ve süreçlere dahil edilmektedir.</w:t>
            </w:r>
          </w:p>
          <w:p w14:paraId="3C5AF8B5"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Sonuçların İzlenmesi ve İyileştirme: Paydaş katılımının etkinliği düzenli olarak irdelenmekte ve elde edilen sonuçlar değerlendirilerek iyileştirme çalışmaları yapılmaktadır. Bu durum, PUKÖ döngüsünün etkin bir şekilde uygulandığını göstermektedir. Paydaşların katılımıyla elde edilen geri bildirimler, bölümün sürekli gelişimine önemli bir katkı sağlamaktadır.</w:t>
            </w:r>
          </w:p>
          <w:p w14:paraId="09040648"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Paydaş Katılımının Kurumsallaşması: İç ve dış paydaşların katılımı, bölümün iç kalite güvencesi sisteminin ayrılmaz bir parçası haline gelmiştir. Bu katılım, sadece mevcut süreçlerin iyileştirilmesi için değil, aynı zamanda bölümün uzun vadeli stratejik hedeflerine ulaşmak için de kullanılmaktadır. Paydaş katılımının kurumsallaşması, süreçlerin daha etkin ve sürdürülebilir hale gelmesini sağlamaktadır.</w:t>
            </w:r>
          </w:p>
          <w:p w14:paraId="77E31FB9" w14:textId="77777777" w:rsidR="00506BC4" w:rsidRPr="00B83D61" w:rsidRDefault="00506BC4" w:rsidP="00506BC4">
            <w:pPr>
              <w:widowControl/>
              <w:spacing w:line="276" w:lineRule="auto"/>
              <w:jc w:val="both"/>
              <w:rPr>
                <w:rFonts w:asciiTheme="minorHAnsi" w:hAnsiTheme="minorHAnsi" w:cstheme="minorHAnsi"/>
                <w:sz w:val="22"/>
                <w:szCs w:val="22"/>
              </w:rPr>
            </w:pPr>
          </w:p>
          <w:p w14:paraId="5F450519" w14:textId="36B791F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Paydaşlar bölümümüz hizmet alanı temel alınarak belirlenmektedir. Sağlık alanında bazı kurumlar ve kişiler, üniversitemiz tarafından paydaş olarak belirlenmiştir [1_OD2]. Dil ve Konuşma Terapisi ile ilgili idari ve akademik süreçlerde karar alınırken, paydaş beklentileri temel alınmaktadır. DKT bölümüne ait uygulamalı derslerin yürütülebilmesi için diğer sağlık kuruluşları ile iş birliği ve protokol yapılmaktadır </w:t>
            </w:r>
            <w:r w:rsidR="00006BAA" w:rsidRPr="00B83D61">
              <w:rPr>
                <w:rFonts w:asciiTheme="minorHAnsi" w:hAnsiTheme="minorHAnsi" w:cstheme="minorHAnsi"/>
                <w:sz w:val="22"/>
                <w:szCs w:val="22"/>
              </w:rPr>
              <w:t xml:space="preserve">[2_OD2] [3_OD2] </w:t>
            </w:r>
            <w:r w:rsidRPr="00B83D61">
              <w:rPr>
                <w:rFonts w:asciiTheme="minorHAnsi" w:hAnsiTheme="minorHAnsi" w:cstheme="minorHAnsi"/>
                <w:sz w:val="22"/>
                <w:szCs w:val="22"/>
              </w:rPr>
              <w:t>[4_OD2</w:t>
            </w:r>
            <w:r w:rsidR="00006BAA" w:rsidRPr="00B83D61">
              <w:rPr>
                <w:rFonts w:asciiTheme="minorHAnsi" w:hAnsiTheme="minorHAnsi" w:cstheme="minorHAnsi"/>
                <w:sz w:val="22"/>
                <w:szCs w:val="22"/>
              </w:rPr>
              <w:t>]</w:t>
            </w:r>
            <w:r w:rsidRPr="00B83D61">
              <w:rPr>
                <w:rFonts w:asciiTheme="minorHAnsi" w:hAnsiTheme="minorHAnsi" w:cstheme="minorHAnsi"/>
                <w:sz w:val="22"/>
                <w:szCs w:val="22"/>
              </w:rPr>
              <w:t>[5_OD2].</w:t>
            </w:r>
          </w:p>
          <w:p w14:paraId="75E18AE3"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İç paydaşlarımız üniversitemiz öğrencileri ve diğer idari ve akademik birimlerdir. Kalite çalışmalarına öğrencilerimizin dâhil olması ve bu konuda söz sahibi olarak çalışmalarda aktif rol almaları amacıyla Fakültemiz öğrencilerinden oluşan Sağlık Bilimleri Fakültesi Öğrenci Kalite Komisyonu oluşturulmuştur [6_OD2]. İç paydaşlarımız üniversitemiz öğrencileri, diğer idari ve akademik birimlerdir. Öğrencilerimiz kurum e-postaları ile üniversitede tüm yönetici ve koordinatörlere erişebilmektedir. </w:t>
            </w:r>
          </w:p>
          <w:p w14:paraId="689A1B80"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Fizyoterapi ve Rehabilitasyon Bölümü, ilk mezunlarını 2020 yılında vermiştir. İç paydaşlarımız arasında yer alan mezunlarımızın eğitim ve öğretim süreçlerine yönelik görüş ve katkılarının alınmasına karar verilmiştir. Bu doğrultuda, mezun durumundaki öğrencilerin program çıktılarıyla ilgili değerlendirmelerini ölçmek amacıyla bir anket hazırlanmıştır [1_OD2]. Hazırlanan bu anket, her yıl mezun olan öğrencilere uygulanarak geri bildirimler </w:t>
            </w:r>
            <w:r w:rsidRPr="00B83D61">
              <w:rPr>
                <w:rFonts w:asciiTheme="minorHAnsi" w:hAnsiTheme="minorHAnsi" w:cstheme="minorHAnsi"/>
                <w:sz w:val="22"/>
                <w:szCs w:val="22"/>
              </w:rPr>
              <w:lastRenderedPageBreak/>
              <w:t>toplanmaktadır. Öğrencilerden alınan geri bildirimler, önceki yıllarla karşılaştırılarak analiz edilmekte ve eğitim-öğretim sürecinde iyileştirmeler yapılmaktadır [2_OD3]. Anket sonuçlarına göre tespit edilen eksikliklere yönelik düzenlemeler gerçekleştirilmekte olup, gerekli görüldüğünde yeni dersler eklenmekte ve dört yıllık ders müfredatında güncellemeler yapılmaktadır[3_OD4].</w:t>
            </w:r>
          </w:p>
          <w:p w14:paraId="5E593E73" w14:textId="77777777" w:rsidR="008B417E" w:rsidRPr="00B83D61" w:rsidRDefault="008B417E" w:rsidP="00506BC4">
            <w:pPr>
              <w:widowControl/>
              <w:spacing w:line="276" w:lineRule="auto"/>
              <w:jc w:val="both"/>
              <w:rPr>
                <w:rFonts w:asciiTheme="minorHAnsi" w:hAnsiTheme="minorHAnsi" w:cstheme="minorHAnsi"/>
                <w:sz w:val="22"/>
                <w:szCs w:val="22"/>
              </w:rPr>
            </w:pPr>
          </w:p>
          <w:p w14:paraId="25442B5B" w14:textId="77777777" w:rsidR="008B417E" w:rsidRPr="00B83D61" w:rsidRDefault="008B417E" w:rsidP="00506BC4">
            <w:pPr>
              <w:widowControl/>
              <w:spacing w:line="276" w:lineRule="auto"/>
              <w:jc w:val="both"/>
              <w:rPr>
                <w:rFonts w:asciiTheme="minorHAnsi" w:hAnsiTheme="minorHAnsi" w:cstheme="minorHAnsi"/>
                <w:sz w:val="22"/>
                <w:szCs w:val="22"/>
              </w:rPr>
            </w:pPr>
          </w:p>
          <w:p w14:paraId="7B1DF336" w14:textId="207FA247" w:rsidR="00506BC4" w:rsidRPr="00B83D61" w:rsidRDefault="00461D19"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Kanıtlar</w:t>
            </w:r>
          </w:p>
          <w:p w14:paraId="48E0E696" w14:textId="37078B04" w:rsidR="008B417E" w:rsidRPr="00B83D61" w:rsidRDefault="008B417E" w:rsidP="008B417E">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w:t>
            </w:r>
            <w:r w:rsidR="00102E62" w:rsidRPr="00B83D61">
              <w:rPr>
                <w:rFonts w:asciiTheme="minorHAnsi" w:hAnsiTheme="minorHAnsi" w:cstheme="minorHAnsi"/>
                <w:sz w:val="22"/>
                <w:szCs w:val="22"/>
              </w:rPr>
              <w:t>4</w:t>
            </w:r>
            <w:r w:rsidRPr="00B83D61">
              <w:rPr>
                <w:rFonts w:asciiTheme="minorHAnsi" w:hAnsiTheme="minorHAnsi" w:cstheme="minorHAnsi"/>
                <w:sz w:val="22"/>
                <w:szCs w:val="22"/>
              </w:rPr>
              <w:t>)A.4.1.SBF_</w:t>
            </w:r>
            <w:r w:rsidR="00102E62" w:rsidRPr="00B83D61">
              <w:rPr>
                <w:rFonts w:asciiTheme="minorHAnsi" w:hAnsiTheme="minorHAnsi" w:cstheme="minorHAnsi"/>
                <w:sz w:val="22"/>
                <w:szCs w:val="22"/>
              </w:rPr>
              <w:t>akademik_personel_memnuniyet_anketi</w:t>
            </w:r>
            <w:r w:rsidRPr="00B83D61">
              <w:rPr>
                <w:rFonts w:asciiTheme="minorHAnsi" w:hAnsiTheme="minorHAnsi" w:cstheme="minorHAnsi"/>
                <w:sz w:val="22"/>
                <w:szCs w:val="22"/>
              </w:rPr>
              <w:t>.pdf</w:t>
            </w:r>
          </w:p>
          <w:p w14:paraId="76FAE999" w14:textId="36837BA1" w:rsidR="008B417E" w:rsidRPr="00B83D61" w:rsidRDefault="008B417E" w:rsidP="008B417E">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w:t>
            </w:r>
            <w:r w:rsidR="00102E62" w:rsidRPr="00B83D61">
              <w:rPr>
                <w:rFonts w:asciiTheme="minorHAnsi" w:hAnsiTheme="minorHAnsi" w:cstheme="minorHAnsi"/>
                <w:sz w:val="22"/>
                <w:szCs w:val="22"/>
              </w:rPr>
              <w:t>2</w:t>
            </w:r>
            <w:r w:rsidRPr="00B83D61">
              <w:rPr>
                <w:rFonts w:asciiTheme="minorHAnsi" w:hAnsiTheme="minorHAnsi" w:cstheme="minorHAnsi"/>
                <w:sz w:val="22"/>
                <w:szCs w:val="22"/>
              </w:rPr>
              <w:t>](</w:t>
            </w:r>
            <w:r w:rsidR="00102E62" w:rsidRPr="00B83D61">
              <w:rPr>
                <w:rFonts w:asciiTheme="minorHAnsi" w:hAnsiTheme="minorHAnsi" w:cstheme="minorHAnsi"/>
                <w:sz w:val="22"/>
                <w:szCs w:val="22"/>
              </w:rPr>
              <w:t>4</w:t>
            </w:r>
            <w:r w:rsidRPr="00B83D61">
              <w:rPr>
                <w:rFonts w:asciiTheme="minorHAnsi" w:hAnsiTheme="minorHAnsi" w:cstheme="minorHAnsi"/>
                <w:sz w:val="22"/>
                <w:szCs w:val="22"/>
              </w:rPr>
              <w:t>)A.4.1.SBF_</w:t>
            </w:r>
            <w:r w:rsidR="00102E62" w:rsidRPr="00B83D61">
              <w:rPr>
                <w:rFonts w:asciiTheme="minorHAnsi" w:hAnsiTheme="minorHAnsi" w:cstheme="minorHAnsi"/>
                <w:sz w:val="22"/>
                <w:szCs w:val="22"/>
              </w:rPr>
              <w:t>öğrenci_memnuniyet_anketi</w:t>
            </w:r>
            <w:r w:rsidRPr="00B83D61">
              <w:rPr>
                <w:rFonts w:asciiTheme="minorHAnsi" w:hAnsiTheme="minorHAnsi" w:cstheme="minorHAnsi"/>
                <w:sz w:val="22"/>
                <w:szCs w:val="22"/>
              </w:rPr>
              <w:t>.pdf</w:t>
            </w:r>
          </w:p>
          <w:p w14:paraId="241E113E" w14:textId="2933207F" w:rsidR="00102E62" w:rsidRPr="00B83D61" w:rsidRDefault="00102E62" w:rsidP="00102E62">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[3](4)A.4.1.SBF_</w:t>
            </w:r>
            <w:r w:rsidR="007F46C1" w:rsidRPr="00B83D61">
              <w:rPr>
                <w:rFonts w:asciiTheme="minorHAnsi" w:hAnsiTheme="minorHAnsi" w:cstheme="minorHAnsi"/>
                <w:sz w:val="22"/>
                <w:szCs w:val="22"/>
              </w:rPr>
              <w:t>idari</w:t>
            </w:r>
            <w:r w:rsidRPr="00B83D61">
              <w:rPr>
                <w:rFonts w:asciiTheme="minorHAnsi" w:hAnsiTheme="minorHAnsi" w:cstheme="minorHAnsi"/>
                <w:sz w:val="22"/>
                <w:szCs w:val="22"/>
              </w:rPr>
              <w:t>_memnuniyet_anketi.pdf</w:t>
            </w:r>
          </w:p>
          <w:p w14:paraId="76EE623E" w14:textId="045A95CD" w:rsidR="00102E62" w:rsidRPr="00B83D61" w:rsidRDefault="00102E62" w:rsidP="00102E62">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[4](4)A.4.1.SBF_</w:t>
            </w:r>
            <w:r w:rsidR="007F46C1" w:rsidRPr="00B83D61">
              <w:rPr>
                <w:rFonts w:asciiTheme="minorHAnsi" w:hAnsiTheme="minorHAnsi" w:cstheme="minorHAnsi"/>
                <w:sz w:val="22"/>
                <w:szCs w:val="22"/>
              </w:rPr>
              <w:t>dış_paydaş</w:t>
            </w:r>
            <w:r w:rsidRPr="00B83D61">
              <w:rPr>
                <w:rFonts w:asciiTheme="minorHAnsi" w:hAnsiTheme="minorHAnsi" w:cstheme="minorHAnsi"/>
                <w:sz w:val="22"/>
                <w:szCs w:val="22"/>
              </w:rPr>
              <w:t>_anketi.pdf</w:t>
            </w:r>
          </w:p>
          <w:p w14:paraId="25192DED" w14:textId="3C6F2697" w:rsidR="008B417E" w:rsidRPr="00B83D61" w:rsidRDefault="007F46C1"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[5</w:t>
            </w:r>
            <w:r w:rsidR="00042632" w:rsidRPr="00B83D61">
              <w:rPr>
                <w:rFonts w:asciiTheme="minorHAnsi" w:hAnsiTheme="minorHAnsi" w:cstheme="minorHAnsi"/>
                <w:sz w:val="22"/>
                <w:szCs w:val="22"/>
              </w:rPr>
              <w:t>](4)A.4.1.SBF_eylem_planı..pdf</w:t>
            </w:r>
          </w:p>
          <w:p w14:paraId="6F2FB92A" w14:textId="77777777" w:rsidR="008B417E" w:rsidRPr="00B83D61" w:rsidRDefault="008B417E" w:rsidP="00506BC4">
            <w:pPr>
              <w:widowControl/>
              <w:spacing w:line="276" w:lineRule="auto"/>
              <w:jc w:val="both"/>
              <w:rPr>
                <w:rFonts w:asciiTheme="minorHAnsi" w:hAnsiTheme="minorHAnsi" w:cstheme="minorHAnsi"/>
                <w:sz w:val="22"/>
                <w:szCs w:val="22"/>
              </w:rPr>
            </w:pPr>
          </w:p>
          <w:p w14:paraId="5C056F69" w14:textId="77777777" w:rsidR="008B417E" w:rsidRPr="00B83D61" w:rsidRDefault="008B417E" w:rsidP="00506BC4">
            <w:pPr>
              <w:widowControl/>
              <w:spacing w:line="276" w:lineRule="auto"/>
              <w:jc w:val="both"/>
              <w:rPr>
                <w:rFonts w:asciiTheme="minorHAnsi" w:hAnsiTheme="minorHAnsi" w:cstheme="minorHAnsi"/>
                <w:sz w:val="22"/>
                <w:szCs w:val="22"/>
              </w:rPr>
            </w:pPr>
          </w:p>
          <w:p w14:paraId="4708462B"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[1](3)A.4.1.SBF_BDB_bolum_akademik_kurul_kararı.pdf</w:t>
            </w:r>
          </w:p>
          <w:p w14:paraId="2378BAA9"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[2](2)A.4.1.SBF_BDB_danisman_tanitma_formu.pdf</w:t>
            </w:r>
          </w:p>
          <w:p w14:paraId="699DB378"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[3](3)A.4.1.SBF_BDB_beslenmeye_giris_dersi_mezun.pdf</w:t>
            </w:r>
          </w:p>
          <w:p w14:paraId="61FAE6C5" w14:textId="665EF0BA"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[4](3)A.4.1.SBF_BDB_kariyer_kapısı_basvuru_süreci_toplantı.pdf</w:t>
            </w:r>
          </w:p>
          <w:p w14:paraId="551E4E1C" w14:textId="77777777" w:rsidR="008832C0" w:rsidRPr="00B83D61" w:rsidRDefault="008832C0" w:rsidP="008832C0">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[1](2)A.4.1.SBF_FTR_Bölüm mezun anketi.pdf</w:t>
            </w:r>
          </w:p>
          <w:p w14:paraId="06A772E0" w14:textId="77777777" w:rsidR="008832C0" w:rsidRPr="00B83D61" w:rsidRDefault="008832C0" w:rsidP="008832C0">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[2](3)A.4.1.SBF_FTR_Bölüm anket sonuçları. Pdf</w:t>
            </w:r>
          </w:p>
          <w:p w14:paraId="6345F41F" w14:textId="60EEA1A9" w:rsidR="008832C0" w:rsidRPr="00B83D61" w:rsidRDefault="008832C0" w:rsidP="008832C0">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[3](4)A.4.1.SBF_FTR_Bölüm güncel müfredat.pdf</w:t>
            </w:r>
          </w:p>
          <w:p w14:paraId="136CC0B5" w14:textId="10C44189" w:rsidR="008832C0" w:rsidRPr="00B83D61" w:rsidRDefault="008832C0" w:rsidP="008832C0">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[5](4)A.4.1.SBF_SY_mezun_anketi..pdf</w:t>
            </w:r>
          </w:p>
          <w:p w14:paraId="209366EF" w14:textId="77777777" w:rsidR="008832C0" w:rsidRPr="00B83D61" w:rsidRDefault="008832C0" w:rsidP="00506BC4">
            <w:pPr>
              <w:widowControl/>
              <w:spacing w:line="276" w:lineRule="auto"/>
              <w:jc w:val="both"/>
              <w:rPr>
                <w:rFonts w:asciiTheme="minorHAnsi" w:hAnsiTheme="minorHAnsi" w:cstheme="minorHAnsi"/>
                <w:sz w:val="22"/>
                <w:szCs w:val="22"/>
              </w:rPr>
            </w:pPr>
          </w:p>
          <w:p w14:paraId="71740E25"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[1](2) A.4.1. SBF_DKT_ dış_paydaş.pdf</w:t>
            </w:r>
          </w:p>
          <w:p w14:paraId="0C4FA7F1"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[2](2) A.4.1. SBF_DKT_ a_life_afiliye.pdf</w:t>
            </w:r>
          </w:p>
          <w:p w14:paraId="66EA7DD3"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[3](2) A.4.1. SBF_DKT_ Liv_hospital_afiliye.pdf</w:t>
            </w:r>
          </w:p>
          <w:p w14:paraId="4CE9E71C"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[4](2) A.4.1. SBF_DKT_ güven_hastanesi_afiliye.pdf</w:t>
            </w:r>
          </w:p>
          <w:p w14:paraId="445406BF"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[5](2) A.4.1. SBF_DKT_ özkaya_lab_afiliye.pdf</w:t>
            </w:r>
          </w:p>
          <w:p w14:paraId="6693A49A" w14:textId="77777777" w:rsidR="00506BC4" w:rsidRPr="00B83D61" w:rsidRDefault="00506BC4" w:rsidP="00506BC4">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[6](2) A.4.1. SBF_DKT_ sbf_ögrenci_ kalite_komisyonu.pdf</w:t>
            </w:r>
          </w:p>
          <w:p w14:paraId="0000034B" w14:textId="6CE5040E" w:rsidR="005D21D7" w:rsidRPr="00B83D61" w:rsidRDefault="005D21D7" w:rsidP="00506BC4">
            <w:pPr>
              <w:widowControl/>
              <w:spacing w:line="276" w:lineRule="auto"/>
              <w:jc w:val="both"/>
              <w:rPr>
                <w:rFonts w:asciiTheme="minorHAnsi" w:hAnsiTheme="minorHAnsi" w:cstheme="minorHAnsi"/>
                <w:sz w:val="22"/>
                <w:szCs w:val="22"/>
              </w:rPr>
            </w:pPr>
          </w:p>
        </w:tc>
      </w:tr>
      <w:tr w:rsidR="005D21D7" w:rsidRPr="00B83D61" w14:paraId="0DC99DFA" w14:textId="77777777" w:rsidTr="00B73ED8">
        <w:trPr>
          <w:trHeight w:val="4717"/>
        </w:trPr>
        <w:tc>
          <w:tcPr>
            <w:tcW w:w="5469" w:type="dxa"/>
            <w:tcBorders>
              <w:bottom w:val="single" w:sz="4" w:space="0" w:color="000000"/>
            </w:tcBorders>
            <w:shd w:val="clear" w:color="auto" w:fill="FFFFFF"/>
          </w:tcPr>
          <w:p w14:paraId="0000034C" w14:textId="77777777" w:rsidR="005D21D7" w:rsidRPr="00B83D61" w:rsidRDefault="005D21D7">
            <w:pPr>
              <w:spacing w:line="276" w:lineRule="auto"/>
              <w:rPr>
                <w:rFonts w:asciiTheme="minorHAnsi" w:hAnsiTheme="minorHAnsi" w:cstheme="minorHAnsi"/>
                <w:sz w:val="22"/>
                <w:szCs w:val="22"/>
              </w:rPr>
            </w:pPr>
          </w:p>
          <w:p w14:paraId="0000034D" w14:textId="77777777" w:rsidR="005D21D7" w:rsidRPr="00B83D61" w:rsidRDefault="005D21D7">
            <w:pPr>
              <w:spacing w:line="276" w:lineRule="auto"/>
              <w:rPr>
                <w:rFonts w:asciiTheme="minorHAnsi" w:hAnsiTheme="minorHAnsi" w:cstheme="minorHAnsi"/>
                <w:sz w:val="22"/>
                <w:szCs w:val="22"/>
              </w:rPr>
            </w:pPr>
          </w:p>
          <w:p w14:paraId="0000034E" w14:textId="77777777" w:rsidR="005D21D7" w:rsidRPr="00B83D61" w:rsidRDefault="005D21D7">
            <w:pPr>
              <w:spacing w:line="276" w:lineRule="auto"/>
              <w:jc w:val="both"/>
              <w:rPr>
                <w:rFonts w:asciiTheme="minorHAnsi" w:hAnsiTheme="minorHAnsi" w:cstheme="minorHAnsi"/>
                <w:b/>
                <w:sz w:val="22"/>
                <w:szCs w:val="22"/>
                <w:u w:val="single"/>
              </w:rPr>
            </w:pPr>
            <w:r w:rsidRPr="00B83D61">
              <w:rPr>
                <w:rFonts w:asciiTheme="minorHAnsi" w:hAnsiTheme="minorHAnsi" w:cstheme="minorHAnsi"/>
                <w:b/>
                <w:sz w:val="22"/>
                <w:szCs w:val="22"/>
                <w:u w:val="single"/>
              </w:rPr>
              <w:t>A.4.1. İç ve dış paydaş katılımı</w:t>
            </w:r>
          </w:p>
          <w:p w14:paraId="0000034F" w14:textId="77777777" w:rsidR="005D21D7" w:rsidRPr="00B83D61" w:rsidRDefault="005D21D7">
            <w:pPr>
              <w:spacing w:line="276" w:lineRule="auto"/>
              <w:jc w:val="both"/>
              <w:rPr>
                <w:rFonts w:asciiTheme="minorHAnsi" w:hAnsiTheme="minorHAnsi" w:cstheme="minorHAnsi"/>
                <w:b/>
                <w:sz w:val="22"/>
                <w:szCs w:val="22"/>
                <w:u w:val="single"/>
              </w:rPr>
            </w:pPr>
          </w:p>
          <w:p w14:paraId="00000350" w14:textId="77777777" w:rsidR="005D21D7" w:rsidRPr="00B83D61" w:rsidRDefault="005D21D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İç ve dış paydaşların karar alma, yönetişim ve iyileştirme süreçlerine katılım mekanizmaları tanımlanmıştır. </w:t>
            </w:r>
          </w:p>
          <w:p w14:paraId="00000351" w14:textId="77777777" w:rsidR="005D21D7" w:rsidRPr="00B83D61" w:rsidRDefault="005D21D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Gerçekleşen katılımın etkinliği, kurumsallığı ve sürekliliği irdelenmektedir. Uygulama örnekleri, iç kalite güvencesi sisteminde özellikle öğrenci ve dış paydaş katılımı ve etkinliği mevcuttur. Sonuçlar değerlendirilmekte ve bağlı iyileştirmeler gerçekleştirilmektedir. </w:t>
            </w:r>
          </w:p>
          <w:p w14:paraId="00000352" w14:textId="77777777" w:rsidR="005D21D7" w:rsidRPr="00B83D61" w:rsidRDefault="005D21D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 </w:t>
            </w:r>
          </w:p>
        </w:tc>
        <w:tc>
          <w:tcPr>
            <w:tcW w:w="10022" w:type="dxa"/>
            <w:vMerge/>
            <w:tcBorders>
              <w:bottom w:val="single" w:sz="4" w:space="0" w:color="000000"/>
            </w:tcBorders>
            <w:shd w:val="clear" w:color="auto" w:fill="FDDFE8"/>
          </w:tcPr>
          <w:p w14:paraId="00000358" w14:textId="11782941" w:rsidR="005D21D7" w:rsidRPr="00B83D61" w:rsidRDefault="005D21D7" w:rsidP="00B73ED8">
            <w:pPr>
              <w:widowControl/>
              <w:numPr>
                <w:ilvl w:val="0"/>
                <w:numId w:val="1"/>
              </w:numPr>
              <w:spacing w:line="276" w:lineRule="auto"/>
              <w:jc w:val="both"/>
              <w:rPr>
                <w:rFonts w:asciiTheme="minorHAnsi" w:hAnsiTheme="minorHAnsi" w:cstheme="minorHAnsi"/>
                <w:sz w:val="22"/>
                <w:szCs w:val="22"/>
              </w:rPr>
            </w:pPr>
          </w:p>
        </w:tc>
      </w:tr>
    </w:tbl>
    <w:p w14:paraId="00000365" w14:textId="77777777" w:rsidR="00DD1A02" w:rsidRPr="00B83D61" w:rsidRDefault="00DD1A02">
      <w:pPr>
        <w:rPr>
          <w:rFonts w:asciiTheme="minorHAnsi" w:hAnsiTheme="minorHAnsi" w:cstheme="minorHAnsi"/>
        </w:rPr>
      </w:pPr>
    </w:p>
    <w:p w14:paraId="00000366" w14:textId="77777777" w:rsidR="00DD1A02" w:rsidRPr="00B83D61" w:rsidRDefault="00DD1A02">
      <w:pPr>
        <w:rPr>
          <w:rFonts w:asciiTheme="minorHAnsi" w:hAnsiTheme="minorHAnsi" w:cstheme="minorHAnsi"/>
        </w:rPr>
      </w:pPr>
    </w:p>
    <w:p w14:paraId="00000367" w14:textId="77777777" w:rsidR="00DD1A02" w:rsidRPr="00B83D61" w:rsidRDefault="00DD1A02">
      <w:pPr>
        <w:rPr>
          <w:rFonts w:asciiTheme="minorHAnsi" w:hAnsiTheme="minorHAnsi" w:cstheme="minorHAnsi"/>
        </w:rPr>
      </w:pPr>
    </w:p>
    <w:tbl>
      <w:tblPr>
        <w:tblStyle w:val="af"/>
        <w:tblpPr w:leftFromText="141" w:rightFromText="141" w:vertAnchor="page" w:horzAnchor="margin" w:tblpXSpec="center" w:tblpY="746"/>
        <w:tblW w:w="160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1657"/>
      </w:tblGrid>
      <w:tr w:rsidR="00DD1A02" w:rsidRPr="00B83D61" w14:paraId="3E18F867" w14:textId="77777777">
        <w:trPr>
          <w:trHeight w:val="162"/>
        </w:trPr>
        <w:tc>
          <w:tcPr>
            <w:tcW w:w="16047" w:type="dxa"/>
            <w:gridSpan w:val="2"/>
            <w:shd w:val="clear" w:color="auto" w:fill="FFCADE"/>
          </w:tcPr>
          <w:p w14:paraId="00000368"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5EFE5844" w14:textId="77777777">
        <w:trPr>
          <w:trHeight w:val="181"/>
        </w:trPr>
        <w:tc>
          <w:tcPr>
            <w:tcW w:w="16047" w:type="dxa"/>
            <w:gridSpan w:val="2"/>
            <w:shd w:val="clear" w:color="auto" w:fill="FFCADE"/>
          </w:tcPr>
          <w:p w14:paraId="0000036E"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A.4. Paydaş Katılımı</w:t>
            </w:r>
          </w:p>
          <w:p w14:paraId="0000036F" w14:textId="77777777" w:rsidR="00DD1A02" w:rsidRPr="00B83D61" w:rsidRDefault="00DD1A02">
            <w:pPr>
              <w:spacing w:line="276" w:lineRule="auto"/>
              <w:jc w:val="both"/>
              <w:rPr>
                <w:rFonts w:asciiTheme="minorHAnsi" w:hAnsiTheme="minorHAnsi" w:cstheme="minorHAnsi"/>
                <w:b/>
                <w:sz w:val="22"/>
                <w:szCs w:val="22"/>
              </w:rPr>
            </w:pPr>
          </w:p>
        </w:tc>
      </w:tr>
      <w:tr w:rsidR="00DA4516" w:rsidRPr="00B83D61" w14:paraId="5E8D022A" w14:textId="77777777" w:rsidTr="00B73ED8">
        <w:trPr>
          <w:trHeight w:val="141"/>
        </w:trPr>
        <w:tc>
          <w:tcPr>
            <w:tcW w:w="4390" w:type="dxa"/>
            <w:shd w:val="clear" w:color="auto" w:fill="FFCADE"/>
            <w:vAlign w:val="center"/>
          </w:tcPr>
          <w:p w14:paraId="00000375" w14:textId="77777777" w:rsidR="00DA4516" w:rsidRPr="00B83D61" w:rsidRDefault="00DA4516">
            <w:pPr>
              <w:spacing w:line="276" w:lineRule="auto"/>
              <w:rPr>
                <w:rFonts w:asciiTheme="minorHAnsi" w:hAnsiTheme="minorHAnsi" w:cstheme="minorHAnsi"/>
                <w:sz w:val="22"/>
                <w:szCs w:val="22"/>
              </w:rPr>
            </w:pPr>
          </w:p>
        </w:tc>
        <w:tc>
          <w:tcPr>
            <w:tcW w:w="11657" w:type="dxa"/>
            <w:vMerge w:val="restart"/>
            <w:shd w:val="clear" w:color="auto" w:fill="FFCADE"/>
            <w:vAlign w:val="bottom"/>
          </w:tcPr>
          <w:p w14:paraId="02BD640E" w14:textId="00208A7A" w:rsidR="00C5600C" w:rsidRPr="00B83D61" w:rsidRDefault="00C5600C" w:rsidP="00C5600C">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Sağlık Bilimleri Fakültesi (SBF), iç ve dış paydaşlarının görüşlerini alarak eğitim-öğretim süreçlerini sürekli iyileştirmeye yönelik güçlü bir geri bildirim mekanizması oluşturmuştur. Öğrencilerin karar alma süreçlerine etkin katılımını sağlamak amacıyla farklı platformlar aracılığıyla görüşleri dikkate alınmakta ve bu geri bildirimler eğitim sürecinin gelişimine katkı sağlamaktadır.</w:t>
            </w:r>
            <w:r w:rsidR="001759B3" w:rsidRPr="00B83D61">
              <w:rPr>
                <w:rFonts w:asciiTheme="minorHAnsi" w:hAnsiTheme="minorHAnsi" w:cstheme="minorHAnsi"/>
                <w:sz w:val="22"/>
                <w:szCs w:val="22"/>
              </w:rPr>
              <w:t xml:space="preserve"> Dekanımız, 2 kere öğrencilerle bir araya gelerek öğrencilerden geri bildirim almıştır. Geri bildirimler doğrultusunda harekete geçerek öğrenci talepleri için eylem planı oluşturulmuştur.</w:t>
            </w:r>
            <w:r w:rsidR="004C6FB7" w:rsidRPr="00B83D61">
              <w:rPr>
                <w:rFonts w:asciiTheme="minorHAnsi" w:hAnsiTheme="minorHAnsi" w:cstheme="minorHAnsi"/>
                <w:sz w:val="22"/>
                <w:szCs w:val="22"/>
              </w:rPr>
              <w:t xml:space="preserve"> [1_OD4] [2_OD4].</w:t>
            </w:r>
          </w:p>
          <w:p w14:paraId="36B4183F" w14:textId="77777777" w:rsidR="00C5600C" w:rsidRPr="00B83D61" w:rsidRDefault="00C5600C" w:rsidP="00C5600C">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Birimler, iç ve dış paydaşlarının geri bildirimlerini düzenli olarak toplayarak, eğitim-öğretim süreçlerini sürekli olarak iyileştirmek için çeşitli mekanizmalar ve süreçler geliştirmiştir.</w:t>
            </w:r>
          </w:p>
          <w:p w14:paraId="46C94D8F" w14:textId="77777777" w:rsidR="00C5600C" w:rsidRPr="00B83D61" w:rsidRDefault="00C5600C" w:rsidP="003659A7">
            <w:pPr>
              <w:spacing w:line="276" w:lineRule="auto"/>
              <w:jc w:val="both"/>
              <w:rPr>
                <w:rFonts w:asciiTheme="minorHAnsi" w:hAnsiTheme="minorHAnsi" w:cstheme="minorHAnsi"/>
                <w:sz w:val="22"/>
                <w:szCs w:val="22"/>
              </w:rPr>
            </w:pPr>
          </w:p>
          <w:p w14:paraId="74F29179" w14:textId="42A7028F" w:rsidR="003659A7" w:rsidRPr="00B83D61" w:rsidRDefault="003659A7" w:rsidP="003659A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Hemşirelik </w:t>
            </w:r>
            <w:r w:rsidR="00A801A2" w:rsidRPr="00B83D61">
              <w:rPr>
                <w:rFonts w:asciiTheme="minorHAnsi" w:hAnsiTheme="minorHAnsi" w:cstheme="minorHAnsi"/>
                <w:sz w:val="22"/>
                <w:szCs w:val="22"/>
              </w:rPr>
              <w:t>B</w:t>
            </w:r>
            <w:r w:rsidRPr="00B83D61">
              <w:rPr>
                <w:rFonts w:asciiTheme="minorHAnsi" w:hAnsiTheme="minorHAnsi" w:cstheme="minorHAnsi"/>
                <w:sz w:val="22"/>
                <w:szCs w:val="22"/>
              </w:rPr>
              <w:t xml:space="preserve">ölümünde öğrencilerin karar alma mekanizmalarına katılımı teşvik edilmekte ve öğrenci temsilcilikleri, komisyon toplantıları gibi platformlarda görüşleri dikkate alınmaktadır [1_OD2]. </w:t>
            </w:r>
          </w:p>
          <w:p w14:paraId="18C3CE56" w14:textId="77777777" w:rsidR="003659A7" w:rsidRPr="00B83D61" w:rsidRDefault="003659A7" w:rsidP="003659A7">
            <w:pPr>
              <w:spacing w:line="276" w:lineRule="auto"/>
              <w:jc w:val="both"/>
              <w:rPr>
                <w:rFonts w:asciiTheme="minorHAnsi" w:hAnsiTheme="minorHAnsi" w:cstheme="minorHAnsi"/>
                <w:sz w:val="22"/>
                <w:szCs w:val="22"/>
              </w:rPr>
            </w:pPr>
          </w:p>
          <w:p w14:paraId="2ACF8AFE" w14:textId="77777777" w:rsidR="003659A7" w:rsidRPr="00B83D61" w:rsidRDefault="003659A7" w:rsidP="003659A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Beslenme ve Diyetetik Bölümü, öğrenci geri bildirimlerini sistematik bir şekilde toplamak ve bu geri bildirimleri eğitim-öğretim süreçlerinin iyileştirilmesinde etkin bir şekilde kullanmak için çeşitli mekanizmalar ve süreçler geliştirmiştir. Bu kapsamda, öğrencilerin dersler, öğretim elemanları, diploma programı, hizmetler ve genel memnuniyet seviyeleri hakkındaki görüşleri düzenli olarak alınmakta ve bu geri bildirimler karar alma süreçlerine yansıtılmaktadır.</w:t>
            </w:r>
          </w:p>
          <w:p w14:paraId="7713EC44" w14:textId="77777777" w:rsidR="003659A7" w:rsidRPr="00B83D61" w:rsidRDefault="003659A7" w:rsidP="003659A7">
            <w:pPr>
              <w:spacing w:line="276" w:lineRule="auto"/>
              <w:jc w:val="both"/>
              <w:rPr>
                <w:rFonts w:asciiTheme="minorHAnsi" w:hAnsiTheme="minorHAnsi" w:cstheme="minorHAnsi"/>
                <w:sz w:val="22"/>
                <w:szCs w:val="22"/>
              </w:rPr>
            </w:pPr>
          </w:p>
          <w:p w14:paraId="525BDD2B" w14:textId="77777777" w:rsidR="003659A7" w:rsidRPr="00B83D61" w:rsidRDefault="003659A7" w:rsidP="003659A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Öğrenci Geri Bildirim Mekanizmaları:</w:t>
            </w:r>
          </w:p>
          <w:p w14:paraId="2940AD30" w14:textId="77777777" w:rsidR="003659A7" w:rsidRPr="00B83D61" w:rsidRDefault="003659A7" w:rsidP="003659A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Öğrenci Temsilcileri: Öğrenci temsilcileri, öğrencilerin görüşlerini bölüm yönetimine iletmektedir[1_OD4].</w:t>
            </w:r>
          </w:p>
          <w:p w14:paraId="3140D9DD" w14:textId="77777777" w:rsidR="003659A7" w:rsidRPr="00B83D61" w:rsidRDefault="003659A7" w:rsidP="003659A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Şikayet ve Öneri Sistemleri: Öğrencilerin şikayet ve önerilerini iletebilecekleri çeşitli kanallar (e-posta, ofis saatleri) mevcuttur. Bu kanallar, öğrenciler tarafından bilinmektedir [2_OD3].</w:t>
            </w:r>
          </w:p>
          <w:p w14:paraId="1FF2BB72" w14:textId="77777777" w:rsidR="003659A7" w:rsidRPr="00B83D61" w:rsidRDefault="003659A7" w:rsidP="003659A7">
            <w:pPr>
              <w:spacing w:line="276" w:lineRule="auto"/>
              <w:jc w:val="both"/>
              <w:rPr>
                <w:rFonts w:asciiTheme="minorHAnsi" w:hAnsiTheme="minorHAnsi" w:cstheme="minorHAnsi"/>
                <w:sz w:val="22"/>
                <w:szCs w:val="22"/>
              </w:rPr>
            </w:pPr>
          </w:p>
          <w:p w14:paraId="3E0DB4D1" w14:textId="77777777" w:rsidR="003659A7" w:rsidRPr="00B83D61" w:rsidRDefault="003659A7" w:rsidP="003659A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Geri Bildirimlerin Kullanımı ve İyileştirmeler:</w:t>
            </w:r>
          </w:p>
          <w:p w14:paraId="2EDE9CCE" w14:textId="77777777" w:rsidR="003659A7" w:rsidRPr="00B83D61" w:rsidRDefault="003659A7" w:rsidP="003659A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İyileştirme Çalışmaları: Geri bildirimler doğrultusunda, müfredat güncellemeleri, öğretim yöntemlerinin iyileştirilmesi ve öğrenci hizmetlerinin geliştirilmesi gibi çeşitli iyileştirme çalışmaları yapılmaktadır.</w:t>
            </w:r>
          </w:p>
          <w:p w14:paraId="2D324D60" w14:textId="77777777" w:rsidR="003659A7" w:rsidRPr="00B83D61" w:rsidRDefault="003659A7" w:rsidP="003659A7">
            <w:pPr>
              <w:spacing w:line="276" w:lineRule="auto"/>
              <w:jc w:val="both"/>
              <w:rPr>
                <w:rFonts w:asciiTheme="minorHAnsi" w:hAnsiTheme="minorHAnsi" w:cstheme="minorHAnsi"/>
                <w:sz w:val="22"/>
                <w:szCs w:val="22"/>
              </w:rPr>
            </w:pPr>
          </w:p>
          <w:p w14:paraId="7DCF1ABD" w14:textId="77777777" w:rsidR="003659A7" w:rsidRPr="00B83D61" w:rsidRDefault="003659A7" w:rsidP="003659A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DKT Bölümü yeni kurulmuş bir bölüm olup, dönem sonunda öğrencilerden eğitim öğretim faaliyetlerine, üniversite hayatı ve bölümden beklentilerine yönelik geri bildirimler istenmektedir. Eğitsel faaliyetlere ve derslerin işlenişine yönelik geri bildirimler mail yoluyla öğrencilerden talep edilmiş, ilgili önlemler alınmıştır [1_OD2]. Bu konuda daha sistematik ilerlemek amacıyla fakülte </w:t>
            </w:r>
            <w:r w:rsidRPr="00B83D61">
              <w:rPr>
                <w:rFonts w:asciiTheme="minorHAnsi" w:hAnsiTheme="minorHAnsi" w:cstheme="minorHAnsi"/>
                <w:sz w:val="22"/>
                <w:szCs w:val="22"/>
              </w:rPr>
              <w:lastRenderedPageBreak/>
              <w:t xml:space="preserve">veya bölüm çapında bir geri bildirim sisteminin kurulması talebinde bulunulması planlanmaktadır. </w:t>
            </w:r>
          </w:p>
          <w:p w14:paraId="0D41ADB7" w14:textId="77777777" w:rsidR="003659A7" w:rsidRPr="00B83D61" w:rsidRDefault="003659A7" w:rsidP="003659A7">
            <w:pPr>
              <w:spacing w:line="276" w:lineRule="auto"/>
              <w:jc w:val="both"/>
              <w:rPr>
                <w:rFonts w:asciiTheme="minorHAnsi" w:hAnsiTheme="minorHAnsi" w:cstheme="minorHAnsi"/>
                <w:sz w:val="22"/>
                <w:szCs w:val="22"/>
              </w:rPr>
            </w:pPr>
          </w:p>
          <w:p w14:paraId="2BB1EC12" w14:textId="06BEF092" w:rsidR="003659A7" w:rsidRPr="00B83D61" w:rsidRDefault="00461D19" w:rsidP="003659A7">
            <w:pPr>
              <w:spacing w:line="276" w:lineRule="auto"/>
              <w:jc w:val="both"/>
              <w:rPr>
                <w:rFonts w:asciiTheme="minorHAnsi" w:hAnsiTheme="minorHAnsi" w:cstheme="minorHAnsi"/>
                <w:b/>
                <w:sz w:val="22"/>
                <w:szCs w:val="22"/>
              </w:rPr>
            </w:pPr>
            <w:r w:rsidRPr="00B83D61">
              <w:rPr>
                <w:rFonts w:asciiTheme="minorHAnsi" w:hAnsiTheme="minorHAnsi" w:cstheme="minorHAnsi"/>
                <w:b/>
                <w:sz w:val="22"/>
                <w:szCs w:val="22"/>
              </w:rPr>
              <w:t>Kanıtlar</w:t>
            </w:r>
          </w:p>
          <w:p w14:paraId="5C5D51BA" w14:textId="77777777" w:rsidR="001759B3" w:rsidRPr="00B83D61" w:rsidRDefault="001759B3" w:rsidP="003659A7">
            <w:pPr>
              <w:spacing w:line="276" w:lineRule="auto"/>
              <w:jc w:val="both"/>
              <w:rPr>
                <w:rFonts w:asciiTheme="minorHAnsi" w:hAnsiTheme="minorHAnsi" w:cstheme="minorHAnsi"/>
                <w:sz w:val="22"/>
                <w:szCs w:val="22"/>
              </w:rPr>
            </w:pPr>
          </w:p>
          <w:p w14:paraId="4A87D363" w14:textId="2A36A026" w:rsidR="001759B3" w:rsidRPr="00B83D61" w:rsidRDefault="001759B3" w:rsidP="001759B3">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[1](4)A.4.1.SBF_öğrenci_dekan_buluşması.pdf</w:t>
            </w:r>
          </w:p>
          <w:p w14:paraId="5D1EDF70" w14:textId="53459524" w:rsidR="001759B3" w:rsidRPr="00B83D61" w:rsidRDefault="001759B3" w:rsidP="001759B3">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[2](4)A.4.1.SBF_öğrenci_dekan_buluşması_eylem_planı.pdf</w:t>
            </w:r>
          </w:p>
          <w:p w14:paraId="23CB54FA" w14:textId="77777777" w:rsidR="001759B3" w:rsidRPr="00B83D61" w:rsidRDefault="001759B3" w:rsidP="003659A7">
            <w:pPr>
              <w:spacing w:line="276" w:lineRule="auto"/>
              <w:jc w:val="both"/>
              <w:rPr>
                <w:rFonts w:asciiTheme="minorHAnsi" w:hAnsiTheme="minorHAnsi" w:cstheme="minorHAnsi"/>
                <w:sz w:val="22"/>
                <w:szCs w:val="22"/>
              </w:rPr>
            </w:pPr>
          </w:p>
          <w:p w14:paraId="63BA36EB" w14:textId="77777777" w:rsidR="003659A7" w:rsidRPr="00B83D61" w:rsidRDefault="003659A7" w:rsidP="003659A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 (2) A.4.2. HEM_ Öğrenci_Komisyon_Üyeliği.pdf</w:t>
            </w:r>
          </w:p>
          <w:p w14:paraId="79D9C10A" w14:textId="77777777" w:rsidR="003659A7" w:rsidRPr="00B83D61" w:rsidRDefault="003659A7" w:rsidP="003659A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[1](4)A.4.2. SBF_BDB_ogrenci_temsilcileri_haberlesme_grubu.pdf</w:t>
            </w:r>
          </w:p>
          <w:p w14:paraId="31CF9D83" w14:textId="77777777" w:rsidR="003659A7" w:rsidRPr="00B83D61" w:rsidRDefault="003659A7" w:rsidP="003659A7">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[2](4)A.4.2. SBF_BDB_websitesi_eposta_adresleri.pdf</w:t>
            </w:r>
          </w:p>
          <w:p w14:paraId="0000037A" w14:textId="04DA6E41" w:rsidR="00DA4516" w:rsidRPr="00B83D61" w:rsidRDefault="003659A7" w:rsidP="003659A7">
            <w:pPr>
              <w:spacing w:line="276" w:lineRule="auto"/>
              <w:rPr>
                <w:rFonts w:asciiTheme="minorHAnsi" w:hAnsiTheme="minorHAnsi" w:cstheme="minorHAnsi"/>
                <w:b/>
                <w:sz w:val="22"/>
                <w:szCs w:val="22"/>
              </w:rPr>
            </w:pPr>
            <w:r w:rsidRPr="00B83D61">
              <w:rPr>
                <w:rFonts w:asciiTheme="minorHAnsi" w:hAnsiTheme="minorHAnsi" w:cstheme="minorHAnsi"/>
                <w:sz w:val="22"/>
                <w:szCs w:val="22"/>
              </w:rPr>
              <w:t>[1](2) A.4.2. SBF_DKT_ öğrenci_geri_bildirim.pdf</w:t>
            </w:r>
          </w:p>
        </w:tc>
      </w:tr>
      <w:tr w:rsidR="00DA4516" w:rsidRPr="00B83D61" w14:paraId="629900D0" w14:textId="77777777" w:rsidTr="00B73ED8">
        <w:trPr>
          <w:trHeight w:val="6016"/>
        </w:trPr>
        <w:tc>
          <w:tcPr>
            <w:tcW w:w="4390" w:type="dxa"/>
            <w:tcBorders>
              <w:bottom w:val="single" w:sz="4" w:space="0" w:color="000000"/>
            </w:tcBorders>
            <w:shd w:val="clear" w:color="auto" w:fill="FFFFFF"/>
          </w:tcPr>
          <w:p w14:paraId="0000037B" w14:textId="77777777" w:rsidR="00DA4516" w:rsidRPr="00B83D61" w:rsidRDefault="00DA4516">
            <w:pPr>
              <w:spacing w:line="276" w:lineRule="auto"/>
              <w:rPr>
                <w:rFonts w:asciiTheme="minorHAnsi" w:hAnsiTheme="minorHAnsi" w:cstheme="minorHAnsi"/>
                <w:sz w:val="22"/>
                <w:szCs w:val="22"/>
              </w:rPr>
            </w:pPr>
          </w:p>
          <w:p w14:paraId="0000037C" w14:textId="77777777" w:rsidR="00DA4516" w:rsidRPr="00B83D61" w:rsidRDefault="00DA4516">
            <w:pPr>
              <w:spacing w:line="276" w:lineRule="auto"/>
              <w:rPr>
                <w:rFonts w:asciiTheme="minorHAnsi" w:hAnsiTheme="minorHAnsi" w:cstheme="minorHAnsi"/>
                <w:sz w:val="22"/>
                <w:szCs w:val="22"/>
              </w:rPr>
            </w:pPr>
          </w:p>
          <w:p w14:paraId="0000037D" w14:textId="77777777" w:rsidR="00DA4516" w:rsidRPr="00B83D61" w:rsidRDefault="00DA4516">
            <w:pPr>
              <w:spacing w:line="276" w:lineRule="auto"/>
              <w:jc w:val="both"/>
              <w:rPr>
                <w:rFonts w:asciiTheme="minorHAnsi" w:hAnsiTheme="minorHAnsi" w:cstheme="minorHAnsi"/>
                <w:b/>
                <w:sz w:val="22"/>
                <w:szCs w:val="22"/>
                <w:u w:val="single"/>
              </w:rPr>
            </w:pPr>
            <w:r w:rsidRPr="00B83D61">
              <w:rPr>
                <w:rFonts w:asciiTheme="minorHAnsi" w:hAnsiTheme="minorHAnsi" w:cstheme="minorHAnsi"/>
                <w:b/>
                <w:sz w:val="22"/>
                <w:szCs w:val="22"/>
                <w:u w:val="single"/>
              </w:rPr>
              <w:t>A.4.2. Öğrenci geri bildirimleri</w:t>
            </w:r>
          </w:p>
          <w:p w14:paraId="0000037E" w14:textId="77777777" w:rsidR="00DA4516" w:rsidRPr="00B83D61" w:rsidRDefault="00DA4516">
            <w:pPr>
              <w:spacing w:line="276" w:lineRule="auto"/>
              <w:jc w:val="both"/>
              <w:rPr>
                <w:rFonts w:asciiTheme="minorHAnsi" w:hAnsiTheme="minorHAnsi" w:cstheme="minorHAnsi"/>
                <w:b/>
                <w:sz w:val="22"/>
                <w:szCs w:val="22"/>
                <w:u w:val="single"/>
              </w:rPr>
            </w:pPr>
          </w:p>
          <w:p w14:paraId="0000037F" w14:textId="77777777" w:rsidR="00DA4516" w:rsidRPr="00B83D61" w:rsidRDefault="00DA4516">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Öğrenci görüşü (ders, dersin öğretim elemanı, diploma programı, hizmet ve genel memnuniyet seviyesi, vb) sistematik olarak ve çeşitli yollarla alınmakta, etkin kullanılmakta ve sonuçları paylaşılmaktadır. Kullanılan yöntemlerin geçerli ve güvenilir olması, verilerin tutarlı ve temsil eder olması sağlanmıştır.</w:t>
            </w:r>
          </w:p>
          <w:p w14:paraId="00000380" w14:textId="77777777" w:rsidR="00DA4516" w:rsidRPr="00B83D61" w:rsidRDefault="00DA4516">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Öğrenci şikayetleri ve/veya önerileri için muhtelif kanallar vardır, öğrencilerce bilinir, bunların adil ve etkin çalıştığı denetlenmektedir.  </w:t>
            </w:r>
          </w:p>
        </w:tc>
        <w:tc>
          <w:tcPr>
            <w:tcW w:w="11657" w:type="dxa"/>
            <w:vMerge/>
            <w:tcBorders>
              <w:bottom w:val="single" w:sz="4" w:space="0" w:color="000000"/>
            </w:tcBorders>
            <w:shd w:val="clear" w:color="auto" w:fill="FDDFE8"/>
          </w:tcPr>
          <w:p w14:paraId="00000385" w14:textId="760537A7" w:rsidR="00DA4516" w:rsidRPr="00B83D61" w:rsidRDefault="00DA4516">
            <w:pPr>
              <w:spacing w:line="276" w:lineRule="auto"/>
              <w:rPr>
                <w:rFonts w:asciiTheme="minorHAnsi" w:hAnsiTheme="minorHAnsi" w:cstheme="minorHAnsi"/>
                <w:sz w:val="22"/>
                <w:szCs w:val="22"/>
              </w:rPr>
            </w:pPr>
          </w:p>
        </w:tc>
      </w:tr>
    </w:tbl>
    <w:p w14:paraId="00000396" w14:textId="77777777" w:rsidR="00DD1A02" w:rsidRPr="00B83D61" w:rsidRDefault="00DD1A02">
      <w:pPr>
        <w:rPr>
          <w:rFonts w:asciiTheme="minorHAnsi" w:hAnsiTheme="minorHAnsi" w:cstheme="minorHAnsi"/>
        </w:rPr>
      </w:pPr>
    </w:p>
    <w:p w14:paraId="00000397" w14:textId="70A61BD9" w:rsidR="00DD1A02" w:rsidRPr="00B83D61" w:rsidRDefault="00DD1A02">
      <w:pPr>
        <w:rPr>
          <w:rFonts w:asciiTheme="minorHAnsi" w:hAnsiTheme="minorHAnsi" w:cstheme="minorHAnsi"/>
        </w:rPr>
      </w:pPr>
    </w:p>
    <w:tbl>
      <w:tblPr>
        <w:tblStyle w:val="af0"/>
        <w:tblpPr w:leftFromText="141" w:rightFromText="141" w:vertAnchor="page" w:horzAnchor="margin" w:tblpXSpec="center" w:tblpY="746"/>
        <w:tblW w:w="160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6"/>
        <w:gridCol w:w="10150"/>
      </w:tblGrid>
      <w:tr w:rsidR="00DD1A02" w:rsidRPr="00B83D61" w14:paraId="56691C2B" w14:textId="77777777" w:rsidTr="00DA4516">
        <w:trPr>
          <w:trHeight w:val="162"/>
        </w:trPr>
        <w:tc>
          <w:tcPr>
            <w:tcW w:w="16046" w:type="dxa"/>
            <w:gridSpan w:val="2"/>
            <w:shd w:val="clear" w:color="auto" w:fill="FFCADE"/>
          </w:tcPr>
          <w:p w14:paraId="00000398"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196A89D2" w14:textId="77777777" w:rsidTr="00DA4516">
        <w:trPr>
          <w:trHeight w:val="181"/>
        </w:trPr>
        <w:tc>
          <w:tcPr>
            <w:tcW w:w="16046" w:type="dxa"/>
            <w:gridSpan w:val="2"/>
            <w:shd w:val="clear" w:color="auto" w:fill="FFCADE"/>
          </w:tcPr>
          <w:p w14:paraId="0000039E"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A.4. Paydaş Katılımı</w:t>
            </w:r>
          </w:p>
          <w:p w14:paraId="0000039F" w14:textId="77777777" w:rsidR="00DD1A02" w:rsidRPr="00B83D61" w:rsidRDefault="00DD1A02">
            <w:pPr>
              <w:spacing w:line="276" w:lineRule="auto"/>
              <w:jc w:val="both"/>
              <w:rPr>
                <w:rFonts w:asciiTheme="minorHAnsi" w:hAnsiTheme="minorHAnsi" w:cstheme="minorHAnsi"/>
                <w:b/>
                <w:sz w:val="22"/>
                <w:szCs w:val="22"/>
              </w:rPr>
            </w:pPr>
          </w:p>
        </w:tc>
      </w:tr>
      <w:tr w:rsidR="00DA4516" w:rsidRPr="00B83D61" w14:paraId="2735FBDB" w14:textId="77777777" w:rsidTr="00DA4516">
        <w:trPr>
          <w:trHeight w:val="87"/>
        </w:trPr>
        <w:tc>
          <w:tcPr>
            <w:tcW w:w="5896" w:type="dxa"/>
            <w:shd w:val="clear" w:color="auto" w:fill="FFCADE"/>
            <w:vAlign w:val="center"/>
          </w:tcPr>
          <w:p w14:paraId="000003A5" w14:textId="77777777" w:rsidR="00DA4516" w:rsidRPr="00B83D61" w:rsidRDefault="00DA4516">
            <w:pPr>
              <w:tabs>
                <w:tab w:val="center" w:pos="2792"/>
              </w:tabs>
              <w:spacing w:line="276" w:lineRule="auto"/>
              <w:rPr>
                <w:rFonts w:asciiTheme="minorHAnsi" w:hAnsiTheme="minorHAnsi" w:cstheme="minorHAnsi"/>
                <w:b/>
                <w:sz w:val="22"/>
                <w:szCs w:val="22"/>
              </w:rPr>
            </w:pPr>
          </w:p>
        </w:tc>
        <w:tc>
          <w:tcPr>
            <w:tcW w:w="10150" w:type="dxa"/>
            <w:vMerge w:val="restart"/>
            <w:shd w:val="clear" w:color="auto" w:fill="FFCADE"/>
            <w:vAlign w:val="bottom"/>
          </w:tcPr>
          <w:p w14:paraId="57A7CF8E" w14:textId="69EA002D" w:rsidR="00F96969" w:rsidRPr="00B83D61" w:rsidRDefault="003659A7" w:rsidP="00F96969">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Yüksek İhtisas Üniversitesi mezun bilgi sistemi bulunmaktadır. Üniversitenin web sitesi aracılığıyla mezunlara ilişkin bilgiler toplanmakta ve güncellenmektedir. Mezunların istihdam durumu, çalıştıkları sektörler ve mezuniyet sonrası kariyer yolları hakkında veriler arşivlenmektedir [1_OD3].</w:t>
            </w:r>
            <w:r w:rsidR="00F96969" w:rsidRPr="00B83D61">
              <w:rPr>
                <w:rFonts w:asciiTheme="minorHAnsi" w:eastAsia="Times New Roman" w:hAnsiTheme="minorHAnsi" w:cstheme="minorHAnsi"/>
                <w:sz w:val="22"/>
                <w:szCs w:val="22"/>
              </w:rPr>
              <w:t xml:space="preserve"> </w:t>
            </w:r>
            <w:r w:rsidR="00F96969" w:rsidRPr="00B83D61">
              <w:rPr>
                <w:rFonts w:asciiTheme="minorHAnsi" w:hAnsiTheme="minorHAnsi" w:cstheme="minorHAnsi"/>
                <w:bCs/>
                <w:sz w:val="22"/>
                <w:szCs w:val="22"/>
              </w:rPr>
              <w:t>Birimler, mezun bilgilerini düzenli olarak güncelleyerek, mezunlarla olan iş birliğini ve etkileşimi artırmaya yönelik çeşitli faaliyetler yürütmektedir.</w:t>
            </w:r>
          </w:p>
          <w:p w14:paraId="39EB4839" w14:textId="77777777" w:rsidR="003659A7" w:rsidRPr="00B83D61" w:rsidRDefault="003659A7" w:rsidP="00F96969">
            <w:pPr>
              <w:spacing w:line="276" w:lineRule="auto"/>
              <w:jc w:val="both"/>
              <w:rPr>
                <w:rFonts w:asciiTheme="minorHAnsi" w:hAnsiTheme="minorHAnsi" w:cstheme="minorHAnsi"/>
                <w:bCs/>
                <w:sz w:val="22"/>
                <w:szCs w:val="22"/>
              </w:rPr>
            </w:pPr>
          </w:p>
          <w:p w14:paraId="123E8821" w14:textId="77777777" w:rsidR="003659A7" w:rsidRPr="00B83D61" w:rsidRDefault="003659A7" w:rsidP="00F96969">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Mezun diyetisyenler, aktif öğrencilere yönelik bilgilendirici etkinliklerde ve derslerde konuk olarak yer almaktadır. Örneğin, mezun diyetisyenler Eylem Beyza Çetinkaya ve Oğuzhan Ekrem Yorgancı, bölüm öğretim elemanlarından Dr. Öğr. Üyesi Yeliz Güçer Öz tarafından yürütülen Beslenme ve Diyetetiğe Giriş dersine konuk olarak katılarak, mezuniyet sonrası meslek hayatı ve kariyer süreçleri hakkında deneyimlerini öğrencilerle paylaşmıştır [2_OD3].</w:t>
            </w:r>
          </w:p>
          <w:p w14:paraId="03F9102A" w14:textId="77777777" w:rsidR="003659A7" w:rsidRPr="00B83D61" w:rsidRDefault="003659A7" w:rsidP="00F96969">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Mezun Verilerinin Kullanımı ve Sürekli İyileştirme</w:t>
            </w:r>
          </w:p>
          <w:p w14:paraId="04EDDB40" w14:textId="77777777" w:rsidR="003659A7" w:rsidRPr="00B83D61" w:rsidRDefault="003659A7" w:rsidP="00F96969">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Mezun etkinlikleri ve akademik iş birlikleri artırılarak, mezunların üniversite ile olan bağlarını güçlendirmeye yönelik yeni uygulamalar hayata geçirilmektedir.</w:t>
            </w:r>
          </w:p>
          <w:p w14:paraId="24FB3C12" w14:textId="77777777" w:rsidR="00F96969" w:rsidRPr="00B83D61" w:rsidRDefault="00F96969" w:rsidP="00F96969">
            <w:pPr>
              <w:spacing w:line="276" w:lineRule="auto"/>
              <w:jc w:val="both"/>
              <w:rPr>
                <w:rFonts w:asciiTheme="minorHAnsi" w:hAnsiTheme="minorHAnsi" w:cstheme="minorHAnsi"/>
                <w:bCs/>
                <w:sz w:val="22"/>
                <w:szCs w:val="22"/>
              </w:rPr>
            </w:pPr>
          </w:p>
          <w:p w14:paraId="05A1A3BA" w14:textId="35FE8EDB" w:rsidR="00F96969" w:rsidRPr="00B83D61" w:rsidRDefault="00F96969" w:rsidP="00F96969">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 xml:space="preserve">Sağlık </w:t>
            </w:r>
            <w:r w:rsidR="000C79A5" w:rsidRPr="00B83D61">
              <w:rPr>
                <w:rFonts w:asciiTheme="minorHAnsi" w:hAnsiTheme="minorHAnsi" w:cstheme="minorHAnsi"/>
                <w:bCs/>
                <w:sz w:val="22"/>
                <w:szCs w:val="22"/>
              </w:rPr>
              <w:t>Y</w:t>
            </w:r>
            <w:r w:rsidRPr="00B83D61">
              <w:rPr>
                <w:rFonts w:asciiTheme="minorHAnsi" w:hAnsiTheme="minorHAnsi" w:cstheme="minorHAnsi"/>
                <w:bCs/>
                <w:sz w:val="22"/>
                <w:szCs w:val="22"/>
              </w:rPr>
              <w:t xml:space="preserve">önetimi </w:t>
            </w:r>
            <w:r w:rsidR="000C79A5" w:rsidRPr="00B83D61">
              <w:rPr>
                <w:rFonts w:asciiTheme="minorHAnsi" w:hAnsiTheme="minorHAnsi" w:cstheme="minorHAnsi"/>
                <w:bCs/>
                <w:sz w:val="22"/>
                <w:szCs w:val="22"/>
              </w:rPr>
              <w:t>B</w:t>
            </w:r>
            <w:r w:rsidRPr="00B83D61">
              <w:rPr>
                <w:rFonts w:asciiTheme="minorHAnsi" w:hAnsiTheme="minorHAnsi" w:cstheme="minorHAnsi"/>
                <w:bCs/>
                <w:sz w:val="22"/>
                <w:szCs w:val="22"/>
              </w:rPr>
              <w:t xml:space="preserve">ölümünde mezun öğrencilerin takipleri yapılmaktadır [1_OD3]. Ayrıca mezun öğrencilere memnuniyet anketi yapılarak mezunların </w:t>
            </w:r>
            <w:r w:rsidR="008E2E1B" w:rsidRPr="00B83D61">
              <w:rPr>
                <w:rFonts w:asciiTheme="minorHAnsi" w:hAnsiTheme="minorHAnsi" w:cstheme="minorHAnsi"/>
                <w:bCs/>
                <w:sz w:val="22"/>
                <w:szCs w:val="22"/>
              </w:rPr>
              <w:t>geri bildirimleri alınmıştır [2_OD4].</w:t>
            </w:r>
          </w:p>
          <w:p w14:paraId="3400DE5F" w14:textId="003FAF59" w:rsidR="003659A7" w:rsidRPr="00B83D61" w:rsidRDefault="003659A7" w:rsidP="00F96969">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 xml:space="preserve">DKT Bölümü ilk öğrencilerini 2021-2022 yılında almaya başlamış </w:t>
            </w:r>
            <w:r w:rsidR="000C79A5" w:rsidRPr="00B83D61">
              <w:rPr>
                <w:rFonts w:asciiTheme="minorHAnsi" w:hAnsiTheme="minorHAnsi" w:cstheme="minorHAnsi"/>
                <w:bCs/>
                <w:sz w:val="22"/>
                <w:szCs w:val="22"/>
              </w:rPr>
              <w:t xml:space="preserve">olup, henüz mezun vermemiştir </w:t>
            </w:r>
            <w:r w:rsidRPr="00B83D61">
              <w:rPr>
                <w:rFonts w:asciiTheme="minorHAnsi" w:hAnsiTheme="minorHAnsi" w:cstheme="minorHAnsi"/>
                <w:bCs/>
                <w:sz w:val="22"/>
                <w:szCs w:val="22"/>
              </w:rPr>
              <w:t>[1_OD1].   .</w:t>
            </w:r>
          </w:p>
          <w:p w14:paraId="205FBE3A" w14:textId="69FCA20E" w:rsidR="003659A7" w:rsidRPr="00B83D61" w:rsidRDefault="00461D19" w:rsidP="004C1DBC">
            <w:pPr>
              <w:spacing w:line="276" w:lineRule="auto"/>
              <w:jc w:val="both"/>
              <w:rPr>
                <w:rFonts w:asciiTheme="minorHAnsi" w:hAnsiTheme="minorHAnsi" w:cstheme="minorHAnsi"/>
                <w:b/>
                <w:sz w:val="22"/>
                <w:szCs w:val="22"/>
              </w:rPr>
            </w:pPr>
            <w:r w:rsidRPr="00B83D61">
              <w:rPr>
                <w:rFonts w:asciiTheme="minorHAnsi" w:hAnsiTheme="minorHAnsi" w:cstheme="minorHAnsi"/>
                <w:b/>
                <w:sz w:val="22"/>
                <w:szCs w:val="22"/>
              </w:rPr>
              <w:t>Kanıtlar</w:t>
            </w:r>
          </w:p>
          <w:p w14:paraId="14117723" w14:textId="77777777" w:rsidR="003659A7" w:rsidRPr="00B83D61" w:rsidRDefault="003659A7" w:rsidP="00E7562F">
            <w:pPr>
              <w:spacing w:line="276" w:lineRule="auto"/>
              <w:jc w:val="both"/>
              <w:rPr>
                <w:rFonts w:asciiTheme="minorHAnsi" w:hAnsiTheme="minorHAnsi" w:cstheme="minorHAnsi"/>
                <w:bCs/>
                <w:sz w:val="22"/>
                <w:szCs w:val="22"/>
              </w:rPr>
            </w:pPr>
            <w:r w:rsidRPr="00B83D61">
              <w:rPr>
                <w:rFonts w:asciiTheme="minorHAnsi" w:hAnsiTheme="minorHAnsi" w:cstheme="minorHAnsi"/>
                <w:b/>
                <w:sz w:val="22"/>
                <w:szCs w:val="22"/>
              </w:rPr>
              <w:t>[</w:t>
            </w:r>
            <w:r w:rsidRPr="00B83D61">
              <w:rPr>
                <w:rFonts w:asciiTheme="minorHAnsi" w:hAnsiTheme="minorHAnsi" w:cstheme="minorHAnsi"/>
                <w:bCs/>
                <w:sz w:val="22"/>
                <w:szCs w:val="22"/>
              </w:rPr>
              <w:t xml:space="preserve">1](3)A.4.3.  SBF_BDB_websitesi_mezun_bilgi_sistemi.pdf </w:t>
            </w:r>
          </w:p>
          <w:p w14:paraId="1636DE3E" w14:textId="77777777" w:rsidR="00DA4516" w:rsidRPr="00B83D61" w:rsidRDefault="003659A7" w:rsidP="00E7562F">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[2](3)A.4.3.  SBF_BDB_ beslenmeye_giris_dersi_mezun.pdf</w:t>
            </w:r>
          </w:p>
          <w:p w14:paraId="77E05C86" w14:textId="77777777" w:rsidR="004C1DBC" w:rsidRPr="00B83D61" w:rsidRDefault="004C1DBC" w:rsidP="00E7562F">
            <w:pPr>
              <w:spacing w:line="276" w:lineRule="auto"/>
              <w:jc w:val="both"/>
              <w:rPr>
                <w:rFonts w:asciiTheme="minorHAnsi" w:hAnsiTheme="minorHAnsi" w:cstheme="minorHAnsi"/>
                <w:bCs/>
                <w:sz w:val="22"/>
                <w:szCs w:val="22"/>
              </w:rPr>
            </w:pPr>
          </w:p>
          <w:p w14:paraId="5DF599A2" w14:textId="77777777" w:rsidR="004C1DBC" w:rsidRPr="00B83D61" w:rsidRDefault="004C1DBC" w:rsidP="00E7562F">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[1](3)A.4.3.  SBF_SY_ mezun_öğrenci.pdf</w:t>
            </w:r>
          </w:p>
          <w:p w14:paraId="000003AA" w14:textId="0ECB463E" w:rsidR="004C1DBC" w:rsidRPr="00B83D61" w:rsidRDefault="004C1DBC" w:rsidP="00E7562F">
            <w:pPr>
              <w:spacing w:line="276" w:lineRule="auto"/>
              <w:jc w:val="both"/>
              <w:rPr>
                <w:rFonts w:asciiTheme="minorHAnsi" w:hAnsiTheme="minorHAnsi" w:cstheme="minorHAnsi"/>
                <w:b/>
                <w:sz w:val="22"/>
                <w:szCs w:val="22"/>
              </w:rPr>
            </w:pPr>
            <w:r w:rsidRPr="00B83D61">
              <w:rPr>
                <w:rFonts w:asciiTheme="minorHAnsi" w:hAnsiTheme="minorHAnsi" w:cstheme="minorHAnsi"/>
                <w:bCs/>
                <w:sz w:val="22"/>
                <w:szCs w:val="22"/>
              </w:rPr>
              <w:t>[2](34A.4.3.  SBF_SY_ mezun_öğrenci._memnuniyet.pdf</w:t>
            </w:r>
          </w:p>
        </w:tc>
      </w:tr>
      <w:tr w:rsidR="00DA4516" w:rsidRPr="00B83D61" w14:paraId="5D0BCDBC" w14:textId="77777777" w:rsidTr="00DA4516">
        <w:trPr>
          <w:trHeight w:val="6016"/>
        </w:trPr>
        <w:tc>
          <w:tcPr>
            <w:tcW w:w="5896" w:type="dxa"/>
            <w:tcBorders>
              <w:bottom w:val="single" w:sz="4" w:space="0" w:color="000000"/>
            </w:tcBorders>
            <w:shd w:val="clear" w:color="auto" w:fill="FFFFFF"/>
          </w:tcPr>
          <w:p w14:paraId="000003AB" w14:textId="77777777" w:rsidR="00DA4516" w:rsidRPr="00B83D61" w:rsidRDefault="00DA4516">
            <w:pPr>
              <w:spacing w:line="276" w:lineRule="auto"/>
              <w:rPr>
                <w:rFonts w:asciiTheme="minorHAnsi" w:hAnsiTheme="minorHAnsi" w:cstheme="minorHAnsi"/>
                <w:sz w:val="22"/>
                <w:szCs w:val="22"/>
              </w:rPr>
            </w:pPr>
          </w:p>
          <w:p w14:paraId="000003AC" w14:textId="77777777" w:rsidR="00DA4516" w:rsidRPr="00B83D61" w:rsidRDefault="00DA4516">
            <w:pPr>
              <w:spacing w:line="276" w:lineRule="auto"/>
              <w:rPr>
                <w:rFonts w:asciiTheme="minorHAnsi" w:hAnsiTheme="minorHAnsi" w:cstheme="minorHAnsi"/>
                <w:sz w:val="22"/>
                <w:szCs w:val="22"/>
              </w:rPr>
            </w:pPr>
          </w:p>
          <w:p w14:paraId="000003AD" w14:textId="77777777" w:rsidR="00DA4516" w:rsidRPr="00B83D61" w:rsidRDefault="00DA4516">
            <w:pPr>
              <w:spacing w:line="276" w:lineRule="auto"/>
              <w:jc w:val="both"/>
              <w:rPr>
                <w:rFonts w:asciiTheme="minorHAnsi" w:hAnsiTheme="minorHAnsi" w:cstheme="minorHAnsi"/>
                <w:b/>
                <w:sz w:val="22"/>
                <w:szCs w:val="22"/>
                <w:u w:val="single"/>
              </w:rPr>
            </w:pPr>
            <w:r w:rsidRPr="00B83D61">
              <w:rPr>
                <w:rFonts w:asciiTheme="minorHAnsi" w:hAnsiTheme="minorHAnsi" w:cstheme="minorHAnsi"/>
                <w:b/>
                <w:sz w:val="22"/>
                <w:szCs w:val="22"/>
                <w:u w:val="single"/>
              </w:rPr>
              <w:t>A.4.3. Mezun ilişkileri yönetimi</w:t>
            </w:r>
          </w:p>
          <w:p w14:paraId="000003AE" w14:textId="77777777" w:rsidR="00DA4516" w:rsidRPr="00B83D61" w:rsidRDefault="00DA4516">
            <w:pPr>
              <w:spacing w:line="276" w:lineRule="auto"/>
              <w:jc w:val="both"/>
              <w:rPr>
                <w:rFonts w:asciiTheme="minorHAnsi" w:hAnsiTheme="minorHAnsi" w:cstheme="minorHAnsi"/>
                <w:b/>
                <w:sz w:val="22"/>
                <w:szCs w:val="22"/>
                <w:u w:val="single"/>
              </w:rPr>
            </w:pPr>
          </w:p>
          <w:p w14:paraId="000003AF" w14:textId="77777777" w:rsidR="00DA4516" w:rsidRPr="00B83D61" w:rsidRDefault="00DA4516">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Mezunların işe yerleşme, eğitime devam, gelir düzeyi, işveren/ mezun memnuniyeti gibi istihdam bilgileri sistematik ve kapsamlı olarak toplanmakta, değerlendirilmekte, kurum gelişme stratejilerinde kullanılmaktadır. </w:t>
            </w:r>
          </w:p>
          <w:p w14:paraId="000003B0" w14:textId="77777777" w:rsidR="00DA4516" w:rsidRPr="00B83D61" w:rsidRDefault="00DA4516">
            <w:pPr>
              <w:spacing w:line="276" w:lineRule="auto"/>
              <w:jc w:val="both"/>
              <w:rPr>
                <w:rFonts w:asciiTheme="minorHAnsi" w:hAnsiTheme="minorHAnsi" w:cstheme="minorHAnsi"/>
                <w:sz w:val="22"/>
                <w:szCs w:val="22"/>
              </w:rPr>
            </w:pPr>
          </w:p>
        </w:tc>
        <w:tc>
          <w:tcPr>
            <w:tcW w:w="10150" w:type="dxa"/>
            <w:vMerge/>
            <w:tcBorders>
              <w:bottom w:val="single" w:sz="4" w:space="0" w:color="000000"/>
            </w:tcBorders>
            <w:shd w:val="clear" w:color="auto" w:fill="FDDFE8"/>
          </w:tcPr>
          <w:p w14:paraId="000003B5" w14:textId="77777777" w:rsidR="00DA4516" w:rsidRPr="00B83D61" w:rsidRDefault="00DA4516" w:rsidP="00B73ED8">
            <w:pPr>
              <w:spacing w:line="276" w:lineRule="auto"/>
              <w:ind w:left="838"/>
              <w:jc w:val="both"/>
              <w:rPr>
                <w:rFonts w:asciiTheme="minorHAnsi" w:hAnsiTheme="minorHAnsi" w:cstheme="minorHAnsi"/>
                <w:sz w:val="22"/>
                <w:szCs w:val="22"/>
              </w:rPr>
            </w:pPr>
          </w:p>
        </w:tc>
      </w:tr>
    </w:tbl>
    <w:p w14:paraId="000003C3" w14:textId="77777777" w:rsidR="00DD1A02" w:rsidRPr="00B83D61" w:rsidRDefault="00F341B0">
      <w:pPr>
        <w:rPr>
          <w:rFonts w:asciiTheme="minorHAnsi" w:hAnsiTheme="minorHAnsi" w:cstheme="minorHAnsi"/>
        </w:rPr>
      </w:pPr>
      <w:r w:rsidRPr="00B83D61">
        <w:rPr>
          <w:rFonts w:asciiTheme="minorHAnsi" w:hAnsiTheme="minorHAnsi" w:cstheme="minorHAnsi"/>
        </w:rPr>
        <w:br w:type="page"/>
      </w:r>
    </w:p>
    <w:tbl>
      <w:tblPr>
        <w:tblStyle w:val="af1"/>
        <w:tblpPr w:leftFromText="141" w:rightFromText="141" w:vertAnchor="page" w:horzAnchor="margin" w:tblpXSpec="center" w:tblpY="696"/>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10078"/>
      </w:tblGrid>
      <w:tr w:rsidR="00DD1A02" w:rsidRPr="00B83D61" w14:paraId="7C78EEA2" w14:textId="77777777" w:rsidTr="00DA4516">
        <w:trPr>
          <w:trHeight w:val="169"/>
        </w:trPr>
        <w:tc>
          <w:tcPr>
            <w:tcW w:w="16013" w:type="dxa"/>
            <w:gridSpan w:val="2"/>
            <w:shd w:val="clear" w:color="auto" w:fill="FFCADE"/>
          </w:tcPr>
          <w:p w14:paraId="000003C4"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A. LİDERLİK, YÖNETİŞİM ve KALİTE</w:t>
            </w:r>
          </w:p>
        </w:tc>
      </w:tr>
      <w:tr w:rsidR="00DD1A02" w:rsidRPr="00B83D61" w14:paraId="4667A779" w14:textId="77777777" w:rsidTr="00DA4516">
        <w:trPr>
          <w:trHeight w:val="383"/>
        </w:trPr>
        <w:tc>
          <w:tcPr>
            <w:tcW w:w="16013" w:type="dxa"/>
            <w:gridSpan w:val="2"/>
            <w:shd w:val="clear" w:color="auto" w:fill="FFCADE"/>
          </w:tcPr>
          <w:p w14:paraId="000003CA"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A.5. Uluslararasılaşma</w:t>
            </w:r>
          </w:p>
          <w:p w14:paraId="000003CB"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sz w:val="22"/>
                <w:szCs w:val="22"/>
              </w:rPr>
              <w:t>Kurum, uluslararasılaşma stratejisi ve hedefleri doğrultusunda süreçlerini yönetmeli, organizasyonel yapılanmasını oluşturmalı ve sonuçlarını periyodik olarak izleyerek değerlendirmelidir.</w:t>
            </w:r>
          </w:p>
        </w:tc>
      </w:tr>
      <w:tr w:rsidR="00DA4516" w:rsidRPr="00B83D61" w14:paraId="1190B915" w14:textId="77777777" w:rsidTr="00DA4516">
        <w:trPr>
          <w:trHeight w:val="227"/>
        </w:trPr>
        <w:tc>
          <w:tcPr>
            <w:tcW w:w="5935" w:type="dxa"/>
            <w:shd w:val="clear" w:color="auto" w:fill="FFCADE"/>
            <w:vAlign w:val="center"/>
          </w:tcPr>
          <w:p w14:paraId="000003D1" w14:textId="77777777" w:rsidR="00DA4516" w:rsidRPr="00B83D61" w:rsidRDefault="00DA4516">
            <w:pPr>
              <w:tabs>
                <w:tab w:val="center" w:pos="2792"/>
              </w:tabs>
              <w:spacing w:line="276" w:lineRule="auto"/>
              <w:rPr>
                <w:rFonts w:asciiTheme="minorHAnsi" w:hAnsiTheme="minorHAnsi" w:cstheme="minorHAnsi"/>
                <w:sz w:val="22"/>
                <w:szCs w:val="22"/>
              </w:rPr>
            </w:pPr>
          </w:p>
        </w:tc>
        <w:tc>
          <w:tcPr>
            <w:tcW w:w="10078" w:type="dxa"/>
            <w:vMerge w:val="restart"/>
            <w:shd w:val="clear" w:color="auto" w:fill="FFCADE"/>
            <w:vAlign w:val="bottom"/>
          </w:tcPr>
          <w:p w14:paraId="70457679" w14:textId="77777777" w:rsidR="003659A7" w:rsidRPr="00B83D61" w:rsidRDefault="003659A7" w:rsidP="000C79A5">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SBF’den 5 öğretim elemanı Erasmus koordinatörlüğünde görev yapmaktadır.</w:t>
            </w:r>
          </w:p>
          <w:p w14:paraId="33DEEDBA" w14:textId="77777777" w:rsidR="003659A7" w:rsidRPr="00B83D61" w:rsidRDefault="003659A7" w:rsidP="000C79A5">
            <w:pPr>
              <w:spacing w:line="276" w:lineRule="auto"/>
              <w:jc w:val="both"/>
              <w:rPr>
                <w:rFonts w:asciiTheme="minorHAnsi" w:hAnsiTheme="minorHAnsi" w:cstheme="minorHAnsi"/>
                <w:bCs/>
                <w:sz w:val="22"/>
                <w:szCs w:val="22"/>
              </w:rPr>
            </w:pPr>
          </w:p>
          <w:p w14:paraId="0A52D676" w14:textId="5673C54C" w:rsidR="003659A7" w:rsidRPr="00B83D61" w:rsidRDefault="003659A7" w:rsidP="000C79A5">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 xml:space="preserve">Kurumun uluslararasılaşma politikası, küresel akademik iş birliklerini teşvik etmek, uluslararası öğrenci ve akademisyen hareketliliğini artırmak, ortak araştırma projelerini desteklemek ve kültürel çeşitliliği geliştirmek amacıyla oluşturulmuştur. Hemşirelik </w:t>
            </w:r>
            <w:r w:rsidR="000C79A5" w:rsidRPr="00B83D61">
              <w:rPr>
                <w:rFonts w:asciiTheme="minorHAnsi" w:hAnsiTheme="minorHAnsi" w:cstheme="minorHAnsi"/>
                <w:bCs/>
                <w:sz w:val="22"/>
                <w:szCs w:val="22"/>
              </w:rPr>
              <w:t>B</w:t>
            </w:r>
            <w:r w:rsidRPr="00B83D61">
              <w:rPr>
                <w:rFonts w:asciiTheme="minorHAnsi" w:hAnsiTheme="minorHAnsi" w:cstheme="minorHAnsi"/>
                <w:bCs/>
                <w:sz w:val="22"/>
                <w:szCs w:val="22"/>
              </w:rPr>
              <w:t xml:space="preserve">ölümü öğretim elemanları Uluslararası Öğrenci Kabulü Komisyonunda görev alarak Yüksek İhtisas Üniversitesi Uluslararası Öğrenci Kabul Yönergesi gereğince çalışmalarına devam etmektedir. Uluslararasılaşma süreçleri, ilgili birimler (Uluslararası İlişkiler Ofisi, Erasmus Koordinatörlüğü vb.) tarafından yönetilmekte, yetkilendirilmiş komisyonlar ve koordinatörler aracılığıyla yürütülmektedir [2_OD3] Erasmus+, Mevlana ve diğer uluslararası değişim programları kapsamında öğrenci ve akademisyen hareketliliği teşvik edilmekte, gerekli destek ve bilgilendirme sağlanmaktadır [3_OD3]. </w:t>
            </w:r>
          </w:p>
          <w:p w14:paraId="26FA10D6" w14:textId="54005E4A" w:rsidR="003659A7" w:rsidRPr="00B83D61" w:rsidRDefault="003659A7" w:rsidP="000C79A5">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 xml:space="preserve">Uluslararasılaşma süreçleri üniversitemizde Erasmus Koordinatörlükleri tarafından Erasmus+ Programı Yönetmeliğine göre yürütülmektedir [1_OD2]. Erasmus+ Öğrenci Staj Hareketliliği başvuruları hem personel hem öğrenciler için 30.05.2023 tarihi itibariyle başlamıştır. Öğrenciler bu konuda bilgilendirilmeye devam etmektedir. Ayrıca üniversitemizde Uluslararası Öğrenci Kabul Yönergesi uluslararasılaşma sürecinde uluslararası öğrenci kabulü kapsamında yapılmaktadır [2_OD2]. </w:t>
            </w:r>
            <w:r w:rsidR="00DE740A" w:rsidRPr="00B83D61">
              <w:rPr>
                <w:rFonts w:asciiTheme="minorHAnsi" w:hAnsiTheme="minorHAnsi" w:cstheme="minorHAnsi"/>
                <w:bCs/>
                <w:sz w:val="22"/>
                <w:szCs w:val="22"/>
              </w:rPr>
              <w:t xml:space="preserve">BDB’de </w:t>
            </w:r>
            <w:r w:rsidRPr="00B83D61">
              <w:rPr>
                <w:rFonts w:asciiTheme="minorHAnsi" w:hAnsiTheme="minorHAnsi" w:cstheme="minorHAnsi"/>
                <w:bCs/>
                <w:sz w:val="22"/>
                <w:szCs w:val="22"/>
              </w:rPr>
              <w:t>eğitim alan uluslararası 3 öğrenci bulunmaktadır [3_OD3].</w:t>
            </w:r>
          </w:p>
          <w:p w14:paraId="2027C359" w14:textId="77777777" w:rsidR="003659A7" w:rsidRPr="00B83D61" w:rsidRDefault="003659A7" w:rsidP="000C79A5">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 xml:space="preserve">DKT Bölümünden bir öğretim elemanı Erasmus koordinatörü olarak görevlendirilmiştir [1_OD2]. </w:t>
            </w:r>
          </w:p>
          <w:p w14:paraId="307DF929" w14:textId="77777777" w:rsidR="003659A7" w:rsidRPr="00B83D61" w:rsidRDefault="003659A7" w:rsidP="000C79A5">
            <w:pPr>
              <w:spacing w:line="276" w:lineRule="auto"/>
              <w:jc w:val="both"/>
              <w:rPr>
                <w:rFonts w:asciiTheme="minorHAnsi" w:hAnsiTheme="minorHAnsi" w:cstheme="minorHAnsi"/>
                <w:bCs/>
                <w:sz w:val="22"/>
                <w:szCs w:val="22"/>
              </w:rPr>
            </w:pPr>
          </w:p>
          <w:p w14:paraId="6BCC6CD6" w14:textId="77777777" w:rsidR="003659A7" w:rsidRPr="00B83D61" w:rsidRDefault="003659A7" w:rsidP="000C79A5">
            <w:pPr>
              <w:spacing w:line="276" w:lineRule="auto"/>
              <w:jc w:val="both"/>
              <w:rPr>
                <w:rFonts w:asciiTheme="minorHAnsi" w:hAnsiTheme="minorHAnsi" w:cstheme="minorHAnsi"/>
                <w:bCs/>
                <w:sz w:val="22"/>
                <w:szCs w:val="22"/>
              </w:rPr>
            </w:pPr>
          </w:p>
          <w:p w14:paraId="1C7850DF" w14:textId="7E581AC9" w:rsidR="003659A7" w:rsidRPr="00B83D61" w:rsidRDefault="00461D19" w:rsidP="000C79A5">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KANITLAR</w:t>
            </w:r>
          </w:p>
          <w:p w14:paraId="4EC329B1" w14:textId="77777777" w:rsidR="003659A7" w:rsidRPr="00B83D61" w:rsidRDefault="003659A7" w:rsidP="000C79A5">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[1] (3) A.5.1.SBF_Hem_Yüksek_İhtisas_Üniversitesi_Uluslararası_Öğrenci_Kabul_Komisyonu.pdf</w:t>
            </w:r>
          </w:p>
          <w:p w14:paraId="30234B5C" w14:textId="77777777" w:rsidR="003659A7" w:rsidRPr="00B83D61" w:rsidRDefault="003659A7" w:rsidP="000C79A5">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 xml:space="preserve"> [2] (3) A.5.1. SBF_Hem_Erasmus_Öğrenci _Staj_Hareketliliği_Başvurusu.pdf</w:t>
            </w:r>
          </w:p>
          <w:p w14:paraId="550EDD04" w14:textId="77777777" w:rsidR="003659A7" w:rsidRPr="00B83D61" w:rsidRDefault="003659A7" w:rsidP="000C79A5">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[1](2)A.5.1. SBF_BDB_ERASMUS+_PROGRAMI_YÖNERGESİ</w:t>
            </w:r>
          </w:p>
          <w:p w14:paraId="3641BF11" w14:textId="77777777" w:rsidR="003659A7" w:rsidRPr="00B83D61" w:rsidRDefault="003659A7" w:rsidP="000C79A5">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[2](3)A.5.1. SBF_BDB_YABANCI_ÖĞRENCİ_LİSTESİ</w:t>
            </w:r>
          </w:p>
          <w:p w14:paraId="134BB623" w14:textId="77777777" w:rsidR="003659A7" w:rsidRPr="00B83D61" w:rsidRDefault="003659A7" w:rsidP="000C79A5">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[3](2)A.5.1. SBF_BDB_ULUSLARARASI_ÖĞRENCİ_KABUL_YÖNERGESİ</w:t>
            </w:r>
          </w:p>
          <w:p w14:paraId="000003D6" w14:textId="5A9710B7" w:rsidR="00DA4516" w:rsidRPr="00B83D61" w:rsidRDefault="003659A7" w:rsidP="000C79A5">
            <w:pPr>
              <w:spacing w:line="276" w:lineRule="auto"/>
              <w:jc w:val="both"/>
              <w:rPr>
                <w:rFonts w:asciiTheme="minorHAnsi" w:hAnsiTheme="minorHAnsi" w:cstheme="minorHAnsi"/>
                <w:b/>
                <w:sz w:val="22"/>
                <w:szCs w:val="22"/>
              </w:rPr>
            </w:pPr>
            <w:r w:rsidRPr="00B83D61">
              <w:rPr>
                <w:rFonts w:asciiTheme="minorHAnsi" w:hAnsiTheme="minorHAnsi" w:cstheme="minorHAnsi"/>
                <w:bCs/>
                <w:sz w:val="22"/>
                <w:szCs w:val="22"/>
              </w:rPr>
              <w:t xml:space="preserve"> [1](2) A.5.1. SBF_DKT_ erasmus_görevlendirme.pdf</w:t>
            </w:r>
          </w:p>
        </w:tc>
      </w:tr>
      <w:tr w:rsidR="00DA4516" w:rsidRPr="00B83D61" w14:paraId="78191239" w14:textId="77777777" w:rsidTr="00DA4516">
        <w:trPr>
          <w:trHeight w:val="5396"/>
        </w:trPr>
        <w:tc>
          <w:tcPr>
            <w:tcW w:w="5935" w:type="dxa"/>
            <w:tcBorders>
              <w:bottom w:val="single" w:sz="4" w:space="0" w:color="000000"/>
            </w:tcBorders>
            <w:shd w:val="clear" w:color="auto" w:fill="FFFFFF"/>
          </w:tcPr>
          <w:p w14:paraId="000003D7" w14:textId="77777777" w:rsidR="00DA4516" w:rsidRPr="00B83D61" w:rsidRDefault="00DA4516">
            <w:pPr>
              <w:spacing w:line="276" w:lineRule="auto"/>
              <w:jc w:val="both"/>
              <w:rPr>
                <w:rFonts w:asciiTheme="minorHAnsi" w:hAnsiTheme="minorHAnsi" w:cstheme="minorHAnsi"/>
                <w:b/>
                <w:sz w:val="22"/>
                <w:szCs w:val="22"/>
                <w:u w:val="single"/>
              </w:rPr>
            </w:pPr>
          </w:p>
          <w:p w14:paraId="000003D8" w14:textId="77777777" w:rsidR="00DA4516" w:rsidRPr="00B83D61" w:rsidRDefault="00DA4516">
            <w:pPr>
              <w:spacing w:line="276" w:lineRule="auto"/>
              <w:jc w:val="both"/>
              <w:rPr>
                <w:rFonts w:asciiTheme="minorHAnsi" w:hAnsiTheme="minorHAnsi" w:cstheme="minorHAnsi"/>
                <w:b/>
                <w:sz w:val="22"/>
                <w:szCs w:val="22"/>
                <w:u w:val="single"/>
              </w:rPr>
            </w:pPr>
            <w:r w:rsidRPr="00B83D61">
              <w:rPr>
                <w:rFonts w:asciiTheme="minorHAnsi" w:hAnsiTheme="minorHAnsi" w:cstheme="minorHAnsi"/>
                <w:b/>
                <w:sz w:val="22"/>
                <w:szCs w:val="22"/>
                <w:u w:val="single"/>
              </w:rPr>
              <w:t>A.5.1. Uluslararasılaşma süreçlerinin yönetimi</w:t>
            </w:r>
          </w:p>
          <w:p w14:paraId="000003D9" w14:textId="77777777" w:rsidR="00DA4516" w:rsidRPr="00B83D61" w:rsidRDefault="00DA4516">
            <w:pPr>
              <w:spacing w:before="280" w:after="280"/>
              <w:jc w:val="both"/>
              <w:rPr>
                <w:rFonts w:asciiTheme="minorHAnsi" w:hAnsiTheme="minorHAnsi" w:cstheme="minorHAnsi"/>
                <w:sz w:val="22"/>
                <w:szCs w:val="22"/>
              </w:rPr>
            </w:pPr>
            <w:r w:rsidRPr="00B83D61">
              <w:rPr>
                <w:rFonts w:asciiTheme="minorHAnsi" w:hAnsiTheme="minorHAnsi" w:cstheme="minorHAnsi"/>
                <w:sz w:val="22"/>
                <w:szCs w:val="22"/>
              </w:rPr>
              <w:t>Uluslararasılaşma süreçlerinin yönetimi ve organizasyonel yapısı kurumsallaşmıştır. Kurumun uluslararasılaşma politikası ile uyumludur. Yönetim ve organizasyonel yapının işleyişi ve etkinliği irdelenmektedir.</w:t>
            </w:r>
          </w:p>
          <w:p w14:paraId="000003DA" w14:textId="77777777" w:rsidR="00DA4516" w:rsidRPr="00B83D61" w:rsidRDefault="00DA4516">
            <w:pPr>
              <w:spacing w:line="276" w:lineRule="auto"/>
              <w:rPr>
                <w:rFonts w:asciiTheme="minorHAnsi" w:hAnsiTheme="minorHAnsi" w:cstheme="minorHAnsi"/>
                <w:sz w:val="22"/>
                <w:szCs w:val="22"/>
              </w:rPr>
            </w:pPr>
          </w:p>
        </w:tc>
        <w:tc>
          <w:tcPr>
            <w:tcW w:w="10078" w:type="dxa"/>
            <w:vMerge/>
            <w:tcBorders>
              <w:bottom w:val="single" w:sz="4" w:space="0" w:color="000000"/>
            </w:tcBorders>
            <w:shd w:val="clear" w:color="auto" w:fill="FDDFE8"/>
          </w:tcPr>
          <w:p w14:paraId="000003E0" w14:textId="1AB3EE11" w:rsidR="00DA4516" w:rsidRPr="00B83D61" w:rsidRDefault="00DA4516">
            <w:pPr>
              <w:spacing w:line="276" w:lineRule="auto"/>
              <w:rPr>
                <w:rFonts w:asciiTheme="minorHAnsi" w:hAnsiTheme="minorHAnsi" w:cstheme="minorHAnsi"/>
                <w:sz w:val="22"/>
                <w:szCs w:val="22"/>
              </w:rPr>
            </w:pPr>
          </w:p>
        </w:tc>
      </w:tr>
    </w:tbl>
    <w:p w14:paraId="000003EE" w14:textId="77777777" w:rsidR="00DD1A02" w:rsidRPr="00B83D61" w:rsidRDefault="00DD1A02">
      <w:pPr>
        <w:rPr>
          <w:rFonts w:asciiTheme="minorHAnsi" w:hAnsiTheme="minorHAnsi" w:cstheme="minorHAnsi"/>
        </w:rPr>
      </w:pPr>
    </w:p>
    <w:p w14:paraId="000003EF" w14:textId="77777777" w:rsidR="00DD1A02" w:rsidRPr="00B83D61" w:rsidRDefault="00DD1A02">
      <w:pPr>
        <w:rPr>
          <w:rFonts w:asciiTheme="minorHAnsi" w:hAnsiTheme="minorHAnsi" w:cstheme="minorHAnsi"/>
        </w:rPr>
      </w:pPr>
    </w:p>
    <w:p w14:paraId="000003F0" w14:textId="77777777" w:rsidR="00DD1A02" w:rsidRPr="00B83D61" w:rsidRDefault="00DD1A02">
      <w:pPr>
        <w:rPr>
          <w:rFonts w:asciiTheme="minorHAnsi" w:hAnsiTheme="minorHAnsi" w:cstheme="minorHAnsi"/>
        </w:rPr>
      </w:pPr>
    </w:p>
    <w:p w14:paraId="000003F1" w14:textId="77777777" w:rsidR="00DD1A02" w:rsidRPr="00B83D61" w:rsidRDefault="00DD1A02">
      <w:pPr>
        <w:rPr>
          <w:rFonts w:asciiTheme="minorHAnsi" w:hAnsiTheme="minorHAnsi" w:cstheme="minorHAnsi"/>
        </w:rPr>
      </w:pPr>
    </w:p>
    <w:p w14:paraId="000003F2" w14:textId="77777777" w:rsidR="00DD1A02" w:rsidRPr="00B83D61" w:rsidRDefault="00F341B0">
      <w:pPr>
        <w:rPr>
          <w:rFonts w:asciiTheme="minorHAnsi" w:hAnsiTheme="minorHAnsi" w:cstheme="minorHAnsi"/>
        </w:rPr>
      </w:pPr>
      <w:r w:rsidRPr="00B83D61">
        <w:rPr>
          <w:rFonts w:asciiTheme="minorHAnsi" w:hAnsiTheme="minorHAnsi" w:cstheme="minorHAnsi"/>
        </w:rPr>
        <w:br w:type="page"/>
      </w:r>
    </w:p>
    <w:tbl>
      <w:tblPr>
        <w:tblStyle w:val="af2"/>
        <w:tblpPr w:leftFromText="141" w:rightFromText="141" w:vertAnchor="page" w:horzAnchor="margin" w:tblpXSpec="center" w:tblpY="77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7"/>
        <w:gridCol w:w="10057"/>
      </w:tblGrid>
      <w:tr w:rsidR="00DD1A02" w:rsidRPr="00B83D61" w14:paraId="70ECBEAC" w14:textId="77777777">
        <w:trPr>
          <w:trHeight w:val="434"/>
        </w:trPr>
        <w:tc>
          <w:tcPr>
            <w:tcW w:w="16014" w:type="dxa"/>
            <w:gridSpan w:val="2"/>
            <w:shd w:val="clear" w:color="auto" w:fill="FFCADE"/>
          </w:tcPr>
          <w:p w14:paraId="000003F3"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 xml:space="preserve"> A. LİDERLİK, YÖNETİŞİM ve KALİTE</w:t>
            </w:r>
          </w:p>
        </w:tc>
      </w:tr>
      <w:tr w:rsidR="00DD1A02" w:rsidRPr="00B83D61" w14:paraId="455BCBB6" w14:textId="77777777">
        <w:trPr>
          <w:trHeight w:val="227"/>
        </w:trPr>
        <w:tc>
          <w:tcPr>
            <w:tcW w:w="16014" w:type="dxa"/>
            <w:gridSpan w:val="2"/>
            <w:shd w:val="clear" w:color="auto" w:fill="FFCADE"/>
            <w:vAlign w:val="center"/>
          </w:tcPr>
          <w:p w14:paraId="000003F9" w14:textId="77777777" w:rsidR="00DD1A02" w:rsidRPr="00B83D61" w:rsidRDefault="00F341B0">
            <w:pPr>
              <w:tabs>
                <w:tab w:val="center" w:pos="2792"/>
              </w:tabs>
              <w:spacing w:line="276" w:lineRule="auto"/>
              <w:rPr>
                <w:rFonts w:asciiTheme="minorHAnsi" w:hAnsiTheme="minorHAnsi" w:cstheme="minorHAnsi"/>
                <w:b/>
                <w:sz w:val="22"/>
                <w:szCs w:val="22"/>
              </w:rPr>
            </w:pPr>
            <w:r w:rsidRPr="00B83D61">
              <w:rPr>
                <w:rFonts w:asciiTheme="minorHAnsi" w:hAnsiTheme="minorHAnsi" w:cstheme="minorHAnsi"/>
                <w:b/>
                <w:sz w:val="22"/>
                <w:szCs w:val="22"/>
              </w:rPr>
              <w:t>A.5. Uluslararasılaşma</w:t>
            </w:r>
          </w:p>
          <w:p w14:paraId="000003FA" w14:textId="77777777" w:rsidR="00DD1A02" w:rsidRPr="00B83D61" w:rsidRDefault="00DD1A02">
            <w:pPr>
              <w:spacing w:line="276" w:lineRule="auto"/>
              <w:jc w:val="center"/>
              <w:rPr>
                <w:rFonts w:asciiTheme="minorHAnsi" w:hAnsiTheme="minorHAnsi" w:cstheme="minorHAnsi"/>
                <w:b/>
                <w:sz w:val="22"/>
                <w:szCs w:val="22"/>
              </w:rPr>
            </w:pPr>
          </w:p>
        </w:tc>
      </w:tr>
      <w:tr w:rsidR="00DA4516" w:rsidRPr="00B83D61" w14:paraId="6DA2EF70" w14:textId="77777777" w:rsidTr="00B73ED8">
        <w:trPr>
          <w:trHeight w:val="227"/>
        </w:trPr>
        <w:tc>
          <w:tcPr>
            <w:tcW w:w="5957" w:type="dxa"/>
            <w:shd w:val="clear" w:color="auto" w:fill="FFCADE"/>
            <w:vAlign w:val="center"/>
          </w:tcPr>
          <w:p w14:paraId="00000400" w14:textId="77777777" w:rsidR="00DA4516" w:rsidRPr="00B83D61" w:rsidRDefault="00DA4516">
            <w:pPr>
              <w:tabs>
                <w:tab w:val="center" w:pos="2792"/>
              </w:tabs>
              <w:spacing w:line="276" w:lineRule="auto"/>
              <w:rPr>
                <w:rFonts w:asciiTheme="minorHAnsi" w:hAnsiTheme="minorHAnsi" w:cstheme="minorHAnsi"/>
                <w:b/>
                <w:sz w:val="22"/>
                <w:szCs w:val="22"/>
              </w:rPr>
            </w:pPr>
          </w:p>
        </w:tc>
        <w:tc>
          <w:tcPr>
            <w:tcW w:w="10057" w:type="dxa"/>
            <w:vMerge w:val="restart"/>
            <w:shd w:val="clear" w:color="auto" w:fill="FFCADE"/>
            <w:vAlign w:val="bottom"/>
          </w:tcPr>
          <w:p w14:paraId="7AE84A0E" w14:textId="5FAC1518" w:rsidR="008545DA" w:rsidRPr="00B83D61" w:rsidRDefault="008545DA" w:rsidP="000C79A5">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Yüksek İhtisas Üniversitesi, uluslararası değişim programları (Erasmus), ortak araştırma projeleri ve uluslararası öğrenci kabul süreçleri için bütçeler tahsis etmiştir [1_OD3][2_OD3].Uluslararası öğrencilere yönelik danışmanlık hizmetleri ve kütüphane erişimi mekanizmaları mevcuttur [3_OD2] [4_OD2].</w:t>
            </w:r>
          </w:p>
          <w:p w14:paraId="3C6E004F" w14:textId="77777777" w:rsidR="008545DA" w:rsidRPr="00B83D61" w:rsidRDefault="008545DA" w:rsidP="000C79A5">
            <w:pPr>
              <w:spacing w:line="276" w:lineRule="auto"/>
              <w:jc w:val="both"/>
              <w:rPr>
                <w:rFonts w:asciiTheme="minorHAnsi" w:hAnsiTheme="minorHAnsi" w:cstheme="minorHAnsi"/>
                <w:bCs/>
                <w:sz w:val="22"/>
                <w:szCs w:val="22"/>
              </w:rPr>
            </w:pPr>
          </w:p>
          <w:p w14:paraId="630EAF0A" w14:textId="77777777" w:rsidR="008545DA" w:rsidRPr="00B83D61" w:rsidRDefault="008545DA" w:rsidP="000C79A5">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 xml:space="preserve">Ulusal Ajans tarafından üniversiteye verilen hibe Erasmus koordinatörlüğü tarafından öğrenci ve personel hareketliliğinde kullanılmaktadır. 2024 sözleşme dönemine ait Bireylerin Öğrenme Hareketliliği için Yükseköğretim Kurumları için El Kitabı ışığında hareket edilmektedir [1_OD2]. </w:t>
            </w:r>
          </w:p>
          <w:p w14:paraId="4028C56A" w14:textId="77777777" w:rsidR="008545DA" w:rsidRPr="00B83D61" w:rsidRDefault="008545DA" w:rsidP="000C79A5">
            <w:pPr>
              <w:spacing w:line="276" w:lineRule="auto"/>
              <w:jc w:val="both"/>
              <w:rPr>
                <w:rFonts w:asciiTheme="minorHAnsi" w:hAnsiTheme="minorHAnsi" w:cstheme="minorHAnsi"/>
                <w:bCs/>
                <w:sz w:val="22"/>
                <w:szCs w:val="22"/>
              </w:rPr>
            </w:pPr>
          </w:p>
          <w:p w14:paraId="772A3A3D" w14:textId="77777777" w:rsidR="008545DA" w:rsidRPr="00B83D61" w:rsidRDefault="008545DA" w:rsidP="000C79A5">
            <w:pPr>
              <w:spacing w:line="276" w:lineRule="auto"/>
              <w:jc w:val="both"/>
              <w:rPr>
                <w:rFonts w:asciiTheme="minorHAnsi" w:hAnsiTheme="minorHAnsi" w:cstheme="minorHAnsi"/>
                <w:bCs/>
                <w:sz w:val="22"/>
                <w:szCs w:val="22"/>
              </w:rPr>
            </w:pPr>
          </w:p>
          <w:p w14:paraId="2A0921FC" w14:textId="77777777" w:rsidR="008545DA" w:rsidRPr="00B83D61" w:rsidRDefault="008545DA" w:rsidP="000C79A5">
            <w:pPr>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 xml:space="preserve">Uluslararasılaşmaya yönelik çalışmalar üniversitemiz rektörlüğü tarafından yürütülmekte olup, uluslararasılaşma düzeyinin yükseltilmesine ilişkin hedefler belirlenmiştir. Bu hedeflere ulaşabilmek amacıyla rektörlüğün ilgili birimleriyle ortaklaşa çalışmalar yürütülmesi konusunda Yüksek İhtisas Üniversitesi 2019-2023 Stratejik Plan kılavuz niteliğindedir [1_OD2]. </w:t>
            </w:r>
          </w:p>
          <w:p w14:paraId="3B6982B6" w14:textId="77777777" w:rsidR="008545DA" w:rsidRPr="00B83D61" w:rsidRDefault="008545DA" w:rsidP="000C79A5">
            <w:pPr>
              <w:spacing w:line="276" w:lineRule="auto"/>
              <w:jc w:val="both"/>
              <w:rPr>
                <w:rFonts w:asciiTheme="minorHAnsi" w:hAnsiTheme="minorHAnsi" w:cstheme="minorHAnsi"/>
                <w:bCs/>
                <w:sz w:val="22"/>
                <w:szCs w:val="22"/>
              </w:rPr>
            </w:pPr>
          </w:p>
          <w:p w14:paraId="35FF55EC" w14:textId="77777777" w:rsidR="008545DA" w:rsidRPr="00B83D61" w:rsidRDefault="008545DA" w:rsidP="008545DA">
            <w:pPr>
              <w:spacing w:line="276" w:lineRule="auto"/>
              <w:rPr>
                <w:rFonts w:asciiTheme="minorHAnsi" w:hAnsiTheme="minorHAnsi" w:cstheme="minorHAnsi"/>
                <w:bCs/>
                <w:sz w:val="22"/>
                <w:szCs w:val="22"/>
              </w:rPr>
            </w:pPr>
          </w:p>
          <w:p w14:paraId="1F900039" w14:textId="4A640874" w:rsidR="008545DA" w:rsidRPr="00B83D61" w:rsidRDefault="00461D19" w:rsidP="008545DA">
            <w:pPr>
              <w:spacing w:line="276" w:lineRule="auto"/>
              <w:rPr>
                <w:rFonts w:asciiTheme="minorHAnsi" w:hAnsiTheme="minorHAnsi" w:cstheme="minorHAnsi"/>
                <w:bCs/>
                <w:sz w:val="22"/>
                <w:szCs w:val="22"/>
              </w:rPr>
            </w:pPr>
            <w:r w:rsidRPr="00B83D61">
              <w:rPr>
                <w:rFonts w:asciiTheme="minorHAnsi" w:hAnsiTheme="minorHAnsi" w:cstheme="minorHAnsi"/>
                <w:bCs/>
                <w:sz w:val="22"/>
                <w:szCs w:val="22"/>
              </w:rPr>
              <w:t>KANITLAR</w:t>
            </w:r>
          </w:p>
          <w:p w14:paraId="72655B1A" w14:textId="77777777" w:rsidR="008545DA" w:rsidRPr="00B83D61" w:rsidRDefault="008545DA" w:rsidP="008545DA">
            <w:pPr>
              <w:spacing w:line="276" w:lineRule="auto"/>
              <w:rPr>
                <w:rFonts w:asciiTheme="minorHAnsi" w:hAnsiTheme="minorHAnsi" w:cstheme="minorHAnsi"/>
                <w:bCs/>
                <w:sz w:val="22"/>
                <w:szCs w:val="22"/>
              </w:rPr>
            </w:pPr>
            <w:r w:rsidRPr="00B83D61">
              <w:rPr>
                <w:rFonts w:asciiTheme="minorHAnsi" w:hAnsiTheme="minorHAnsi" w:cstheme="minorHAnsi"/>
                <w:bCs/>
                <w:sz w:val="22"/>
                <w:szCs w:val="22"/>
              </w:rPr>
              <w:t>[1] (3) A.5.2.Yüksek_İhtisas_Üniversitesi_Erasmus+ Programı_Yönergesi.pdf</w:t>
            </w:r>
          </w:p>
          <w:p w14:paraId="3564F0D4" w14:textId="77777777" w:rsidR="008545DA" w:rsidRPr="00B83D61" w:rsidRDefault="008545DA" w:rsidP="008545DA">
            <w:pPr>
              <w:spacing w:line="276" w:lineRule="auto"/>
              <w:rPr>
                <w:rFonts w:asciiTheme="minorHAnsi" w:hAnsiTheme="minorHAnsi" w:cstheme="minorHAnsi"/>
                <w:bCs/>
                <w:sz w:val="22"/>
                <w:szCs w:val="22"/>
              </w:rPr>
            </w:pPr>
            <w:r w:rsidRPr="00B83D61">
              <w:rPr>
                <w:rFonts w:asciiTheme="minorHAnsi" w:hAnsiTheme="minorHAnsi" w:cstheme="minorHAnsi"/>
                <w:bCs/>
                <w:sz w:val="22"/>
                <w:szCs w:val="22"/>
              </w:rPr>
              <w:t>[2] (3) A.5.2.Yüksek_İhtisas_Üniversitesi_Bilimsel_Araştırma_Projeleri_Uygulama_Yönergesi.pdf</w:t>
            </w:r>
          </w:p>
          <w:p w14:paraId="7C77BC92" w14:textId="77777777" w:rsidR="008545DA" w:rsidRPr="00B83D61" w:rsidRDefault="008545DA" w:rsidP="008545DA">
            <w:pPr>
              <w:spacing w:line="276" w:lineRule="auto"/>
              <w:rPr>
                <w:rFonts w:asciiTheme="minorHAnsi" w:hAnsiTheme="minorHAnsi" w:cstheme="minorHAnsi"/>
                <w:bCs/>
                <w:sz w:val="22"/>
                <w:szCs w:val="22"/>
              </w:rPr>
            </w:pPr>
            <w:r w:rsidRPr="00B83D61">
              <w:rPr>
                <w:rFonts w:asciiTheme="minorHAnsi" w:hAnsiTheme="minorHAnsi" w:cstheme="minorHAnsi"/>
                <w:bCs/>
                <w:sz w:val="22"/>
                <w:szCs w:val="22"/>
              </w:rPr>
              <w:t>[3] (3) A.5.2. HEM_Uluslararası_Öğrencilere_Danışmanlık.pdf</w:t>
            </w:r>
          </w:p>
          <w:p w14:paraId="188A18CA" w14:textId="77777777" w:rsidR="008545DA" w:rsidRPr="00B83D61" w:rsidRDefault="008545DA" w:rsidP="008545DA">
            <w:pPr>
              <w:spacing w:line="276" w:lineRule="auto"/>
              <w:rPr>
                <w:rFonts w:asciiTheme="minorHAnsi" w:hAnsiTheme="minorHAnsi" w:cstheme="minorHAnsi"/>
                <w:bCs/>
                <w:sz w:val="22"/>
                <w:szCs w:val="22"/>
              </w:rPr>
            </w:pPr>
            <w:r w:rsidRPr="00B83D61">
              <w:rPr>
                <w:rFonts w:asciiTheme="minorHAnsi" w:hAnsiTheme="minorHAnsi" w:cstheme="minorHAnsi"/>
                <w:bCs/>
                <w:sz w:val="22"/>
                <w:szCs w:val="22"/>
              </w:rPr>
              <w:t>[4] (3) A.5.2. HEM_Uluslararası_Öğrencilere_Kütüphane_Erişimi</w:t>
            </w:r>
          </w:p>
          <w:p w14:paraId="04E5B8A8" w14:textId="77777777" w:rsidR="008545DA" w:rsidRPr="00B83D61" w:rsidRDefault="008545DA" w:rsidP="008545DA">
            <w:pPr>
              <w:spacing w:line="276" w:lineRule="auto"/>
              <w:rPr>
                <w:rFonts w:asciiTheme="minorHAnsi" w:hAnsiTheme="minorHAnsi" w:cstheme="minorHAnsi"/>
                <w:bCs/>
                <w:sz w:val="22"/>
                <w:szCs w:val="22"/>
              </w:rPr>
            </w:pPr>
            <w:r w:rsidRPr="00B83D61">
              <w:rPr>
                <w:rFonts w:asciiTheme="minorHAnsi" w:hAnsiTheme="minorHAnsi" w:cstheme="minorHAnsi"/>
                <w:bCs/>
                <w:sz w:val="22"/>
                <w:szCs w:val="22"/>
              </w:rPr>
              <w:t>[1](2)A.5.2. SBF_BDB_Yükseköğretim_Kurumları için_El_Kitabı_2024_Sözleşme_Dönemi</w:t>
            </w:r>
          </w:p>
          <w:p w14:paraId="00000405" w14:textId="7BE9AC24" w:rsidR="00DA4516" w:rsidRPr="00B83D61" w:rsidRDefault="008545DA" w:rsidP="008545DA">
            <w:pPr>
              <w:spacing w:line="276" w:lineRule="auto"/>
              <w:rPr>
                <w:rFonts w:asciiTheme="minorHAnsi" w:hAnsiTheme="minorHAnsi" w:cstheme="minorHAnsi"/>
                <w:bCs/>
                <w:sz w:val="22"/>
                <w:szCs w:val="22"/>
              </w:rPr>
            </w:pPr>
            <w:r w:rsidRPr="00B83D61">
              <w:rPr>
                <w:rFonts w:asciiTheme="minorHAnsi" w:hAnsiTheme="minorHAnsi" w:cstheme="minorHAnsi"/>
                <w:bCs/>
                <w:sz w:val="22"/>
                <w:szCs w:val="22"/>
              </w:rPr>
              <w:t>[1](2) A.5.2. SBF_DKT_ stratejik_plan.pdf</w:t>
            </w:r>
          </w:p>
        </w:tc>
      </w:tr>
      <w:tr w:rsidR="00DA4516" w:rsidRPr="00B83D61" w14:paraId="1EC8923A" w14:textId="77777777" w:rsidTr="00B73ED8">
        <w:trPr>
          <w:trHeight w:val="7075"/>
        </w:trPr>
        <w:tc>
          <w:tcPr>
            <w:tcW w:w="5957" w:type="dxa"/>
            <w:tcBorders>
              <w:bottom w:val="single" w:sz="4" w:space="0" w:color="000000"/>
            </w:tcBorders>
            <w:shd w:val="clear" w:color="auto" w:fill="FFFFFF"/>
          </w:tcPr>
          <w:p w14:paraId="00000406" w14:textId="77777777" w:rsidR="00DA4516" w:rsidRPr="00B83D61" w:rsidRDefault="00DA4516">
            <w:pPr>
              <w:spacing w:line="276" w:lineRule="auto"/>
              <w:rPr>
                <w:rFonts w:asciiTheme="minorHAnsi" w:hAnsiTheme="minorHAnsi" w:cstheme="minorHAnsi"/>
                <w:sz w:val="22"/>
                <w:szCs w:val="22"/>
              </w:rPr>
            </w:pPr>
          </w:p>
          <w:p w14:paraId="00000407" w14:textId="77777777" w:rsidR="00DA4516" w:rsidRPr="00B83D61" w:rsidRDefault="00DA4516">
            <w:pPr>
              <w:spacing w:line="276" w:lineRule="auto"/>
              <w:rPr>
                <w:rFonts w:asciiTheme="minorHAnsi" w:hAnsiTheme="minorHAnsi" w:cstheme="minorHAnsi"/>
                <w:sz w:val="22"/>
                <w:szCs w:val="22"/>
              </w:rPr>
            </w:pPr>
          </w:p>
          <w:p w14:paraId="00000408" w14:textId="77777777" w:rsidR="00DA4516" w:rsidRPr="00B83D61" w:rsidRDefault="00DA4516">
            <w:pPr>
              <w:spacing w:line="276" w:lineRule="auto"/>
              <w:rPr>
                <w:rFonts w:asciiTheme="minorHAnsi" w:hAnsiTheme="minorHAnsi" w:cstheme="minorHAnsi"/>
                <w:b/>
                <w:sz w:val="22"/>
                <w:szCs w:val="22"/>
                <w:u w:val="single"/>
              </w:rPr>
            </w:pPr>
            <w:r w:rsidRPr="00B83D61">
              <w:rPr>
                <w:rFonts w:asciiTheme="minorHAnsi" w:hAnsiTheme="minorHAnsi" w:cstheme="minorHAnsi"/>
                <w:b/>
                <w:sz w:val="22"/>
                <w:szCs w:val="22"/>
                <w:u w:val="single"/>
              </w:rPr>
              <w:t>A.5.2. Uluslararasılaşma kaynakları</w:t>
            </w:r>
          </w:p>
          <w:p w14:paraId="00000409" w14:textId="77777777" w:rsidR="00DA4516" w:rsidRPr="00B83D61" w:rsidRDefault="00DA4516">
            <w:pPr>
              <w:spacing w:line="276" w:lineRule="auto"/>
              <w:jc w:val="both"/>
              <w:rPr>
                <w:rFonts w:asciiTheme="minorHAnsi" w:hAnsiTheme="minorHAnsi" w:cstheme="minorHAnsi"/>
                <w:sz w:val="22"/>
                <w:szCs w:val="22"/>
              </w:rPr>
            </w:pPr>
          </w:p>
          <w:p w14:paraId="0000040A" w14:textId="77777777" w:rsidR="00DA4516" w:rsidRPr="00B83D61" w:rsidRDefault="00DA4516">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Uluslararasılaşmaya ayrılan kaynaklar (mali, fiziksel, insan gücü) belirlenmiş, paylaşılmış, kurumsallaşmıştır. Bu kaynaklar nicelik ve nitelik bağlamında izlenmekte ve değerlendirilmektedir. </w:t>
            </w:r>
          </w:p>
          <w:p w14:paraId="0000040B" w14:textId="77777777" w:rsidR="00DA4516" w:rsidRPr="00B83D61" w:rsidRDefault="00DA4516">
            <w:pPr>
              <w:spacing w:line="276" w:lineRule="auto"/>
              <w:rPr>
                <w:rFonts w:asciiTheme="minorHAnsi" w:hAnsiTheme="minorHAnsi" w:cstheme="minorHAnsi"/>
                <w:sz w:val="22"/>
                <w:szCs w:val="22"/>
              </w:rPr>
            </w:pPr>
          </w:p>
          <w:p w14:paraId="0000040C" w14:textId="77777777" w:rsidR="00DA4516" w:rsidRPr="00B83D61" w:rsidRDefault="00DA4516">
            <w:pPr>
              <w:spacing w:line="276" w:lineRule="auto"/>
              <w:rPr>
                <w:rFonts w:asciiTheme="minorHAnsi" w:hAnsiTheme="minorHAnsi" w:cstheme="minorHAnsi"/>
                <w:sz w:val="22"/>
                <w:szCs w:val="22"/>
              </w:rPr>
            </w:pPr>
          </w:p>
          <w:p w14:paraId="0000040D" w14:textId="77777777" w:rsidR="00DA4516" w:rsidRPr="00B83D61" w:rsidRDefault="00DA4516">
            <w:pPr>
              <w:spacing w:line="276" w:lineRule="auto"/>
              <w:rPr>
                <w:rFonts w:asciiTheme="minorHAnsi" w:hAnsiTheme="minorHAnsi" w:cstheme="minorHAnsi"/>
                <w:sz w:val="22"/>
                <w:szCs w:val="22"/>
              </w:rPr>
            </w:pPr>
          </w:p>
          <w:p w14:paraId="0000040E" w14:textId="77777777" w:rsidR="00DA4516" w:rsidRPr="00B83D61" w:rsidRDefault="00DA4516">
            <w:pPr>
              <w:spacing w:line="276" w:lineRule="auto"/>
              <w:rPr>
                <w:rFonts w:asciiTheme="minorHAnsi" w:hAnsiTheme="minorHAnsi" w:cstheme="minorHAnsi"/>
                <w:sz w:val="22"/>
                <w:szCs w:val="22"/>
              </w:rPr>
            </w:pPr>
          </w:p>
          <w:p w14:paraId="0000040F" w14:textId="77777777" w:rsidR="00DA4516" w:rsidRPr="00B83D61" w:rsidRDefault="00DA4516">
            <w:pPr>
              <w:spacing w:line="276" w:lineRule="auto"/>
              <w:rPr>
                <w:rFonts w:asciiTheme="minorHAnsi" w:hAnsiTheme="minorHAnsi" w:cstheme="minorHAnsi"/>
                <w:sz w:val="22"/>
                <w:szCs w:val="22"/>
              </w:rPr>
            </w:pPr>
          </w:p>
          <w:p w14:paraId="00000410" w14:textId="77777777" w:rsidR="00DA4516" w:rsidRPr="00B83D61" w:rsidRDefault="00DA4516">
            <w:pPr>
              <w:spacing w:line="276" w:lineRule="auto"/>
              <w:rPr>
                <w:rFonts w:asciiTheme="minorHAnsi" w:hAnsiTheme="minorHAnsi" w:cstheme="minorHAnsi"/>
                <w:sz w:val="22"/>
                <w:szCs w:val="22"/>
              </w:rPr>
            </w:pPr>
          </w:p>
          <w:p w14:paraId="00000411" w14:textId="77777777" w:rsidR="00DA4516" w:rsidRPr="00B83D61" w:rsidRDefault="00DA4516">
            <w:pPr>
              <w:spacing w:line="276" w:lineRule="auto"/>
              <w:rPr>
                <w:rFonts w:asciiTheme="minorHAnsi" w:hAnsiTheme="minorHAnsi" w:cstheme="minorHAnsi"/>
                <w:sz w:val="22"/>
                <w:szCs w:val="22"/>
              </w:rPr>
            </w:pPr>
          </w:p>
          <w:p w14:paraId="00000412" w14:textId="77777777" w:rsidR="00DA4516" w:rsidRPr="00B83D61" w:rsidRDefault="00DA4516">
            <w:pPr>
              <w:spacing w:line="276" w:lineRule="auto"/>
              <w:rPr>
                <w:rFonts w:asciiTheme="minorHAnsi" w:hAnsiTheme="minorHAnsi" w:cstheme="minorHAnsi"/>
                <w:sz w:val="22"/>
                <w:szCs w:val="22"/>
              </w:rPr>
            </w:pPr>
          </w:p>
          <w:p w14:paraId="00000413" w14:textId="77777777" w:rsidR="00DA4516" w:rsidRPr="00B83D61" w:rsidRDefault="00DA4516">
            <w:pPr>
              <w:spacing w:line="276" w:lineRule="auto"/>
              <w:rPr>
                <w:rFonts w:asciiTheme="minorHAnsi" w:hAnsiTheme="minorHAnsi" w:cstheme="minorHAnsi"/>
                <w:sz w:val="22"/>
                <w:szCs w:val="22"/>
              </w:rPr>
            </w:pPr>
          </w:p>
          <w:p w14:paraId="00000414" w14:textId="77777777" w:rsidR="00DA4516" w:rsidRPr="00B83D61" w:rsidRDefault="00DA4516">
            <w:pPr>
              <w:spacing w:line="276" w:lineRule="auto"/>
              <w:rPr>
                <w:rFonts w:asciiTheme="minorHAnsi" w:hAnsiTheme="minorHAnsi" w:cstheme="minorHAnsi"/>
                <w:sz w:val="22"/>
                <w:szCs w:val="22"/>
              </w:rPr>
            </w:pPr>
          </w:p>
          <w:p w14:paraId="00000415" w14:textId="77777777" w:rsidR="00DA4516" w:rsidRPr="00B83D61" w:rsidRDefault="00DA4516">
            <w:pPr>
              <w:spacing w:line="276" w:lineRule="auto"/>
              <w:rPr>
                <w:rFonts w:asciiTheme="minorHAnsi" w:hAnsiTheme="minorHAnsi" w:cstheme="minorHAnsi"/>
                <w:sz w:val="22"/>
                <w:szCs w:val="22"/>
              </w:rPr>
            </w:pPr>
          </w:p>
          <w:p w14:paraId="00000416" w14:textId="77777777" w:rsidR="00DA4516" w:rsidRPr="00B83D61" w:rsidRDefault="00DA4516">
            <w:pPr>
              <w:spacing w:line="276" w:lineRule="auto"/>
              <w:rPr>
                <w:rFonts w:asciiTheme="minorHAnsi" w:hAnsiTheme="minorHAnsi" w:cstheme="minorHAnsi"/>
                <w:sz w:val="22"/>
                <w:szCs w:val="22"/>
              </w:rPr>
            </w:pPr>
          </w:p>
          <w:p w14:paraId="00000419" w14:textId="77777777" w:rsidR="00DA4516" w:rsidRPr="00B83D61" w:rsidRDefault="00DA4516">
            <w:pPr>
              <w:spacing w:line="276" w:lineRule="auto"/>
              <w:rPr>
                <w:rFonts w:asciiTheme="minorHAnsi" w:hAnsiTheme="minorHAnsi" w:cstheme="minorHAnsi"/>
                <w:sz w:val="22"/>
                <w:szCs w:val="22"/>
              </w:rPr>
            </w:pPr>
          </w:p>
        </w:tc>
        <w:tc>
          <w:tcPr>
            <w:tcW w:w="10057" w:type="dxa"/>
            <w:vMerge/>
            <w:tcBorders>
              <w:bottom w:val="single" w:sz="4" w:space="0" w:color="000000"/>
            </w:tcBorders>
            <w:shd w:val="clear" w:color="auto" w:fill="FDDFE8"/>
          </w:tcPr>
          <w:p w14:paraId="0000041F" w14:textId="0F910EC4" w:rsidR="00DA4516" w:rsidRPr="00B83D61" w:rsidRDefault="00DA4516">
            <w:pPr>
              <w:spacing w:line="276" w:lineRule="auto"/>
              <w:rPr>
                <w:rFonts w:asciiTheme="minorHAnsi" w:hAnsiTheme="minorHAnsi" w:cstheme="minorHAnsi"/>
                <w:sz w:val="22"/>
                <w:szCs w:val="22"/>
              </w:rPr>
            </w:pPr>
          </w:p>
        </w:tc>
      </w:tr>
    </w:tbl>
    <w:p w14:paraId="0000042B" w14:textId="77777777" w:rsidR="00DD1A02" w:rsidRPr="00B83D61" w:rsidRDefault="00DD1A02">
      <w:pPr>
        <w:rPr>
          <w:rFonts w:asciiTheme="minorHAnsi" w:hAnsiTheme="minorHAnsi" w:cstheme="minorHAnsi"/>
        </w:rPr>
      </w:pPr>
    </w:p>
    <w:tbl>
      <w:tblPr>
        <w:tblStyle w:val="af3"/>
        <w:tblpPr w:leftFromText="141" w:rightFromText="141" w:vertAnchor="page" w:horzAnchor="margin" w:tblpXSpec="center" w:tblpY="72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10065"/>
      </w:tblGrid>
      <w:tr w:rsidR="00DD1A02" w:rsidRPr="00B83D61" w14:paraId="7C59A41E" w14:textId="77777777">
        <w:trPr>
          <w:trHeight w:val="434"/>
        </w:trPr>
        <w:tc>
          <w:tcPr>
            <w:tcW w:w="16014" w:type="dxa"/>
            <w:gridSpan w:val="2"/>
            <w:shd w:val="clear" w:color="auto" w:fill="FFCADE"/>
          </w:tcPr>
          <w:p w14:paraId="0000042C" w14:textId="77777777" w:rsidR="00DD1A02" w:rsidRPr="00B83D61" w:rsidRDefault="00F341B0" w:rsidP="00B42C4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 xml:space="preserve"> A. LİDERLİK, YÖNETİŞİM ve KALİTE</w:t>
            </w:r>
          </w:p>
        </w:tc>
      </w:tr>
      <w:tr w:rsidR="00DD1A02" w:rsidRPr="00B83D61" w14:paraId="15FA00D2" w14:textId="77777777">
        <w:trPr>
          <w:trHeight w:val="543"/>
        </w:trPr>
        <w:tc>
          <w:tcPr>
            <w:tcW w:w="16014" w:type="dxa"/>
            <w:gridSpan w:val="2"/>
            <w:shd w:val="clear" w:color="auto" w:fill="FFCADE"/>
            <w:vAlign w:val="center"/>
          </w:tcPr>
          <w:p w14:paraId="00000432" w14:textId="77777777" w:rsidR="00DD1A02" w:rsidRPr="00B83D61" w:rsidRDefault="00F341B0">
            <w:pPr>
              <w:tabs>
                <w:tab w:val="center" w:pos="2792"/>
              </w:tabs>
              <w:spacing w:line="276" w:lineRule="auto"/>
              <w:rPr>
                <w:rFonts w:asciiTheme="minorHAnsi" w:hAnsiTheme="minorHAnsi" w:cstheme="minorHAnsi"/>
                <w:b/>
                <w:sz w:val="22"/>
                <w:szCs w:val="22"/>
              </w:rPr>
            </w:pPr>
            <w:r w:rsidRPr="00B83D61">
              <w:rPr>
                <w:rFonts w:asciiTheme="minorHAnsi" w:hAnsiTheme="minorHAnsi" w:cstheme="minorHAnsi"/>
                <w:b/>
                <w:sz w:val="22"/>
                <w:szCs w:val="22"/>
              </w:rPr>
              <w:t>A.5. Uluslararasılaşma</w:t>
            </w:r>
          </w:p>
        </w:tc>
      </w:tr>
      <w:tr w:rsidR="00DA4516" w:rsidRPr="00B83D61" w14:paraId="32FE3DC0" w14:textId="77777777" w:rsidTr="00B73ED8">
        <w:trPr>
          <w:trHeight w:val="227"/>
        </w:trPr>
        <w:tc>
          <w:tcPr>
            <w:tcW w:w="5949" w:type="dxa"/>
            <w:shd w:val="clear" w:color="auto" w:fill="FFCADE"/>
            <w:vAlign w:val="center"/>
          </w:tcPr>
          <w:p w14:paraId="00000438" w14:textId="77777777" w:rsidR="00DA4516" w:rsidRPr="00B83D61" w:rsidRDefault="00DA4516">
            <w:pPr>
              <w:tabs>
                <w:tab w:val="center" w:pos="2792"/>
              </w:tabs>
              <w:spacing w:line="276" w:lineRule="auto"/>
              <w:rPr>
                <w:rFonts w:asciiTheme="minorHAnsi" w:hAnsiTheme="minorHAnsi" w:cstheme="minorHAnsi"/>
                <w:b/>
                <w:sz w:val="22"/>
                <w:szCs w:val="22"/>
              </w:rPr>
            </w:pPr>
          </w:p>
        </w:tc>
        <w:tc>
          <w:tcPr>
            <w:tcW w:w="10065" w:type="dxa"/>
            <w:vMerge w:val="restart"/>
            <w:shd w:val="clear" w:color="auto" w:fill="FFCADE"/>
            <w:vAlign w:val="bottom"/>
          </w:tcPr>
          <w:p w14:paraId="2B366CFA" w14:textId="77777777" w:rsidR="008545DA" w:rsidRPr="00B83D61" w:rsidRDefault="008545DA" w:rsidP="008545DA">
            <w:pPr>
              <w:widowControl/>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 xml:space="preserve">SBF’de uluslararasılaşma politikası ile uyumlu faaliyetler planlanmaktadır.  2024-1-TR01-KA131-HED-000195826 numaralı proje kapsamında Erasmus+ Öğrenci Staj hareketliliği planlanan faaliyetler arasındadır [1_OD2]. </w:t>
            </w:r>
          </w:p>
          <w:p w14:paraId="61FF8CF5" w14:textId="18625E90" w:rsidR="008545DA" w:rsidRPr="00B83D61" w:rsidRDefault="008545DA" w:rsidP="008545DA">
            <w:pPr>
              <w:widowControl/>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 xml:space="preserve">Hemşirelik </w:t>
            </w:r>
            <w:r w:rsidR="000C79A5" w:rsidRPr="00B83D61">
              <w:rPr>
                <w:rFonts w:asciiTheme="minorHAnsi" w:hAnsiTheme="minorHAnsi" w:cstheme="minorHAnsi"/>
                <w:bCs/>
                <w:sz w:val="22"/>
                <w:szCs w:val="22"/>
              </w:rPr>
              <w:t>B</w:t>
            </w:r>
            <w:r w:rsidRPr="00B83D61">
              <w:rPr>
                <w:rFonts w:asciiTheme="minorHAnsi" w:hAnsiTheme="minorHAnsi" w:cstheme="minorHAnsi"/>
                <w:bCs/>
                <w:sz w:val="22"/>
                <w:szCs w:val="22"/>
              </w:rPr>
              <w:t xml:space="preserve">ölümü  Yüksek İhtisas Üniversitesi 2024-2028 Stratejik Plan ve  Yüksek İhtisas Üniversitesi Uluslararasılaşma Politikası doğrultusunda uluslararasılaşma performansını sürdürmeye çalışmaktadır. Hemşirelik bölümü öğretim elemanları uluslararası kongrelere bilimsel çalışmaları ile katılım sağlamaktadır [1_OD3]. </w:t>
            </w:r>
          </w:p>
          <w:p w14:paraId="23CF808D" w14:textId="77777777" w:rsidR="008545DA" w:rsidRPr="00B83D61" w:rsidRDefault="008545DA" w:rsidP="008545DA">
            <w:pPr>
              <w:widowControl/>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 xml:space="preserve">BDB Bölüm öğretim elemanlarımızdan Dr. Öğr. Üyesi Burcu USLU 2219 Yurt Dışı Doktora Sonrası Araştırma Burs Programı kapsamında, 2024 yılında bir yıllığına ABD’de bulunan Pittsburg Üniversitesine araştırmacı olarak gitmiş ve tamamlamışlardır [2_OD3]. </w:t>
            </w:r>
          </w:p>
          <w:p w14:paraId="6A836A20" w14:textId="714AB3B5" w:rsidR="008545DA" w:rsidRPr="00B83D61" w:rsidRDefault="00DE740A" w:rsidP="008545DA">
            <w:pPr>
              <w:widowControl/>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BDB’de</w:t>
            </w:r>
            <w:r w:rsidR="008545DA" w:rsidRPr="00B83D61">
              <w:rPr>
                <w:rFonts w:asciiTheme="minorHAnsi" w:hAnsiTheme="minorHAnsi" w:cstheme="minorHAnsi"/>
                <w:bCs/>
                <w:sz w:val="22"/>
                <w:szCs w:val="22"/>
              </w:rPr>
              <w:t xml:space="preserve"> uluslararasılaşma stratejisini gerçekleştirmek için uluslararası toplantı/kongrelere katılım, uluslararası yayın ve atıf gibi performans göstergelerini izlemektedir. 2024 yılında yayınlanan uluslararası makaleler ve bildiriler ekte sunulmuştur [3_OD3] [4_OD3].</w:t>
            </w:r>
          </w:p>
          <w:p w14:paraId="4E8B43B6" w14:textId="77777777" w:rsidR="008545DA" w:rsidRPr="00B83D61" w:rsidRDefault="008545DA" w:rsidP="008545DA">
            <w:pPr>
              <w:widowControl/>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Uluslararasılaşma kapsamında öğrenci ve öğretim elemanı değişim programlarının sürdürülebilmesi için Erasmus programı süreci takip edilmektedir. DKT Bölümünden bir öğretim elemanı bu süreçte görev almaktadır [1_OD2].</w:t>
            </w:r>
          </w:p>
          <w:p w14:paraId="4FB18125" w14:textId="69DC35AD" w:rsidR="008545DA" w:rsidRPr="00B83D61" w:rsidRDefault="00DE740A" w:rsidP="008545DA">
            <w:pPr>
              <w:widowControl/>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 xml:space="preserve">SY’de 1 öğretim üyemiz Erasmus+ programından yararlanmıştır. </w:t>
            </w:r>
          </w:p>
          <w:p w14:paraId="67B45516" w14:textId="2D8A3889" w:rsidR="008545DA" w:rsidRPr="00B83D61" w:rsidRDefault="00461D19" w:rsidP="008545DA">
            <w:pPr>
              <w:widowControl/>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KANITLAR</w:t>
            </w:r>
          </w:p>
          <w:p w14:paraId="0C31155F" w14:textId="77777777" w:rsidR="008545DA" w:rsidRPr="00B83D61" w:rsidRDefault="008545DA" w:rsidP="008545DA">
            <w:pPr>
              <w:widowControl/>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[1] (3) A.5.3. SBF_HEM_Öğretim_Elemanları_Uluslararası_Faaliyet.pdf</w:t>
            </w:r>
          </w:p>
          <w:p w14:paraId="520D91F6" w14:textId="12CDF1E4" w:rsidR="008545DA" w:rsidRPr="00B83D61" w:rsidRDefault="008545DA" w:rsidP="008545DA">
            <w:pPr>
              <w:widowControl/>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[1](3)A.5.3.</w:t>
            </w:r>
            <w:r w:rsidR="000C79A5" w:rsidRPr="00B83D61">
              <w:rPr>
                <w:rFonts w:asciiTheme="minorHAnsi" w:hAnsiTheme="minorHAnsi" w:cstheme="minorHAnsi"/>
                <w:bCs/>
                <w:sz w:val="22"/>
                <w:szCs w:val="22"/>
              </w:rPr>
              <w:t>SBF_</w:t>
            </w:r>
            <w:r w:rsidRPr="00B83D61">
              <w:rPr>
                <w:rFonts w:asciiTheme="minorHAnsi" w:hAnsiTheme="minorHAnsi" w:cstheme="minorHAnsi"/>
                <w:bCs/>
                <w:sz w:val="22"/>
                <w:szCs w:val="22"/>
              </w:rPr>
              <w:t>BDB_Erasmus+_Öğrenci_Staj_Hareketliliği_Başvuru_Duyurusu</w:t>
            </w:r>
          </w:p>
          <w:p w14:paraId="6DA569E6" w14:textId="25615CC7" w:rsidR="008545DA" w:rsidRPr="00B83D61" w:rsidRDefault="008545DA" w:rsidP="008545DA">
            <w:pPr>
              <w:widowControl/>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[2](3)A.5.3. SBF_BDB_TÜBİTAK_2219_</w:t>
            </w:r>
            <w:r w:rsidR="00461D19" w:rsidRPr="00B83D61">
              <w:rPr>
                <w:rFonts w:asciiTheme="minorHAnsi" w:hAnsiTheme="minorHAnsi" w:cstheme="minorHAnsi"/>
                <w:bCs/>
                <w:sz w:val="22"/>
                <w:szCs w:val="22"/>
              </w:rPr>
              <w:t>KANITLAR</w:t>
            </w:r>
            <w:r w:rsidRPr="00B83D61">
              <w:rPr>
                <w:rFonts w:asciiTheme="minorHAnsi" w:hAnsiTheme="minorHAnsi" w:cstheme="minorHAnsi"/>
                <w:bCs/>
                <w:sz w:val="22"/>
                <w:szCs w:val="22"/>
              </w:rPr>
              <w:t>_BURCU_USLU</w:t>
            </w:r>
          </w:p>
          <w:p w14:paraId="7DDC8D18" w14:textId="77777777" w:rsidR="008545DA" w:rsidRPr="00B83D61" w:rsidRDefault="008545DA" w:rsidP="008545DA">
            <w:pPr>
              <w:widowControl/>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[3](3)A.5.3. SBF_BDB_2024_ULUSLARARASI_Yayınlar</w:t>
            </w:r>
          </w:p>
          <w:p w14:paraId="111DCB55" w14:textId="77777777" w:rsidR="008545DA" w:rsidRPr="00B83D61" w:rsidRDefault="008545DA" w:rsidP="008545DA">
            <w:pPr>
              <w:widowControl/>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[4](3)A.5.3. SBF_BDB_ULUSLARARASI_BİLDİRİLER</w:t>
            </w:r>
          </w:p>
          <w:p w14:paraId="0000043D" w14:textId="3F0E27DD" w:rsidR="00DA4516" w:rsidRPr="00B83D61" w:rsidRDefault="008545DA" w:rsidP="008545DA">
            <w:pPr>
              <w:widowControl/>
              <w:spacing w:line="276" w:lineRule="auto"/>
              <w:jc w:val="both"/>
              <w:rPr>
                <w:rFonts w:asciiTheme="minorHAnsi" w:hAnsiTheme="minorHAnsi" w:cstheme="minorHAnsi"/>
                <w:bCs/>
                <w:sz w:val="22"/>
                <w:szCs w:val="22"/>
              </w:rPr>
            </w:pPr>
            <w:r w:rsidRPr="00B83D61">
              <w:rPr>
                <w:rFonts w:asciiTheme="minorHAnsi" w:hAnsiTheme="minorHAnsi" w:cstheme="minorHAnsi"/>
                <w:bCs/>
                <w:sz w:val="22"/>
                <w:szCs w:val="22"/>
              </w:rPr>
              <w:t>[1](2) A.5.3. SBF_DKT_ erasmus_görevlendirme.pdf</w:t>
            </w:r>
          </w:p>
        </w:tc>
      </w:tr>
      <w:tr w:rsidR="00DA4516" w:rsidRPr="00B83D61" w14:paraId="5E93B0D6" w14:textId="77777777" w:rsidTr="00B73ED8">
        <w:trPr>
          <w:trHeight w:val="7412"/>
        </w:trPr>
        <w:tc>
          <w:tcPr>
            <w:tcW w:w="5949" w:type="dxa"/>
            <w:tcBorders>
              <w:bottom w:val="single" w:sz="4" w:space="0" w:color="000000"/>
            </w:tcBorders>
            <w:shd w:val="clear" w:color="auto" w:fill="FFFFFF"/>
          </w:tcPr>
          <w:p w14:paraId="0000043E" w14:textId="77777777" w:rsidR="00DA4516" w:rsidRPr="00B83D61" w:rsidRDefault="00DA4516">
            <w:pPr>
              <w:spacing w:line="276" w:lineRule="auto"/>
              <w:rPr>
                <w:rFonts w:asciiTheme="minorHAnsi" w:hAnsiTheme="minorHAnsi" w:cstheme="minorHAnsi"/>
                <w:sz w:val="22"/>
                <w:szCs w:val="22"/>
              </w:rPr>
            </w:pPr>
          </w:p>
          <w:p w14:paraId="0000043F" w14:textId="77777777" w:rsidR="00DA4516" w:rsidRPr="00B83D61" w:rsidRDefault="00DA4516">
            <w:pPr>
              <w:spacing w:line="276" w:lineRule="auto"/>
              <w:rPr>
                <w:rFonts w:asciiTheme="minorHAnsi" w:hAnsiTheme="minorHAnsi" w:cstheme="minorHAnsi"/>
                <w:sz w:val="22"/>
                <w:szCs w:val="22"/>
              </w:rPr>
            </w:pPr>
          </w:p>
          <w:p w14:paraId="00000440" w14:textId="77777777" w:rsidR="00DA4516" w:rsidRPr="00B83D61" w:rsidRDefault="00DA4516">
            <w:pPr>
              <w:spacing w:line="276" w:lineRule="auto"/>
              <w:rPr>
                <w:rFonts w:asciiTheme="minorHAnsi" w:hAnsiTheme="minorHAnsi" w:cstheme="minorHAnsi"/>
                <w:b/>
                <w:sz w:val="22"/>
                <w:szCs w:val="22"/>
                <w:u w:val="single"/>
              </w:rPr>
            </w:pPr>
            <w:r w:rsidRPr="00B83D61">
              <w:rPr>
                <w:rFonts w:asciiTheme="minorHAnsi" w:hAnsiTheme="minorHAnsi" w:cstheme="minorHAnsi"/>
                <w:b/>
                <w:sz w:val="22"/>
                <w:szCs w:val="22"/>
                <w:u w:val="single"/>
              </w:rPr>
              <w:t>A.5.3. Uluslararasılaşma performansı</w:t>
            </w:r>
          </w:p>
          <w:p w14:paraId="00000441" w14:textId="77777777" w:rsidR="00DA4516" w:rsidRPr="00B83D61" w:rsidRDefault="00DA4516">
            <w:pPr>
              <w:spacing w:line="276" w:lineRule="auto"/>
              <w:jc w:val="both"/>
              <w:rPr>
                <w:rFonts w:asciiTheme="minorHAnsi" w:hAnsiTheme="minorHAnsi" w:cstheme="minorHAnsi"/>
                <w:sz w:val="22"/>
                <w:szCs w:val="22"/>
              </w:rPr>
            </w:pPr>
          </w:p>
          <w:p w14:paraId="00000442" w14:textId="7F1B2C41" w:rsidR="00DA4516" w:rsidRPr="00B83D61" w:rsidRDefault="00DA4516">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Uluslararasılaşma performansı izlenmektedir. İzlenme mekanizma ve süreçleri yerleşiktir, sürdürülebilirdir, iyileştirme adımlarının </w:t>
            </w:r>
            <w:r w:rsidR="00461D19" w:rsidRPr="00B83D61">
              <w:rPr>
                <w:rFonts w:asciiTheme="minorHAnsi" w:hAnsiTheme="minorHAnsi" w:cstheme="minorHAnsi"/>
                <w:sz w:val="22"/>
                <w:szCs w:val="22"/>
              </w:rPr>
              <w:t>Kanıtlar</w:t>
            </w:r>
            <w:r w:rsidRPr="00B83D61">
              <w:rPr>
                <w:rFonts w:asciiTheme="minorHAnsi" w:hAnsiTheme="minorHAnsi" w:cstheme="minorHAnsi"/>
                <w:sz w:val="22"/>
                <w:szCs w:val="22"/>
              </w:rPr>
              <w:t xml:space="preserve">ı vardır. </w:t>
            </w:r>
          </w:p>
          <w:p w14:paraId="00000443" w14:textId="77777777" w:rsidR="00DA4516" w:rsidRPr="00B83D61" w:rsidRDefault="00DA4516">
            <w:pPr>
              <w:spacing w:line="276" w:lineRule="auto"/>
              <w:rPr>
                <w:rFonts w:asciiTheme="minorHAnsi" w:hAnsiTheme="minorHAnsi" w:cstheme="minorHAnsi"/>
                <w:sz w:val="22"/>
                <w:szCs w:val="22"/>
              </w:rPr>
            </w:pPr>
          </w:p>
          <w:p w14:paraId="00000444" w14:textId="77777777" w:rsidR="00DA4516" w:rsidRPr="00B83D61" w:rsidRDefault="00DA4516">
            <w:pPr>
              <w:spacing w:line="276" w:lineRule="auto"/>
              <w:rPr>
                <w:rFonts w:asciiTheme="minorHAnsi" w:hAnsiTheme="minorHAnsi" w:cstheme="minorHAnsi"/>
                <w:sz w:val="22"/>
                <w:szCs w:val="22"/>
              </w:rPr>
            </w:pPr>
          </w:p>
          <w:p w14:paraId="00000445" w14:textId="77777777" w:rsidR="00DA4516" w:rsidRPr="00B83D61" w:rsidRDefault="00DA4516">
            <w:pPr>
              <w:spacing w:line="276" w:lineRule="auto"/>
              <w:rPr>
                <w:rFonts w:asciiTheme="minorHAnsi" w:hAnsiTheme="minorHAnsi" w:cstheme="minorHAnsi"/>
                <w:sz w:val="22"/>
                <w:szCs w:val="22"/>
              </w:rPr>
            </w:pPr>
          </w:p>
          <w:p w14:paraId="00000446" w14:textId="77777777" w:rsidR="00DA4516" w:rsidRPr="00B83D61" w:rsidRDefault="00DA4516">
            <w:pPr>
              <w:spacing w:line="276" w:lineRule="auto"/>
              <w:rPr>
                <w:rFonts w:asciiTheme="minorHAnsi" w:hAnsiTheme="minorHAnsi" w:cstheme="minorHAnsi"/>
                <w:sz w:val="22"/>
                <w:szCs w:val="22"/>
              </w:rPr>
            </w:pPr>
          </w:p>
          <w:p w14:paraId="00000447" w14:textId="77777777" w:rsidR="00DA4516" w:rsidRPr="00B83D61" w:rsidRDefault="00DA4516">
            <w:pPr>
              <w:spacing w:line="276" w:lineRule="auto"/>
              <w:rPr>
                <w:rFonts w:asciiTheme="minorHAnsi" w:hAnsiTheme="minorHAnsi" w:cstheme="minorHAnsi"/>
                <w:sz w:val="22"/>
                <w:szCs w:val="22"/>
              </w:rPr>
            </w:pPr>
          </w:p>
          <w:p w14:paraId="00000448" w14:textId="77777777" w:rsidR="00DA4516" w:rsidRPr="00B83D61" w:rsidRDefault="00DA4516">
            <w:pPr>
              <w:spacing w:line="276" w:lineRule="auto"/>
              <w:rPr>
                <w:rFonts w:asciiTheme="minorHAnsi" w:hAnsiTheme="minorHAnsi" w:cstheme="minorHAnsi"/>
                <w:sz w:val="22"/>
                <w:szCs w:val="22"/>
              </w:rPr>
            </w:pPr>
          </w:p>
          <w:p w14:paraId="00000449" w14:textId="77777777" w:rsidR="00DA4516" w:rsidRPr="00B83D61" w:rsidRDefault="00DA4516">
            <w:pPr>
              <w:spacing w:line="276" w:lineRule="auto"/>
              <w:rPr>
                <w:rFonts w:asciiTheme="minorHAnsi" w:hAnsiTheme="minorHAnsi" w:cstheme="minorHAnsi"/>
                <w:sz w:val="22"/>
                <w:szCs w:val="22"/>
              </w:rPr>
            </w:pPr>
          </w:p>
          <w:p w14:paraId="0000044A" w14:textId="77777777" w:rsidR="00DA4516" w:rsidRPr="00B83D61" w:rsidRDefault="00DA4516">
            <w:pPr>
              <w:spacing w:line="276" w:lineRule="auto"/>
              <w:rPr>
                <w:rFonts w:asciiTheme="minorHAnsi" w:hAnsiTheme="minorHAnsi" w:cstheme="minorHAnsi"/>
                <w:sz w:val="22"/>
                <w:szCs w:val="22"/>
              </w:rPr>
            </w:pPr>
          </w:p>
          <w:p w14:paraId="0000044B" w14:textId="77777777" w:rsidR="00DA4516" w:rsidRPr="00B83D61" w:rsidRDefault="00DA4516">
            <w:pPr>
              <w:spacing w:line="276" w:lineRule="auto"/>
              <w:rPr>
                <w:rFonts w:asciiTheme="minorHAnsi" w:hAnsiTheme="minorHAnsi" w:cstheme="minorHAnsi"/>
                <w:sz w:val="22"/>
                <w:szCs w:val="22"/>
              </w:rPr>
            </w:pPr>
          </w:p>
          <w:p w14:paraId="0000044C" w14:textId="77777777" w:rsidR="00DA4516" w:rsidRPr="00B83D61" w:rsidRDefault="00DA4516">
            <w:pPr>
              <w:spacing w:line="276" w:lineRule="auto"/>
              <w:rPr>
                <w:rFonts w:asciiTheme="minorHAnsi" w:hAnsiTheme="minorHAnsi" w:cstheme="minorHAnsi"/>
                <w:sz w:val="22"/>
                <w:szCs w:val="22"/>
              </w:rPr>
            </w:pPr>
          </w:p>
          <w:p w14:paraId="0000044D" w14:textId="77777777" w:rsidR="00DA4516" w:rsidRPr="00B83D61" w:rsidRDefault="00DA4516">
            <w:pPr>
              <w:spacing w:line="276" w:lineRule="auto"/>
              <w:rPr>
                <w:rFonts w:asciiTheme="minorHAnsi" w:hAnsiTheme="minorHAnsi" w:cstheme="minorHAnsi"/>
                <w:sz w:val="22"/>
                <w:szCs w:val="22"/>
              </w:rPr>
            </w:pPr>
          </w:p>
          <w:p w14:paraId="0000044E" w14:textId="77777777" w:rsidR="00DA4516" w:rsidRPr="00B83D61" w:rsidRDefault="00DA4516">
            <w:pPr>
              <w:spacing w:line="276" w:lineRule="auto"/>
              <w:rPr>
                <w:rFonts w:asciiTheme="minorHAnsi" w:hAnsiTheme="minorHAnsi" w:cstheme="minorHAnsi"/>
                <w:sz w:val="22"/>
                <w:szCs w:val="22"/>
              </w:rPr>
            </w:pPr>
          </w:p>
          <w:p w14:paraId="0000044F" w14:textId="77777777" w:rsidR="00DA4516" w:rsidRPr="00B83D61" w:rsidRDefault="00DA4516">
            <w:pPr>
              <w:spacing w:line="276" w:lineRule="auto"/>
              <w:rPr>
                <w:rFonts w:asciiTheme="minorHAnsi" w:hAnsiTheme="minorHAnsi" w:cstheme="minorHAnsi"/>
                <w:sz w:val="22"/>
                <w:szCs w:val="22"/>
              </w:rPr>
            </w:pPr>
          </w:p>
          <w:p w14:paraId="00000450" w14:textId="77777777" w:rsidR="00DA4516" w:rsidRPr="00B83D61" w:rsidRDefault="00DA4516">
            <w:pPr>
              <w:spacing w:line="276" w:lineRule="auto"/>
              <w:rPr>
                <w:rFonts w:asciiTheme="minorHAnsi" w:hAnsiTheme="minorHAnsi" w:cstheme="minorHAnsi"/>
                <w:sz w:val="22"/>
                <w:szCs w:val="22"/>
              </w:rPr>
            </w:pPr>
          </w:p>
          <w:p w14:paraId="00000451" w14:textId="77777777" w:rsidR="00DA4516" w:rsidRPr="00B83D61" w:rsidRDefault="00DA4516">
            <w:pPr>
              <w:spacing w:line="276" w:lineRule="auto"/>
              <w:rPr>
                <w:rFonts w:asciiTheme="minorHAnsi" w:hAnsiTheme="minorHAnsi" w:cstheme="minorHAnsi"/>
                <w:sz w:val="22"/>
                <w:szCs w:val="22"/>
              </w:rPr>
            </w:pPr>
          </w:p>
        </w:tc>
        <w:tc>
          <w:tcPr>
            <w:tcW w:w="10065" w:type="dxa"/>
            <w:vMerge/>
            <w:tcBorders>
              <w:bottom w:val="single" w:sz="4" w:space="0" w:color="000000"/>
            </w:tcBorders>
            <w:shd w:val="clear" w:color="auto" w:fill="FDDFE8"/>
          </w:tcPr>
          <w:p w14:paraId="00000456" w14:textId="7984F33F" w:rsidR="00DA4516" w:rsidRPr="00B83D61" w:rsidRDefault="00DA4516" w:rsidP="00B73ED8">
            <w:pPr>
              <w:widowControl/>
              <w:numPr>
                <w:ilvl w:val="0"/>
                <w:numId w:val="1"/>
              </w:numPr>
              <w:spacing w:line="276" w:lineRule="auto"/>
              <w:jc w:val="both"/>
              <w:rPr>
                <w:rFonts w:asciiTheme="minorHAnsi" w:hAnsiTheme="minorHAnsi" w:cstheme="minorHAnsi"/>
                <w:sz w:val="22"/>
                <w:szCs w:val="22"/>
              </w:rPr>
            </w:pPr>
          </w:p>
        </w:tc>
      </w:tr>
    </w:tbl>
    <w:p w14:paraId="00000466" w14:textId="77777777" w:rsidR="00DD1A02" w:rsidRPr="00B83D61" w:rsidRDefault="00DD1A02">
      <w:pPr>
        <w:rPr>
          <w:rFonts w:asciiTheme="minorHAnsi" w:hAnsiTheme="minorHAnsi" w:cstheme="minorHAnsi"/>
        </w:rPr>
      </w:pPr>
    </w:p>
    <w:tbl>
      <w:tblPr>
        <w:tblStyle w:val="af4"/>
        <w:tblpPr w:leftFromText="141" w:rightFromText="141" w:vertAnchor="page" w:horzAnchor="margin" w:tblpXSpec="center" w:tblpY="745"/>
        <w:tblW w:w="15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9840"/>
      </w:tblGrid>
      <w:tr w:rsidR="00DD1A02" w:rsidRPr="00B83D61" w14:paraId="1D1003BF" w14:textId="77777777">
        <w:trPr>
          <w:cantSplit/>
          <w:trHeight w:val="397"/>
        </w:trPr>
        <w:tc>
          <w:tcPr>
            <w:tcW w:w="15222" w:type="dxa"/>
            <w:gridSpan w:val="2"/>
            <w:shd w:val="clear" w:color="auto" w:fill="BADEF4"/>
          </w:tcPr>
          <w:p w14:paraId="00000468" w14:textId="30C33AC9" w:rsidR="00DD1A02" w:rsidRPr="00B83D61" w:rsidRDefault="00B42C40" w:rsidP="00B42C40">
            <w:pPr>
              <w:pStyle w:val="Balk2"/>
              <w:jc w:val="right"/>
              <w:rPr>
                <w:rFonts w:asciiTheme="minorHAnsi" w:hAnsiTheme="minorHAnsi" w:cstheme="minorHAnsi"/>
                <w:sz w:val="22"/>
                <w:szCs w:val="22"/>
              </w:rPr>
            </w:pPr>
            <w:bookmarkStart w:id="2" w:name="_Toc154652320"/>
            <w:r w:rsidRPr="00B83D61">
              <w:rPr>
                <w:rFonts w:asciiTheme="minorHAnsi" w:hAnsiTheme="minorHAnsi" w:cstheme="minorHAnsi"/>
                <w:sz w:val="22"/>
                <w:szCs w:val="22"/>
              </w:rPr>
              <w:lastRenderedPageBreak/>
              <w:t xml:space="preserve">B. </w:t>
            </w:r>
            <w:r w:rsidR="00F341B0" w:rsidRPr="00B83D61">
              <w:rPr>
                <w:rFonts w:asciiTheme="minorHAnsi" w:hAnsiTheme="minorHAnsi" w:cstheme="minorHAnsi"/>
                <w:sz w:val="22"/>
                <w:szCs w:val="22"/>
              </w:rPr>
              <w:t>EĞİTİM ve ÖĞRETİM</w:t>
            </w:r>
            <w:bookmarkEnd w:id="2"/>
          </w:p>
        </w:tc>
      </w:tr>
      <w:tr w:rsidR="00DD1A02" w:rsidRPr="00B83D61" w14:paraId="0A6C6EE3" w14:textId="77777777">
        <w:trPr>
          <w:cantSplit/>
          <w:trHeight w:val="9"/>
        </w:trPr>
        <w:tc>
          <w:tcPr>
            <w:tcW w:w="15222" w:type="dxa"/>
            <w:gridSpan w:val="2"/>
            <w:shd w:val="clear" w:color="auto" w:fill="BADEF4"/>
          </w:tcPr>
          <w:p w14:paraId="0000046E"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B.1.  Program Tasarımı, Değerlendirmesi ve Güncellenmesi</w:t>
            </w:r>
          </w:p>
          <w:p w14:paraId="0000046F" w14:textId="77777777" w:rsidR="00DD1A02" w:rsidRPr="00B83D61" w:rsidRDefault="00F341B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DA4516" w:rsidRPr="00B83D61" w14:paraId="7CE6AC4A" w14:textId="77777777" w:rsidTr="00B73ED8">
        <w:trPr>
          <w:cantSplit/>
          <w:trHeight w:val="44"/>
        </w:trPr>
        <w:tc>
          <w:tcPr>
            <w:tcW w:w="5382" w:type="dxa"/>
            <w:shd w:val="clear" w:color="auto" w:fill="BADEF4"/>
          </w:tcPr>
          <w:p w14:paraId="00000475" w14:textId="77777777" w:rsidR="00DA4516" w:rsidRPr="00B83D61" w:rsidRDefault="00DA4516">
            <w:pPr>
              <w:spacing w:line="276" w:lineRule="auto"/>
              <w:rPr>
                <w:rFonts w:asciiTheme="minorHAnsi" w:hAnsiTheme="minorHAnsi" w:cstheme="minorHAnsi"/>
                <w:sz w:val="22"/>
                <w:szCs w:val="22"/>
              </w:rPr>
            </w:pPr>
          </w:p>
        </w:tc>
        <w:tc>
          <w:tcPr>
            <w:tcW w:w="9840" w:type="dxa"/>
            <w:vMerge w:val="restart"/>
            <w:shd w:val="clear" w:color="auto" w:fill="BADEF4"/>
          </w:tcPr>
          <w:p w14:paraId="3A3900A6" w14:textId="77777777" w:rsidR="007A0C12" w:rsidRPr="00B83D61" w:rsidRDefault="007A0C12" w:rsidP="007A0C12">
            <w:pPr>
              <w:jc w:val="both"/>
              <w:rPr>
                <w:rFonts w:asciiTheme="minorHAnsi" w:hAnsiTheme="minorHAnsi" w:cstheme="minorHAnsi"/>
                <w:sz w:val="22"/>
                <w:szCs w:val="22"/>
              </w:rPr>
            </w:pPr>
          </w:p>
          <w:p w14:paraId="637094D7" w14:textId="5671A704" w:rsidR="00AA38F5" w:rsidRPr="00B83D61" w:rsidRDefault="00AA38F5" w:rsidP="00AA38F5">
            <w:pPr>
              <w:jc w:val="both"/>
              <w:rPr>
                <w:rFonts w:asciiTheme="minorHAnsi" w:hAnsiTheme="minorHAnsi" w:cstheme="minorHAnsi"/>
                <w:sz w:val="22"/>
                <w:szCs w:val="22"/>
              </w:rPr>
            </w:pPr>
            <w:r w:rsidRPr="00B83D61">
              <w:rPr>
                <w:rFonts w:asciiTheme="minorHAnsi" w:hAnsiTheme="minorHAnsi" w:cstheme="minorHAnsi"/>
                <w:sz w:val="22"/>
                <w:szCs w:val="22"/>
              </w:rPr>
              <w:t xml:space="preserve">Sağlık Bilimleri Fakültesi (SBF), sağlık alanında nitelikli profesyoneller yetiştirmeyi hedefleyerek, eğitim programlarını Türkiye Yükseköğretim Yeterlilikler Çerçevesi (TYYÇ) ve ulusal çekirdek programlar doğrultusunda tasarlamaktadır. Fakültemiz, çağdaş eğitim yaklaşımlarını benimseyerek, eğitim öğretim süreçlerinde sürekli olarak iyileştirmeler yapmayı amaçlamaktadır. Hemşirelik programı özelinde, ders planı ve ders bilgi paketleri, eğitim amaçları ve öğrenme çıktıları, YÖK tarafından ilan edilen Türkiye Yükseköğretim Yeterlilikler Çerçevesi (TYYÇ) ve ulusal çekirdek programına (HUÇEP-2014) uygun olarak hazırlanmış ve üniversitemiz ile fakültemizin web sayfalarında kamuya açık bir şekilde paylaşılmaktadır </w:t>
            </w:r>
            <w:hyperlink r:id="rId17" w:history="1">
              <w:r w:rsidR="00854B44" w:rsidRPr="00B83D61">
                <w:rPr>
                  <w:rStyle w:val="Kpr"/>
                  <w:rFonts w:asciiTheme="minorHAnsi" w:hAnsiTheme="minorHAnsi" w:cstheme="minorHAnsi"/>
                  <w:sz w:val="22"/>
                  <w:szCs w:val="22"/>
                </w:rPr>
                <w:t>(OD1)</w:t>
              </w:r>
            </w:hyperlink>
            <w:r w:rsidR="00854B44" w:rsidRPr="00B83D61">
              <w:rPr>
                <w:rFonts w:asciiTheme="minorHAnsi" w:hAnsiTheme="minorHAnsi" w:cstheme="minorHAnsi"/>
                <w:sz w:val="22"/>
                <w:szCs w:val="22"/>
              </w:rPr>
              <w:t xml:space="preserve"> </w:t>
            </w:r>
            <w:r w:rsidRPr="00B83D61">
              <w:rPr>
                <w:rFonts w:asciiTheme="minorHAnsi" w:hAnsiTheme="minorHAnsi" w:cstheme="minorHAnsi"/>
                <w:sz w:val="22"/>
                <w:szCs w:val="22"/>
              </w:rPr>
              <w:t>[1_OD2</w:t>
            </w:r>
            <w:r w:rsidR="000C79A5" w:rsidRPr="00B83D61">
              <w:rPr>
                <w:rFonts w:asciiTheme="minorHAnsi" w:hAnsiTheme="minorHAnsi" w:cstheme="minorHAnsi"/>
                <w:sz w:val="22"/>
                <w:szCs w:val="22"/>
              </w:rPr>
              <w:t xml:space="preserve">] </w:t>
            </w:r>
            <w:r w:rsidRPr="00B83D61">
              <w:rPr>
                <w:rFonts w:asciiTheme="minorHAnsi" w:hAnsiTheme="minorHAnsi" w:cstheme="minorHAnsi"/>
                <w:sz w:val="22"/>
                <w:szCs w:val="22"/>
              </w:rPr>
              <w:t>[2_OD3]. Programımız, yükseköğretim alanındaki gelişmeleri takip ederek, hemşirelik öğretiminin niteliğini artırmaya yönelik çalışmalar yapmaktadır. Program içeriği, TYYÇ, HEPDAK, HUÇEP ve diğer akredite kurumların belirlediği kriterlerle uyumlu olacak şekilde sürekli olarak revize edilmektedir [3_OD4].</w:t>
            </w:r>
          </w:p>
          <w:p w14:paraId="710AE9DF" w14:textId="77777777" w:rsidR="00AA38F5" w:rsidRPr="00B83D61" w:rsidRDefault="00AA38F5" w:rsidP="00AA38F5">
            <w:pPr>
              <w:jc w:val="both"/>
              <w:rPr>
                <w:rFonts w:asciiTheme="minorHAnsi" w:hAnsiTheme="minorHAnsi" w:cstheme="minorHAnsi"/>
                <w:sz w:val="22"/>
                <w:szCs w:val="22"/>
              </w:rPr>
            </w:pPr>
            <w:r w:rsidRPr="00B83D61">
              <w:rPr>
                <w:rFonts w:asciiTheme="minorHAnsi" w:hAnsiTheme="minorHAnsi" w:cstheme="minorHAnsi"/>
                <w:sz w:val="22"/>
                <w:szCs w:val="22"/>
              </w:rPr>
              <w:t>Fizyoterapi ve Rehabilitasyon Bölümünde ise eğitim amaçları ve ders müfredatları, üniversitenin ve Sağlık Bilimleri Fakültesi’nin misyon ve vizyonu ile Türkiye Yükseköğretim Yeterlilikleri Çerçevesi (TYYÇ) ve ilgili ulusal çekirdek programlarına uygun olarak belirlenmiştir. Bu doğrultuda gerekli iyileştirmeler yapılmaktadır. Programın amaçları [1_OD3], öğrenme çıktıları [2_OD3], TYYÇ ile uyumu [3_OD3] ve kamuya ilan edilmesi [4_OD3] sağlanmıştır. Program yeterlilikleri belirlenirken, fakültemizin misyon ve vizyonu göz önünde bulundurulmuş ve ders bilgi paketleri ulusal Fizyoterapi ve Rehabilitasyon Çekirdek Eğitim Programı [5_OD3] ile Bologna sistemi doğrultusunda oluşturulmuştur. Kazanımlar, bilişsel, duyuşsal ve devinimsel seviyeyi açıkça belirtecek şekilde ifade edilmiştir. Ayrıca, program çıktılarının nasıl izleneceği ile ilgili planlama yapılmış, yeterliliklerin hangi eylemlerle kazandırılabileceği belirlenmiş ve ders öğrenme çıktıları her dersin ilgili web sayfasında yayınlanmıştır [6_OD3].</w:t>
            </w:r>
          </w:p>
          <w:p w14:paraId="4ABB142F" w14:textId="77777777" w:rsidR="00AA38F5" w:rsidRPr="00B83D61" w:rsidRDefault="00AA38F5" w:rsidP="00AA38F5">
            <w:pPr>
              <w:jc w:val="both"/>
              <w:rPr>
                <w:rFonts w:asciiTheme="minorHAnsi" w:hAnsiTheme="minorHAnsi" w:cstheme="minorHAnsi"/>
                <w:sz w:val="22"/>
                <w:szCs w:val="22"/>
              </w:rPr>
            </w:pPr>
            <w:r w:rsidRPr="00B83D61">
              <w:rPr>
                <w:rFonts w:asciiTheme="minorHAnsi" w:hAnsiTheme="minorHAnsi" w:cstheme="minorHAnsi"/>
                <w:sz w:val="22"/>
                <w:szCs w:val="22"/>
              </w:rPr>
              <w:t>Sağlık Yönetimi bölümünde ise program tasarımı ve onayı için kullanılan süreçler açık bir şekilde tanımlanmıştır [1_OD2]. Tasarım ve onay süreçlerinin organizasyonel yapısı [2_OD2] ve programın amaç ve çıktılarının TYYÇ ile uyumu [3_OD3] sağlanmıştır. Uzaktan ve karma eğitim programlarının tasarımında çeşitlilik sağlanmış ve programlar, sürekli olarak iyileştirilmeye yönelik süreçlere tabi tutulmuştur [5_OD4]. Bu süreçler izlenmekte ve gerekli güncellemeler yapılmaktadır.</w:t>
            </w:r>
          </w:p>
          <w:p w14:paraId="060238CD" w14:textId="746E98E8" w:rsidR="00AA38F5" w:rsidRPr="00B83D61" w:rsidRDefault="00AA38F5" w:rsidP="00AA38F5">
            <w:pPr>
              <w:jc w:val="both"/>
              <w:rPr>
                <w:rFonts w:asciiTheme="minorHAnsi" w:hAnsiTheme="minorHAnsi" w:cstheme="minorHAnsi"/>
                <w:sz w:val="22"/>
                <w:szCs w:val="22"/>
              </w:rPr>
            </w:pPr>
            <w:r w:rsidRPr="00B83D61">
              <w:rPr>
                <w:rFonts w:asciiTheme="minorHAnsi" w:hAnsiTheme="minorHAnsi" w:cstheme="minorHAnsi"/>
                <w:sz w:val="22"/>
                <w:szCs w:val="22"/>
              </w:rPr>
              <w:t xml:space="preserve">Dil ve Konuşma Terapisi (DKT) programı da aynı titizlikle tasarlanmış ve güncellenmiştir. Bu programın tasarımında, üniversitenin misyonu, vizyonu ve hedeflerinin yanı sıra 21. yüzyıl becerileri, Türkiye Yükseköğretim Yeterlilikler Çerçevesi (TYYÇ) [3_OD2] ve 2016 DKT-UÇEP programı göz önünde bulundurulmuştur. Programın amaçları ve çıktıları, TYYÇ ile uyumlu olacak şekilde belirlenmiş ve ders bilgi paketlerinin hazırlanmasında 2016 DKT-UÇEP programı ve alana özgü akreditasyon kuruluşlarının ölçütleri </w:t>
            </w:r>
            <w:r w:rsidRPr="00B83D61">
              <w:rPr>
                <w:rFonts w:asciiTheme="minorHAnsi" w:hAnsiTheme="minorHAnsi" w:cstheme="minorHAnsi"/>
                <w:sz w:val="22"/>
                <w:szCs w:val="22"/>
              </w:rPr>
              <w:lastRenderedPageBreak/>
              <w:t xml:space="preserve">dikkate alınmıştır </w:t>
            </w:r>
            <w:r w:rsidR="000C79A5" w:rsidRPr="00B83D61">
              <w:rPr>
                <w:rFonts w:asciiTheme="minorHAnsi" w:hAnsiTheme="minorHAnsi" w:cstheme="minorHAnsi"/>
                <w:sz w:val="22"/>
                <w:szCs w:val="22"/>
              </w:rPr>
              <w:t>[4_OD3]</w:t>
            </w:r>
            <w:r w:rsidRPr="00B83D61">
              <w:rPr>
                <w:rFonts w:asciiTheme="minorHAnsi" w:hAnsiTheme="minorHAnsi" w:cstheme="minorHAnsi"/>
                <w:sz w:val="22"/>
                <w:szCs w:val="22"/>
              </w:rPr>
              <w:t xml:space="preserve"> [5_OD2]. Bu sayede program, öğrencilere gerekli bilgi, beceri ve yeterlilikleri kazandırmak için etkili bir yapı sunmaktadır. Ayrıca, programın yeterlilikleri ile ders öğrenme çıktıları arasındaki ilişki matrisleri her programın web sayfasında yayınlanarak, şeffaflık sağlanmıştır [6_OD2]. Akreditasyon çalışmaları kapsamında oluşturulan “Amaç-Hedef Komisyonu” aracılığıyla, müfredat içeriği ve kazanımlar arasındaki uyum sürekli olarak değerlendirilmiş ve bölüme dış paydaşlardan alınan geri bildirimler ışığında iyileştirmeler yapılmıştır [9_OD2].</w:t>
            </w:r>
          </w:p>
          <w:p w14:paraId="1E49CF44" w14:textId="77777777" w:rsidR="00AA38F5" w:rsidRPr="00B83D61" w:rsidRDefault="00AA38F5" w:rsidP="00AA38F5">
            <w:pPr>
              <w:jc w:val="both"/>
              <w:rPr>
                <w:rFonts w:asciiTheme="minorHAnsi" w:hAnsiTheme="minorHAnsi" w:cstheme="minorHAnsi"/>
                <w:sz w:val="22"/>
                <w:szCs w:val="22"/>
              </w:rPr>
            </w:pPr>
            <w:r w:rsidRPr="00B83D61">
              <w:rPr>
                <w:rFonts w:asciiTheme="minorHAnsi" w:hAnsiTheme="minorHAnsi" w:cstheme="minorHAnsi"/>
                <w:sz w:val="22"/>
                <w:szCs w:val="22"/>
              </w:rPr>
              <w:t>Bu şekilde, fakültemiz ve bölümlerinin tüm programları, yükseköğretim alanında kaliteyi artırmayı hedefleyen, ulusal ve uluslararası standartlara uygun, dinamik bir yapıya sahiptir.</w:t>
            </w:r>
          </w:p>
          <w:p w14:paraId="0460AD30" w14:textId="77777777" w:rsidR="00AA38F5" w:rsidRPr="00B83D61" w:rsidRDefault="00AA38F5" w:rsidP="007A0C12">
            <w:pPr>
              <w:jc w:val="both"/>
              <w:rPr>
                <w:rFonts w:asciiTheme="minorHAnsi" w:hAnsiTheme="minorHAnsi" w:cstheme="minorHAnsi"/>
                <w:sz w:val="22"/>
                <w:szCs w:val="22"/>
              </w:rPr>
            </w:pPr>
          </w:p>
          <w:p w14:paraId="603BFFB9" w14:textId="77777777" w:rsidR="00AA38F5" w:rsidRPr="00B83D61" w:rsidRDefault="00AA38F5" w:rsidP="007A0C12">
            <w:pPr>
              <w:jc w:val="both"/>
              <w:rPr>
                <w:rFonts w:asciiTheme="minorHAnsi" w:hAnsiTheme="minorHAnsi" w:cstheme="minorHAnsi"/>
                <w:sz w:val="22"/>
                <w:szCs w:val="22"/>
              </w:rPr>
            </w:pPr>
          </w:p>
          <w:p w14:paraId="37DABD97" w14:textId="02B5D405" w:rsidR="007A0C12" w:rsidRPr="00B83D61" w:rsidRDefault="00461D19" w:rsidP="007A0C12">
            <w:pPr>
              <w:jc w:val="both"/>
              <w:rPr>
                <w:rFonts w:asciiTheme="minorHAnsi" w:hAnsiTheme="minorHAnsi" w:cstheme="minorHAnsi"/>
                <w:b/>
                <w:bCs/>
                <w:sz w:val="22"/>
                <w:szCs w:val="22"/>
              </w:rPr>
            </w:pPr>
            <w:r w:rsidRPr="00B83D61">
              <w:rPr>
                <w:rFonts w:asciiTheme="minorHAnsi" w:hAnsiTheme="minorHAnsi" w:cstheme="minorHAnsi"/>
                <w:b/>
                <w:bCs/>
                <w:sz w:val="22"/>
                <w:szCs w:val="22"/>
              </w:rPr>
              <w:t>KANITLAR</w:t>
            </w:r>
          </w:p>
          <w:p w14:paraId="5DA8292A" w14:textId="77777777" w:rsidR="007A0C12" w:rsidRPr="00B83D61" w:rsidRDefault="007A0C12" w:rsidP="007A0C12">
            <w:pPr>
              <w:jc w:val="both"/>
              <w:rPr>
                <w:rFonts w:asciiTheme="minorHAnsi" w:hAnsiTheme="minorHAnsi" w:cstheme="minorHAnsi"/>
                <w:sz w:val="22"/>
                <w:szCs w:val="22"/>
              </w:rPr>
            </w:pPr>
          </w:p>
          <w:p w14:paraId="17400BE6" w14:textId="4B8EC04F" w:rsidR="007A0C12" w:rsidRPr="00B83D61" w:rsidRDefault="007A0C12" w:rsidP="007A0C12">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 xml:space="preserve">1](2)B.1.1.1 </w:t>
            </w:r>
            <w:r w:rsidR="000C79A5" w:rsidRPr="00B83D61">
              <w:rPr>
                <w:rFonts w:asciiTheme="minorHAnsi" w:hAnsiTheme="minorHAnsi" w:cstheme="minorHAnsi"/>
                <w:iCs/>
                <w:sz w:val="22"/>
                <w:szCs w:val="22"/>
              </w:rPr>
              <w:t>SBF_HEM_Hemşirelik_</w:t>
            </w:r>
            <w:r w:rsidRPr="00B83D61">
              <w:rPr>
                <w:rFonts w:asciiTheme="minorHAnsi" w:hAnsiTheme="minorHAnsi" w:cstheme="minorHAnsi"/>
                <w:iCs/>
                <w:sz w:val="22"/>
                <w:szCs w:val="22"/>
              </w:rPr>
              <w:t>Programı</w:t>
            </w:r>
            <w:r w:rsidR="000C79A5" w:rsidRPr="00B83D61">
              <w:rPr>
                <w:rFonts w:asciiTheme="minorHAnsi" w:hAnsiTheme="minorHAnsi" w:cstheme="minorHAnsi"/>
                <w:iCs/>
                <w:sz w:val="22"/>
                <w:szCs w:val="22"/>
              </w:rPr>
              <w:t>_Program_Yeterliliklerinin_</w:t>
            </w:r>
            <w:r w:rsidRPr="00B83D61">
              <w:rPr>
                <w:rFonts w:asciiTheme="minorHAnsi" w:hAnsiTheme="minorHAnsi" w:cstheme="minorHAnsi"/>
                <w:iCs/>
                <w:sz w:val="22"/>
                <w:szCs w:val="22"/>
              </w:rPr>
              <w:t>TYYÇ ile İlişkilendirilmesi</w:t>
            </w:r>
          </w:p>
          <w:p w14:paraId="0F152FA7" w14:textId="078EF310" w:rsidR="007A0C12" w:rsidRPr="00B83D61" w:rsidRDefault="007A0C12" w:rsidP="007A0C12">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 xml:space="preserve">[2](2)B.1.1.2 </w:t>
            </w:r>
            <w:r w:rsidR="000C79A5" w:rsidRPr="00B83D61">
              <w:rPr>
                <w:rFonts w:asciiTheme="minorHAnsi" w:hAnsiTheme="minorHAnsi" w:cstheme="minorHAnsi"/>
                <w:iCs/>
                <w:sz w:val="22"/>
                <w:szCs w:val="22"/>
              </w:rPr>
              <w:t xml:space="preserve"> SBF_HEM_</w:t>
            </w:r>
            <w:r w:rsidRPr="00B83D61">
              <w:rPr>
                <w:rFonts w:asciiTheme="minorHAnsi" w:hAnsiTheme="minorHAnsi" w:cstheme="minorHAnsi"/>
                <w:iCs/>
                <w:sz w:val="22"/>
                <w:szCs w:val="22"/>
              </w:rPr>
              <w:t>HUÇEP-2014</w:t>
            </w:r>
          </w:p>
          <w:p w14:paraId="3AD1DCE1" w14:textId="54428060" w:rsidR="007A0C12" w:rsidRPr="00B83D61" w:rsidRDefault="007A0C12" w:rsidP="007A0C12">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 xml:space="preserve">[3](3)B.1.1.3 </w:t>
            </w:r>
            <w:r w:rsidR="000C79A5" w:rsidRPr="00B83D61">
              <w:rPr>
                <w:rFonts w:asciiTheme="minorHAnsi" w:hAnsiTheme="minorHAnsi" w:cstheme="minorHAnsi"/>
                <w:iCs/>
                <w:sz w:val="22"/>
                <w:szCs w:val="22"/>
              </w:rPr>
              <w:t xml:space="preserve"> SBF_HEM_</w:t>
            </w:r>
            <w:r w:rsidRPr="00B83D61">
              <w:rPr>
                <w:rFonts w:asciiTheme="minorHAnsi" w:hAnsiTheme="minorHAnsi" w:cstheme="minorHAnsi"/>
                <w:iCs/>
                <w:sz w:val="22"/>
                <w:szCs w:val="22"/>
              </w:rPr>
              <w:t>Hemşirelik Program Yeterlilikleri Matriksi</w:t>
            </w:r>
          </w:p>
          <w:p w14:paraId="20137AF5" w14:textId="0B873D64" w:rsidR="007A0C12" w:rsidRPr="00B83D61" w:rsidRDefault="007A0C12" w:rsidP="007A0C12">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[4](4)B.1.1.4</w:t>
            </w:r>
            <w:r w:rsidR="000C79A5" w:rsidRPr="00B83D61">
              <w:rPr>
                <w:rFonts w:asciiTheme="minorHAnsi" w:hAnsiTheme="minorHAnsi" w:cstheme="minorHAnsi"/>
                <w:iCs/>
                <w:sz w:val="22"/>
                <w:szCs w:val="22"/>
              </w:rPr>
              <w:t>. SBF_HEM_</w:t>
            </w:r>
            <w:r w:rsidRPr="00B83D61">
              <w:rPr>
                <w:rFonts w:asciiTheme="minorHAnsi" w:hAnsiTheme="minorHAnsi" w:cstheme="minorHAnsi"/>
                <w:iCs/>
                <w:sz w:val="22"/>
                <w:szCs w:val="22"/>
              </w:rPr>
              <w:t xml:space="preserve"> Eski  Hemşirelik Müfredatı</w:t>
            </w:r>
          </w:p>
          <w:p w14:paraId="2660CCF7" w14:textId="33516E81" w:rsidR="007A0C12" w:rsidRPr="00B83D61" w:rsidRDefault="007A0C12" w:rsidP="007A0C12">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 xml:space="preserve">[5](4)B.1.1.5 </w:t>
            </w:r>
            <w:r w:rsidR="000C79A5" w:rsidRPr="00B83D61">
              <w:rPr>
                <w:rFonts w:asciiTheme="minorHAnsi" w:hAnsiTheme="minorHAnsi" w:cstheme="minorHAnsi"/>
                <w:iCs/>
                <w:sz w:val="22"/>
                <w:szCs w:val="22"/>
              </w:rPr>
              <w:t xml:space="preserve"> SBF_HEM_</w:t>
            </w:r>
            <w:r w:rsidRPr="00B83D61">
              <w:rPr>
                <w:rFonts w:asciiTheme="minorHAnsi" w:hAnsiTheme="minorHAnsi" w:cstheme="minorHAnsi"/>
                <w:iCs/>
                <w:sz w:val="22"/>
                <w:szCs w:val="22"/>
              </w:rPr>
              <w:t>Güncellenen yeni Hemşirelik Müfredatı</w:t>
            </w:r>
          </w:p>
          <w:p w14:paraId="6AA3EFE7" w14:textId="77777777" w:rsidR="007A0C12" w:rsidRPr="00B83D61" w:rsidRDefault="007A0C12" w:rsidP="007A0C12">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[1](3)B.1.1.SBF_BDB_Program Yeterliliklerinin TYYÇ ile İlişkilendirilmesi</w:t>
            </w:r>
          </w:p>
          <w:p w14:paraId="2E375865" w14:textId="77777777" w:rsidR="007A0C12" w:rsidRPr="00B83D61" w:rsidRDefault="007A0C12" w:rsidP="007A0C12">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[2](2)B.1.1.SBF_BDB_Beslenme ve Diyetetik Bölümü Program Profili ve Program Yeterlilikleri</w:t>
            </w:r>
          </w:p>
          <w:p w14:paraId="1C46EE9D" w14:textId="77777777" w:rsidR="007A0C12" w:rsidRPr="00B83D61" w:rsidRDefault="007A0C12" w:rsidP="007A0C12">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[3](2)B.1.1.SBF_BDB_Beslenme ve Diyetetik Bölümü Misyon ve Vizyon</w:t>
            </w:r>
          </w:p>
          <w:p w14:paraId="683CC14B" w14:textId="77777777" w:rsidR="007A0C12" w:rsidRPr="00B83D61" w:rsidRDefault="007A0C12" w:rsidP="007A0C12">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[4](2)B.1.1.SBF_BDB_Ulusal Beslenme ve Diyetetik Çekirdek Eğitim Programı</w:t>
            </w:r>
          </w:p>
          <w:p w14:paraId="7DD0464A" w14:textId="77777777" w:rsidR="007A0C12" w:rsidRPr="00B83D61" w:rsidRDefault="007A0C12" w:rsidP="007A0C12">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[5](3)B.1.1.SBF_BDB_Beslenme ve Diyetetik_Bologna_ÖBS_Dersler</w:t>
            </w:r>
          </w:p>
          <w:p w14:paraId="3A25823D" w14:textId="77777777" w:rsidR="007A0C12" w:rsidRPr="00B83D61" w:rsidRDefault="007A0C12" w:rsidP="007A0C12">
            <w:pPr>
              <w:jc w:val="both"/>
              <w:rPr>
                <w:rFonts w:asciiTheme="minorHAnsi" w:hAnsiTheme="minorHAnsi" w:cstheme="minorHAnsi"/>
                <w:iCs/>
                <w:sz w:val="22"/>
                <w:szCs w:val="22"/>
              </w:rPr>
            </w:pPr>
            <w:r w:rsidRPr="00B83D61">
              <w:rPr>
                <w:rFonts w:asciiTheme="minorHAnsi" w:hAnsiTheme="minorHAnsi" w:cstheme="minorHAnsi"/>
                <w:iCs/>
                <w:sz w:val="22"/>
                <w:szCs w:val="22"/>
              </w:rPr>
              <w:t>[6](2)B.1.1.SBF_BDB_Eğitim Öğretim ve Sınav Yönergesi</w:t>
            </w:r>
          </w:p>
          <w:p w14:paraId="4C0233A7" w14:textId="77777777" w:rsidR="007A0C12" w:rsidRPr="00B83D61" w:rsidRDefault="007A0C12" w:rsidP="007A0C12">
            <w:pPr>
              <w:rPr>
                <w:rFonts w:asciiTheme="minorHAnsi" w:hAnsiTheme="minorHAnsi" w:cstheme="minorHAnsi"/>
                <w:sz w:val="22"/>
                <w:szCs w:val="22"/>
              </w:rPr>
            </w:pPr>
            <w:r w:rsidRPr="00B83D61">
              <w:rPr>
                <w:rFonts w:asciiTheme="minorHAnsi" w:hAnsiTheme="minorHAnsi" w:cstheme="minorHAnsi"/>
                <w:sz w:val="22"/>
                <w:szCs w:val="22"/>
              </w:rPr>
              <w:t>[1](3)B.1.1.SBF_FTR_Programın_amaçları.pdf</w:t>
            </w:r>
          </w:p>
          <w:p w14:paraId="0B84712D" w14:textId="77777777" w:rsidR="007A0C12" w:rsidRPr="00B83D61" w:rsidRDefault="007A0C12" w:rsidP="007A0C12">
            <w:pPr>
              <w:rPr>
                <w:rFonts w:asciiTheme="minorHAnsi" w:hAnsiTheme="minorHAnsi" w:cstheme="minorHAnsi"/>
                <w:sz w:val="22"/>
                <w:szCs w:val="22"/>
              </w:rPr>
            </w:pPr>
            <w:r w:rsidRPr="00B83D61">
              <w:rPr>
                <w:rFonts w:asciiTheme="minorHAnsi" w:hAnsiTheme="minorHAnsi" w:cstheme="minorHAnsi"/>
                <w:sz w:val="22"/>
                <w:szCs w:val="22"/>
              </w:rPr>
              <w:t>[2](3)B.1.1.SBF_FTR_Öğrenme_çıktıları.pdf</w:t>
            </w:r>
          </w:p>
          <w:p w14:paraId="72F68736" w14:textId="77777777" w:rsidR="007A0C12" w:rsidRPr="00B83D61" w:rsidRDefault="007A0C12" w:rsidP="007A0C12">
            <w:pPr>
              <w:rPr>
                <w:rFonts w:asciiTheme="minorHAnsi" w:hAnsiTheme="minorHAnsi" w:cstheme="minorHAnsi"/>
                <w:sz w:val="22"/>
                <w:szCs w:val="22"/>
              </w:rPr>
            </w:pPr>
            <w:r w:rsidRPr="00B83D61">
              <w:rPr>
                <w:rFonts w:asciiTheme="minorHAnsi" w:hAnsiTheme="minorHAnsi" w:cstheme="minorHAnsi"/>
                <w:sz w:val="22"/>
                <w:szCs w:val="22"/>
              </w:rPr>
              <w:t>[3](3)B.1.1.SBF_FTR_TYÇÇ.pdf</w:t>
            </w:r>
          </w:p>
          <w:p w14:paraId="76AE27D6" w14:textId="77777777" w:rsidR="007A0C12" w:rsidRPr="00B83D61" w:rsidRDefault="007A0C12" w:rsidP="007A0C12">
            <w:pPr>
              <w:rPr>
                <w:rFonts w:asciiTheme="minorHAnsi" w:hAnsiTheme="minorHAnsi" w:cstheme="minorHAnsi"/>
                <w:sz w:val="22"/>
                <w:szCs w:val="22"/>
              </w:rPr>
            </w:pPr>
            <w:r w:rsidRPr="00B83D61">
              <w:rPr>
                <w:rFonts w:asciiTheme="minorHAnsi" w:hAnsiTheme="minorHAnsi" w:cstheme="minorHAnsi"/>
                <w:sz w:val="22"/>
                <w:szCs w:val="22"/>
              </w:rPr>
              <w:t>[4](3)B.1.1.SBF_FTR_Dersler_senato_kararı.pdf</w:t>
            </w:r>
          </w:p>
          <w:p w14:paraId="123B3B4D" w14:textId="77777777" w:rsidR="007A0C12" w:rsidRPr="00B83D61" w:rsidRDefault="007A0C12" w:rsidP="007A0C12">
            <w:pPr>
              <w:rPr>
                <w:rFonts w:asciiTheme="minorHAnsi" w:hAnsiTheme="minorHAnsi" w:cstheme="minorHAnsi"/>
                <w:sz w:val="22"/>
                <w:szCs w:val="22"/>
              </w:rPr>
            </w:pPr>
            <w:r w:rsidRPr="00B83D61">
              <w:rPr>
                <w:rFonts w:asciiTheme="minorHAnsi" w:hAnsiTheme="minorHAnsi" w:cstheme="minorHAnsi"/>
                <w:sz w:val="22"/>
                <w:szCs w:val="22"/>
              </w:rPr>
              <w:t>[5](3)B.1.1.SBF_FTR_ÇEP.pdf</w:t>
            </w:r>
          </w:p>
          <w:p w14:paraId="055EA483" w14:textId="77777777" w:rsidR="007A0C12" w:rsidRPr="00B83D61" w:rsidRDefault="007A0C12" w:rsidP="007A0C12">
            <w:pPr>
              <w:rPr>
                <w:rFonts w:asciiTheme="minorHAnsi" w:hAnsiTheme="minorHAnsi" w:cstheme="minorHAnsi"/>
                <w:sz w:val="22"/>
                <w:szCs w:val="22"/>
              </w:rPr>
            </w:pPr>
            <w:r w:rsidRPr="00B83D61">
              <w:rPr>
                <w:rFonts w:asciiTheme="minorHAnsi" w:hAnsiTheme="minorHAnsi" w:cstheme="minorHAnsi"/>
                <w:sz w:val="22"/>
                <w:szCs w:val="22"/>
              </w:rPr>
              <w:t>[6](3)B.1.1.SBF_FTR_Matris.pdf</w:t>
            </w:r>
          </w:p>
          <w:p w14:paraId="1AD9D729" w14:textId="77777777" w:rsidR="007A0C12" w:rsidRPr="00B83D61" w:rsidRDefault="007A0C12" w:rsidP="007A0C12">
            <w:pPr>
              <w:rPr>
                <w:rFonts w:asciiTheme="minorHAnsi" w:hAnsiTheme="minorHAnsi" w:cstheme="minorHAnsi"/>
                <w:sz w:val="22"/>
                <w:szCs w:val="22"/>
              </w:rPr>
            </w:pPr>
            <w:r w:rsidRPr="00B83D61">
              <w:rPr>
                <w:rFonts w:asciiTheme="minorHAnsi" w:hAnsiTheme="minorHAnsi" w:cstheme="minorHAnsi"/>
                <w:sz w:val="22"/>
                <w:szCs w:val="22"/>
              </w:rPr>
              <w:t>[7](3)B.1.1.SBF_FTR_Ders_programı.pdf</w:t>
            </w:r>
          </w:p>
          <w:p w14:paraId="322001C2" w14:textId="77777777" w:rsidR="007A0C12" w:rsidRPr="00B83D61" w:rsidRDefault="007A0C12" w:rsidP="007A0C12">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 xml:space="preserve">1](2) B.1.1. SBF_SY_Bölüm Program Tasarımı Süreç Tanımları.pdf </w:t>
            </w:r>
          </w:p>
          <w:p w14:paraId="10F03C5B" w14:textId="77777777" w:rsidR="007A0C12" w:rsidRPr="00B83D61" w:rsidRDefault="007A0C12" w:rsidP="007A0C12">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[2](2) B.1.1. SBF_SY_Bölüm İzleme ve Değerlendirme Komisyonu Teşkili.pdf</w:t>
            </w:r>
          </w:p>
          <w:p w14:paraId="6B483078" w14:textId="77777777" w:rsidR="007A0C12" w:rsidRPr="00B83D61" w:rsidRDefault="007A0C12" w:rsidP="007A0C12">
            <w:pPr>
              <w:spacing w:line="276" w:lineRule="auto"/>
              <w:ind w:right="63"/>
              <w:jc w:val="both"/>
              <w:rPr>
                <w:rFonts w:asciiTheme="minorHAnsi" w:hAnsiTheme="minorHAnsi" w:cstheme="minorHAnsi"/>
                <w:iCs/>
                <w:sz w:val="22"/>
                <w:szCs w:val="22"/>
              </w:rPr>
            </w:pPr>
            <w:r w:rsidRPr="00B83D61">
              <w:rPr>
                <w:rFonts w:asciiTheme="minorHAnsi" w:hAnsiTheme="minorHAnsi" w:cstheme="minorHAnsi"/>
                <w:iCs/>
                <w:sz w:val="22"/>
                <w:szCs w:val="22"/>
              </w:rPr>
              <w:t xml:space="preserve">[3](3) B.1.1. SBF_SY_ Bölüm Çıktılarının TYÇ ile Uyumluluğu.pdf </w:t>
            </w:r>
          </w:p>
          <w:p w14:paraId="11EE35FE" w14:textId="0B30A81F" w:rsidR="007A0C12" w:rsidRPr="00B83D61" w:rsidRDefault="007A0C12" w:rsidP="007A0C12">
            <w:pPr>
              <w:rPr>
                <w:rFonts w:asciiTheme="minorHAnsi" w:hAnsiTheme="minorHAnsi" w:cstheme="minorHAnsi"/>
                <w:iCs/>
                <w:sz w:val="22"/>
                <w:szCs w:val="22"/>
              </w:rPr>
            </w:pPr>
            <w:r w:rsidRPr="00B83D61">
              <w:rPr>
                <w:rFonts w:asciiTheme="minorHAnsi" w:hAnsiTheme="minorHAnsi" w:cstheme="minorHAnsi"/>
                <w:iCs/>
                <w:sz w:val="22"/>
                <w:szCs w:val="22"/>
              </w:rPr>
              <w:t xml:space="preserve">[5](4) B.1.1. SBF_SY_Programların tasarım ve onay sürecinin izlendiği ve buna göre yapılan iyileştirilmelere </w:t>
            </w:r>
            <w:r w:rsidRPr="00B83D61">
              <w:rPr>
                <w:rFonts w:asciiTheme="minorHAnsi" w:hAnsiTheme="minorHAnsi" w:cstheme="minorHAnsi"/>
                <w:iCs/>
                <w:sz w:val="22"/>
                <w:szCs w:val="22"/>
              </w:rPr>
              <w:lastRenderedPageBreak/>
              <w:t xml:space="preserve">ilişkin </w:t>
            </w:r>
            <w:r w:rsidR="00461D19" w:rsidRPr="00B83D61">
              <w:rPr>
                <w:rFonts w:asciiTheme="minorHAnsi" w:hAnsiTheme="minorHAnsi" w:cstheme="minorHAnsi"/>
                <w:iCs/>
                <w:sz w:val="22"/>
                <w:szCs w:val="22"/>
              </w:rPr>
              <w:t>Kanıtlar</w:t>
            </w:r>
            <w:r w:rsidRPr="00B83D61">
              <w:rPr>
                <w:rFonts w:asciiTheme="minorHAnsi" w:hAnsiTheme="minorHAnsi" w:cstheme="minorHAnsi"/>
                <w:iCs/>
                <w:sz w:val="22"/>
                <w:szCs w:val="22"/>
              </w:rPr>
              <w:t xml:space="preserve"> (Müfredatın Çep ile Uyumlaştırılması kararı)</w:t>
            </w:r>
          </w:p>
          <w:p w14:paraId="7A9A1A2D"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1](2) B.1.1. SBF_DKT_fakülte_hakkında_websayfası_pdf</w:t>
            </w:r>
          </w:p>
          <w:p w14:paraId="04EB2670"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[2](3) B.1.1. SBF_DKT_lisans_programları_tasarımı_iş_akış_pdf</w:t>
            </w:r>
          </w:p>
          <w:p w14:paraId="4C2E545A"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[3](2) B.1.1. SBF_DKT_Türkiye_yükseköğretim_yeterlilikler_çerçevesi_tyyç_pdf</w:t>
            </w:r>
          </w:p>
          <w:p w14:paraId="2866ED58"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[4](3) B.1.1. SBF_DKT_program_yeterlilikleri_tyyç_ilişkilendirilmesi_pdf</w:t>
            </w:r>
          </w:p>
          <w:p w14:paraId="0FAC0AFC"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[5](2) B.1.1. SBF_DKT_dkt_ulusal_çekirdek_eğitim_programı_pdf</w:t>
            </w:r>
          </w:p>
          <w:p w14:paraId="562E19FF"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[6](2) B.1.1. SBF_DKT_program_yeterlilikleri_ilişkisi_matrisi_pdf</w:t>
            </w:r>
          </w:p>
          <w:p w14:paraId="41A82B2C"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[7](2) B.1.1. SBF_DKT_program_kazanımları_bilgi_paketi_pdf</w:t>
            </w:r>
          </w:p>
          <w:p w14:paraId="6B8D0129"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[8](3) B.1.1. SBF_DKT_program_yeterlilikleri_ilişkisi_matrisi_pdf</w:t>
            </w:r>
          </w:p>
          <w:p w14:paraId="1B727B5B"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[9](2) B.1.1. SBF_DKT_dkt_amaç_hedef_komisyonu_toplantı_tutanağı_pdf</w:t>
            </w:r>
          </w:p>
          <w:p w14:paraId="11F31679"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[10](2) B.1.1. SBF_DKT_dkt_taslak_program_amaçları_pdf</w:t>
            </w:r>
          </w:p>
          <w:p w14:paraId="35B1CD37"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[11](3) B.1.1. SBF_DKT_paydaş_görüş_formu_pdf</w:t>
            </w:r>
          </w:p>
          <w:p w14:paraId="011A85BC"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[12](3) B.1.1. SBF_DKT_paydaş_değerlendirme_formu_pdf</w:t>
            </w:r>
          </w:p>
          <w:p w14:paraId="71892D19"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[13](3) B.1.1. SBF_DKT_paydaş_görüş_formu_anketi_pdf</w:t>
            </w:r>
          </w:p>
          <w:p w14:paraId="369413F1" w14:textId="77777777" w:rsidR="007A0C12" w:rsidRPr="00B83D61" w:rsidRDefault="007A0C12" w:rsidP="007A0C12">
            <w:pPr>
              <w:widowControl/>
              <w:spacing w:after="160" w:line="259" w:lineRule="auto"/>
              <w:contextualSpacing/>
              <w:jc w:val="both"/>
              <w:rPr>
                <w:rFonts w:asciiTheme="minorHAnsi" w:eastAsiaTheme="minorHAnsi" w:hAnsiTheme="minorHAnsi" w:cstheme="minorHAnsi"/>
                <w:noProof w:val="0"/>
                <w:sz w:val="22"/>
                <w:szCs w:val="22"/>
                <w:lang w:eastAsia="en-US"/>
              </w:rPr>
            </w:pPr>
            <w:r w:rsidRPr="00B83D61">
              <w:rPr>
                <w:rFonts w:asciiTheme="minorHAnsi" w:eastAsiaTheme="minorHAnsi" w:hAnsiTheme="minorHAnsi" w:cstheme="minorHAnsi"/>
                <w:noProof w:val="0"/>
                <w:sz w:val="22"/>
                <w:szCs w:val="22"/>
                <w:lang w:eastAsia="en-US"/>
              </w:rPr>
              <w:t xml:space="preserve">[14](3) B.1.1. SBF_DKT_paydaş_görüş_formu_anketi_1_pdf </w:t>
            </w:r>
          </w:p>
          <w:p w14:paraId="0000047A" w14:textId="213D14F5" w:rsidR="00DA4516" w:rsidRPr="00B83D61" w:rsidRDefault="00DA4516" w:rsidP="00621C0D">
            <w:pPr>
              <w:widowControl/>
              <w:spacing w:line="276" w:lineRule="auto"/>
              <w:jc w:val="both"/>
              <w:rPr>
                <w:rFonts w:asciiTheme="minorHAnsi" w:hAnsiTheme="minorHAnsi" w:cstheme="minorHAnsi"/>
                <w:b/>
                <w:bCs/>
                <w:sz w:val="22"/>
                <w:szCs w:val="22"/>
              </w:rPr>
            </w:pPr>
          </w:p>
        </w:tc>
      </w:tr>
      <w:tr w:rsidR="00DA4516" w:rsidRPr="00B83D61" w14:paraId="386C8B12" w14:textId="77777777" w:rsidTr="00B73ED8">
        <w:trPr>
          <w:trHeight w:val="6177"/>
        </w:trPr>
        <w:tc>
          <w:tcPr>
            <w:tcW w:w="5382" w:type="dxa"/>
            <w:tcBorders>
              <w:bottom w:val="single" w:sz="4" w:space="0" w:color="000000"/>
            </w:tcBorders>
            <w:shd w:val="clear" w:color="auto" w:fill="FFFFFF"/>
          </w:tcPr>
          <w:p w14:paraId="0000047B" w14:textId="77777777" w:rsidR="00DA4516" w:rsidRPr="00B83D61" w:rsidRDefault="00DA4516">
            <w:pPr>
              <w:spacing w:line="276" w:lineRule="auto"/>
              <w:rPr>
                <w:rFonts w:asciiTheme="minorHAnsi" w:hAnsiTheme="minorHAnsi" w:cstheme="minorHAnsi"/>
                <w:sz w:val="22"/>
                <w:szCs w:val="22"/>
                <w:u w:val="single"/>
              </w:rPr>
            </w:pPr>
          </w:p>
          <w:p w14:paraId="0000047C" w14:textId="77777777" w:rsidR="00DA4516" w:rsidRPr="00B83D61" w:rsidRDefault="00DA4516">
            <w:pPr>
              <w:spacing w:line="276" w:lineRule="auto"/>
              <w:jc w:val="both"/>
              <w:rPr>
                <w:rFonts w:asciiTheme="minorHAnsi" w:hAnsiTheme="minorHAnsi" w:cstheme="minorHAnsi"/>
                <w:b/>
                <w:bCs/>
                <w:sz w:val="22"/>
                <w:szCs w:val="22"/>
                <w:u w:val="single"/>
              </w:rPr>
            </w:pPr>
            <w:r w:rsidRPr="00B83D61">
              <w:rPr>
                <w:rFonts w:asciiTheme="minorHAnsi" w:hAnsiTheme="minorHAnsi" w:cstheme="minorHAnsi"/>
                <w:b/>
                <w:bCs/>
                <w:sz w:val="22"/>
                <w:szCs w:val="22"/>
                <w:u w:val="single"/>
              </w:rPr>
              <w:t>B.1.1. Programların tasarımı ve onayı</w:t>
            </w:r>
          </w:p>
          <w:p w14:paraId="0000047D" w14:textId="77777777" w:rsidR="00DA4516" w:rsidRPr="00B83D61" w:rsidRDefault="00DA4516">
            <w:pPr>
              <w:spacing w:line="276" w:lineRule="auto"/>
              <w:jc w:val="both"/>
              <w:rPr>
                <w:rFonts w:asciiTheme="minorHAnsi" w:hAnsiTheme="minorHAnsi" w:cstheme="minorHAnsi"/>
                <w:sz w:val="22"/>
                <w:szCs w:val="22"/>
              </w:rPr>
            </w:pPr>
          </w:p>
          <w:p w14:paraId="0000047E" w14:textId="5D06FF3C" w:rsidR="00DA4516" w:rsidRPr="00B83D61" w:rsidRDefault="00DA4516">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Programların amaçları ve öğrenme çıktıları (kazanımları) oluşturulmuş,  TYÇ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tc>
        <w:tc>
          <w:tcPr>
            <w:tcW w:w="9840" w:type="dxa"/>
            <w:vMerge/>
            <w:tcBorders>
              <w:bottom w:val="single" w:sz="4" w:space="0" w:color="000000"/>
            </w:tcBorders>
            <w:shd w:val="clear" w:color="auto" w:fill="E6F2FA"/>
          </w:tcPr>
          <w:p w14:paraId="00000484" w14:textId="0C0DBD17" w:rsidR="00DA4516" w:rsidRPr="00B83D61" w:rsidRDefault="00DA4516" w:rsidP="00B73ED8">
            <w:pPr>
              <w:widowControl/>
              <w:numPr>
                <w:ilvl w:val="0"/>
                <w:numId w:val="1"/>
              </w:numPr>
              <w:spacing w:line="276" w:lineRule="auto"/>
              <w:jc w:val="both"/>
              <w:rPr>
                <w:rFonts w:asciiTheme="minorHAnsi" w:hAnsiTheme="minorHAnsi" w:cstheme="minorHAnsi"/>
                <w:sz w:val="22"/>
                <w:szCs w:val="22"/>
              </w:rPr>
            </w:pPr>
          </w:p>
        </w:tc>
      </w:tr>
    </w:tbl>
    <w:p w14:paraId="00000494" w14:textId="77777777" w:rsidR="00DD1A02" w:rsidRPr="00B83D61" w:rsidRDefault="00DD1A02">
      <w:pPr>
        <w:rPr>
          <w:rFonts w:asciiTheme="minorHAnsi" w:hAnsiTheme="minorHAnsi" w:cstheme="minorHAnsi"/>
        </w:rPr>
      </w:pPr>
    </w:p>
    <w:tbl>
      <w:tblPr>
        <w:tblStyle w:val="af5"/>
        <w:tblpPr w:leftFromText="141" w:rightFromText="141" w:vertAnchor="page" w:horzAnchor="margin" w:tblpXSpec="center" w:tblpY="647"/>
        <w:tblW w:w="161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9"/>
        <w:gridCol w:w="10175"/>
      </w:tblGrid>
      <w:tr w:rsidR="00DD1A02" w:rsidRPr="00B83D61" w14:paraId="2FEF3FD0" w14:textId="77777777">
        <w:trPr>
          <w:trHeight w:val="215"/>
        </w:trPr>
        <w:tc>
          <w:tcPr>
            <w:tcW w:w="16164" w:type="dxa"/>
            <w:gridSpan w:val="2"/>
            <w:shd w:val="clear" w:color="auto" w:fill="A5D2ED"/>
          </w:tcPr>
          <w:p w14:paraId="00000495" w14:textId="4DC4F25D" w:rsidR="00DD1A02" w:rsidRPr="00B83D61" w:rsidRDefault="006E6E90" w:rsidP="00B42C40">
            <w:pPr>
              <w:pStyle w:val="b1"/>
              <w:framePr w:hSpace="0" w:wrap="auto" w:vAnchor="margin" w:hAnchor="text" w:xAlign="left" w:yAlign="inline"/>
              <w:rPr>
                <w:rFonts w:asciiTheme="minorHAnsi" w:hAnsiTheme="minorHAnsi" w:cstheme="minorHAnsi"/>
                <w:color w:val="FFFFFF"/>
                <w:sz w:val="22"/>
                <w:szCs w:val="22"/>
              </w:rPr>
            </w:pPr>
            <w:r w:rsidRPr="00B83D61">
              <w:rPr>
                <w:rFonts w:asciiTheme="minorHAnsi" w:hAnsiTheme="minorHAnsi" w:cstheme="minorHAnsi"/>
                <w:sz w:val="22"/>
                <w:szCs w:val="22"/>
              </w:rPr>
              <w:lastRenderedPageBreak/>
              <w:t xml:space="preserve">B. </w:t>
            </w:r>
            <w:r w:rsidR="00F341B0" w:rsidRPr="00B83D61">
              <w:rPr>
                <w:rFonts w:asciiTheme="minorHAnsi" w:hAnsiTheme="minorHAnsi" w:cstheme="minorHAnsi"/>
                <w:sz w:val="22"/>
                <w:szCs w:val="22"/>
              </w:rPr>
              <w:t>EĞİTİM ve ÖĞRETİM</w:t>
            </w:r>
          </w:p>
        </w:tc>
      </w:tr>
      <w:tr w:rsidR="00DD1A02" w:rsidRPr="00B83D61" w14:paraId="086FDBBE" w14:textId="77777777">
        <w:trPr>
          <w:trHeight w:val="343"/>
        </w:trPr>
        <w:tc>
          <w:tcPr>
            <w:tcW w:w="16164" w:type="dxa"/>
            <w:gridSpan w:val="2"/>
            <w:shd w:val="clear" w:color="auto" w:fill="A5D2ED"/>
            <w:vAlign w:val="bottom"/>
          </w:tcPr>
          <w:p w14:paraId="0000049B"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B.1.  Program Tasarımı, Değerlendirmesi ve Güncellenmesi</w:t>
            </w:r>
          </w:p>
          <w:p w14:paraId="0000049C" w14:textId="77777777" w:rsidR="00DD1A02" w:rsidRPr="00B83D61" w:rsidRDefault="00DD1A02">
            <w:pPr>
              <w:spacing w:line="276" w:lineRule="auto"/>
              <w:jc w:val="center"/>
              <w:rPr>
                <w:rFonts w:asciiTheme="minorHAnsi" w:hAnsiTheme="minorHAnsi" w:cstheme="minorHAnsi"/>
                <w:sz w:val="22"/>
                <w:szCs w:val="22"/>
              </w:rPr>
            </w:pPr>
          </w:p>
        </w:tc>
      </w:tr>
      <w:tr w:rsidR="005E3F90" w:rsidRPr="00B83D61" w14:paraId="464DBEF2" w14:textId="77777777" w:rsidTr="00B73ED8">
        <w:trPr>
          <w:trHeight w:val="343"/>
        </w:trPr>
        <w:tc>
          <w:tcPr>
            <w:tcW w:w="5989" w:type="dxa"/>
            <w:shd w:val="clear" w:color="auto" w:fill="A5D2ED"/>
            <w:vAlign w:val="bottom"/>
          </w:tcPr>
          <w:p w14:paraId="000004A2" w14:textId="77777777" w:rsidR="005E3F90" w:rsidRPr="00B83D61" w:rsidRDefault="005E3F90">
            <w:pPr>
              <w:spacing w:line="276" w:lineRule="auto"/>
              <w:rPr>
                <w:rFonts w:asciiTheme="minorHAnsi" w:hAnsiTheme="minorHAnsi" w:cstheme="minorHAnsi"/>
                <w:b/>
                <w:sz w:val="22"/>
                <w:szCs w:val="22"/>
              </w:rPr>
            </w:pPr>
          </w:p>
        </w:tc>
        <w:tc>
          <w:tcPr>
            <w:tcW w:w="10175" w:type="dxa"/>
            <w:vMerge w:val="restart"/>
            <w:shd w:val="clear" w:color="auto" w:fill="A5D2ED"/>
            <w:vAlign w:val="bottom"/>
          </w:tcPr>
          <w:p w14:paraId="0B3581AA" w14:textId="77777777" w:rsidR="008D0D6B" w:rsidRPr="00B83D61" w:rsidRDefault="008D0D6B" w:rsidP="00624FCD">
            <w:pPr>
              <w:spacing w:line="276" w:lineRule="auto"/>
              <w:ind w:right="63"/>
              <w:jc w:val="both"/>
              <w:rPr>
                <w:rFonts w:asciiTheme="minorHAnsi" w:hAnsiTheme="minorHAnsi" w:cstheme="minorHAnsi"/>
                <w:sz w:val="22"/>
                <w:szCs w:val="22"/>
              </w:rPr>
            </w:pPr>
          </w:p>
          <w:p w14:paraId="2DE47CDA" w14:textId="77777777" w:rsidR="008D0D6B" w:rsidRPr="00B83D61" w:rsidRDefault="008D0D6B" w:rsidP="00624FCD">
            <w:pPr>
              <w:spacing w:line="276" w:lineRule="auto"/>
              <w:ind w:right="63"/>
              <w:jc w:val="both"/>
              <w:rPr>
                <w:rFonts w:asciiTheme="minorHAnsi" w:hAnsiTheme="minorHAnsi" w:cstheme="minorHAnsi"/>
                <w:sz w:val="22"/>
                <w:szCs w:val="22"/>
              </w:rPr>
            </w:pPr>
          </w:p>
          <w:p w14:paraId="7510BCED" w14:textId="77777777" w:rsidR="008D0D6B" w:rsidRPr="00B83D61" w:rsidRDefault="008D0D6B" w:rsidP="00624FCD">
            <w:pPr>
              <w:spacing w:line="276" w:lineRule="auto"/>
              <w:ind w:right="63"/>
              <w:jc w:val="both"/>
              <w:rPr>
                <w:rFonts w:asciiTheme="minorHAnsi" w:hAnsiTheme="minorHAnsi" w:cstheme="minorHAnsi"/>
                <w:sz w:val="22"/>
                <w:szCs w:val="22"/>
              </w:rPr>
            </w:pPr>
          </w:p>
          <w:p w14:paraId="06F1C738" w14:textId="0F871D78" w:rsidR="008D0D6B" w:rsidRPr="00B83D61" w:rsidRDefault="008D0D6B" w:rsidP="008D0D6B">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Sağlık Bilimleri Fakültesi (SBF), sağlık alanında uzmanlaşmış bir eğitim kadrosu ve multidisipliner bir yaklaşım ile öğrencilere sağlık bilimlerinin çeşitli alanlarında kapsamlı bilgi ve beceri kazandırmayı hedeflemektedir. Fakülte, öğrencilere sadece teorik bilgi sunmakla kalmayıp, aynı zamanda pratik beceriler ve kültürel derinlik kazandıracak dersler ile onların kişisel ve profesyonel gelişimlerine katkıda bulunmaktadır.</w:t>
            </w:r>
            <w:r w:rsidR="002A1153" w:rsidRPr="00B83D61">
              <w:rPr>
                <w:rFonts w:asciiTheme="minorHAnsi" w:hAnsiTheme="minorHAnsi" w:cstheme="minorHAnsi"/>
                <w:sz w:val="22"/>
                <w:szCs w:val="22"/>
              </w:rPr>
              <w:t xml:space="preserve"> TYYÇ'ye göre, toplam 240 AKTS'nin 30  AKTS'lik bölümü, alan ve alan dışı seçmeli derslerden oluşmaktadır</w:t>
            </w:r>
          </w:p>
          <w:p w14:paraId="047455C9" w14:textId="49498E66" w:rsidR="008D0D6B" w:rsidRPr="00B83D61" w:rsidRDefault="008D0D6B" w:rsidP="008D0D6B">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br/>
              <w:t>Hemşirelik programı, öğrencilerin temel hemşirelik yeterliliklerinin yanı sıra, farklı sağlık disiplinlerinde bilgi ve beceri kazanmalarını hedefleyen bir müfredat sunmaktadır. Zorunlu ve seçmeli dersler, öğrencilerin akademik gelişimlerinin yanı sıra kişisel gelişimlerine de katkı s</w:t>
            </w:r>
            <w:r w:rsidR="000C79A5" w:rsidRPr="00B83D61">
              <w:rPr>
                <w:rFonts w:asciiTheme="minorHAnsi" w:hAnsiTheme="minorHAnsi" w:cstheme="minorHAnsi"/>
                <w:sz w:val="22"/>
                <w:szCs w:val="22"/>
              </w:rPr>
              <w:t xml:space="preserve">ağlamaktadır </w:t>
            </w:r>
            <w:r w:rsidRPr="00B83D61">
              <w:rPr>
                <w:rFonts w:asciiTheme="minorHAnsi" w:hAnsiTheme="minorHAnsi" w:cstheme="minorHAnsi"/>
                <w:sz w:val="22"/>
                <w:szCs w:val="22"/>
              </w:rPr>
              <w:t>[1_OD2]. Ayrıca, ders sayısı ve haftalık ders saatleri, öğrencilerin ders dışı etkinliklere zaman ayırarak kişisel ve profesyonel becerilerini geliştirmelerine olanak tanır [2_OD3]. Hemşirelik bölümünde, öğretim elemanları kendi alanlarında uzmanlaşmış olup, her bir öğretim elemanı ilgili derslere girmektedir, bu sayede ders dağılımında bir denge sağlanmaktadır [3_OD4].</w:t>
            </w:r>
          </w:p>
          <w:p w14:paraId="7E0BBA76" w14:textId="315CF8CE" w:rsidR="008D0D6B" w:rsidRPr="00B83D61" w:rsidRDefault="002A1153" w:rsidP="008D0D6B">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br/>
              <w:t>Beslenme programı</w:t>
            </w:r>
            <w:r w:rsidR="008D0D6B" w:rsidRPr="00B83D61">
              <w:rPr>
                <w:rFonts w:asciiTheme="minorHAnsi" w:hAnsiTheme="minorHAnsi" w:cstheme="minorHAnsi"/>
                <w:sz w:val="22"/>
                <w:szCs w:val="22"/>
              </w:rPr>
              <w:t xml:space="preserve">, kültürel derinlik kazandıran ve farklı disiplinleri tanıma fırsatı sunan derslerle desteklenmektedir Gönüllülük çalışmaları, ilkyardım, iletişim becerileri ve girişimcilik gibi dersler, öğrencilerin kişisel gelişimlerini ve toplumsal sorumluluk bilincini artırmayı amaçlamaktadır </w:t>
            </w:r>
            <w:r w:rsidRPr="00B83D61">
              <w:rPr>
                <w:rFonts w:asciiTheme="minorHAnsi" w:hAnsiTheme="minorHAnsi" w:cstheme="minorHAnsi"/>
                <w:sz w:val="22"/>
                <w:szCs w:val="22"/>
              </w:rPr>
              <w:t xml:space="preserve">[1_OD3] </w:t>
            </w:r>
            <w:r w:rsidR="008D0D6B" w:rsidRPr="00B83D61">
              <w:rPr>
                <w:rFonts w:asciiTheme="minorHAnsi" w:hAnsiTheme="minorHAnsi" w:cstheme="minorHAnsi"/>
                <w:sz w:val="22"/>
                <w:szCs w:val="22"/>
              </w:rPr>
              <w:t>[2_OD3].</w:t>
            </w:r>
          </w:p>
          <w:p w14:paraId="22FD34C9" w14:textId="0704D64B" w:rsidR="008D0D6B" w:rsidRPr="00B83D61" w:rsidRDefault="008D0D6B" w:rsidP="008D0D6B">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br/>
              <w:t>Fizyoterapi ve Rehabilitasyon programında, Avrupa Kredi Transfer Sistemi (AKTS) kullanılarak, öğrencilere verilen görev ve iş yükü, eğitim hedeflerine ulaşmalarını sağlayacak şekilde düzenlenmiştir. Programın müfredat yapısı, zorunlu ve seçmeli derslerin yanı sıra, kültürel derinlik kazandıran ve disiplinler arası bilgi edinmeyi sağlayan derslerle desteklenmektedir [</w:t>
            </w:r>
            <w:r w:rsidR="000C79A5" w:rsidRPr="00B83D61">
              <w:rPr>
                <w:rFonts w:asciiTheme="minorHAnsi" w:hAnsiTheme="minorHAnsi" w:cstheme="minorHAnsi"/>
                <w:sz w:val="22"/>
                <w:szCs w:val="22"/>
              </w:rPr>
              <w:t xml:space="preserve">1_OD4] </w:t>
            </w:r>
            <w:r w:rsidRPr="00B83D61">
              <w:rPr>
                <w:rFonts w:asciiTheme="minorHAnsi" w:hAnsiTheme="minorHAnsi" w:cstheme="minorHAnsi"/>
                <w:sz w:val="22"/>
                <w:szCs w:val="22"/>
              </w:rPr>
              <w:t xml:space="preserve">[2_OD4]. Haftalık ders sayısı, öğrencilerin akademik olmayan etkinliklere de zaman ayırmalarına olanak sağlayacak şekilde planlanmıştır [3_OD4]. Ayrıca, “FTR-SEC 403 Proje Uygulamaları I” dersi ile öğrenciler, TÜBİTAK 2209 projeleri hazırlayarak akademik dünyaya katkı sağlamaktadır </w:t>
            </w:r>
            <w:r w:rsidR="000C79A5" w:rsidRPr="00B83D61">
              <w:rPr>
                <w:rFonts w:asciiTheme="minorHAnsi" w:hAnsiTheme="minorHAnsi" w:cstheme="minorHAnsi"/>
                <w:sz w:val="22"/>
                <w:szCs w:val="22"/>
              </w:rPr>
              <w:t>[4_OD4]</w:t>
            </w:r>
            <w:r w:rsidRPr="00B83D61">
              <w:rPr>
                <w:rFonts w:asciiTheme="minorHAnsi" w:hAnsiTheme="minorHAnsi" w:cstheme="minorHAnsi"/>
                <w:sz w:val="22"/>
                <w:szCs w:val="22"/>
              </w:rPr>
              <w:t xml:space="preserve"> [5_OD4].</w:t>
            </w:r>
          </w:p>
          <w:p w14:paraId="66DEB67E" w14:textId="732A0639" w:rsidR="008D0D6B" w:rsidRPr="00B83D61" w:rsidRDefault="008D0D6B" w:rsidP="008D0D6B">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br/>
            </w:r>
            <w:r w:rsidRPr="00B83D61">
              <w:rPr>
                <w:rFonts w:asciiTheme="minorHAnsi" w:hAnsiTheme="minorHAnsi" w:cstheme="minorHAnsi"/>
                <w:sz w:val="22"/>
                <w:szCs w:val="22"/>
              </w:rPr>
              <w:lastRenderedPageBreak/>
              <w:t xml:space="preserve">Sağlık Yönetimi programı, öğrencilere sadece yönetim alanında değil, aynı zamanda sağlık bilimlerinin farklı disiplinlerinde de bilgi edinme imkânı sunmaktadır. Program, ders dağılımını, öğretim elemanlarının uzmanlık alanlarına, alan bilgisi ve genel kültür derslerine göre belirler ve sürekli olarak iyileştirmeye çalışır </w:t>
            </w:r>
            <w:r w:rsidR="000C79A5" w:rsidRPr="00B83D61">
              <w:rPr>
                <w:rFonts w:asciiTheme="minorHAnsi" w:hAnsiTheme="minorHAnsi" w:cstheme="minorHAnsi"/>
                <w:sz w:val="22"/>
                <w:szCs w:val="22"/>
              </w:rPr>
              <w:t>[1_OD2] [2_OD3]</w:t>
            </w:r>
            <w:r w:rsidRPr="00B83D61">
              <w:rPr>
                <w:rFonts w:asciiTheme="minorHAnsi" w:hAnsiTheme="minorHAnsi" w:cstheme="minorHAnsi"/>
                <w:sz w:val="22"/>
                <w:szCs w:val="22"/>
              </w:rPr>
              <w:t>[3_OD3]. Öğrenciler, sağlık yönetimi ile sınırlı kalmayıp, Sağlık Bilimleri Fakültesi’nin ortak seçmeli ders havuzundan farklı disiplinlerden dersler seçerek çok yönlü bir eğitim alırlar [4_OD4].</w:t>
            </w:r>
          </w:p>
          <w:p w14:paraId="090BF7D0" w14:textId="7140E101" w:rsidR="008D0D6B" w:rsidRPr="00B83D61" w:rsidRDefault="008D0D6B" w:rsidP="008D0D6B">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br/>
              <w:t>DKT programı, zorunlu ve seçmeli derslerin yanı sıra, öğrencilerin farklı disiplinlerden ders seçme imkânı bulacakları bir yapı sunmaktadır. Programın müfredatında, öğrencilerin kültürel derinlik kazanmaları ve disiplinler arası bilgi edinmeleri sağlanmaktadır [1_OD2]. Seçmeli dersler, danışman öğretim elemanlarının yönlendirmeleriyle öğrencilerin akademik ve kişisel gelişimlerini destekleyecek şekilde düzenlenmiştir [3_OD2].</w:t>
            </w:r>
          </w:p>
          <w:p w14:paraId="2B2E9997" w14:textId="77777777" w:rsidR="008D0D6B" w:rsidRPr="00B83D61" w:rsidRDefault="008D0D6B" w:rsidP="008D0D6B">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Her bir program, öğrencilere hem teorik hem de pratik beceriler kazandırarak, onları sağlık alanındaki çeşitli alanlarda yetiştirmeyi amaçlamaktadır. Aynı zamanda, disiplinler arası etkileşim ve kültürel derinlik kazandırmaya yönelik derslerle öğrencilerin kapsamlı bir eğitim almaları sağlanmaktadır.</w:t>
            </w:r>
          </w:p>
          <w:p w14:paraId="7F36214C" w14:textId="77777777" w:rsidR="00624FCD" w:rsidRPr="00B83D61" w:rsidRDefault="00624FCD" w:rsidP="00624FCD">
            <w:pPr>
              <w:spacing w:line="276" w:lineRule="auto"/>
              <w:ind w:right="63"/>
              <w:jc w:val="both"/>
              <w:rPr>
                <w:rFonts w:asciiTheme="minorHAnsi" w:hAnsiTheme="minorHAnsi" w:cstheme="minorHAnsi"/>
                <w:sz w:val="22"/>
                <w:szCs w:val="22"/>
              </w:rPr>
            </w:pPr>
          </w:p>
          <w:p w14:paraId="13A33377" w14:textId="77777777" w:rsidR="00624FCD" w:rsidRPr="00B83D61" w:rsidRDefault="00624FCD" w:rsidP="00624FCD">
            <w:pPr>
              <w:spacing w:line="276" w:lineRule="auto"/>
              <w:ind w:right="63"/>
              <w:jc w:val="both"/>
              <w:rPr>
                <w:rFonts w:asciiTheme="minorHAnsi" w:hAnsiTheme="minorHAnsi" w:cstheme="minorHAnsi"/>
                <w:sz w:val="22"/>
                <w:szCs w:val="22"/>
              </w:rPr>
            </w:pPr>
          </w:p>
          <w:p w14:paraId="76FA1F10" w14:textId="38D62E43" w:rsidR="00624FCD" w:rsidRPr="00B83D61" w:rsidRDefault="00461D19"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KANITLAR</w:t>
            </w:r>
          </w:p>
          <w:p w14:paraId="7486A9E9" w14:textId="77777777" w:rsidR="00624FCD" w:rsidRPr="00B83D61" w:rsidRDefault="00624FCD" w:rsidP="00624FCD">
            <w:pPr>
              <w:spacing w:line="276" w:lineRule="auto"/>
              <w:ind w:right="63"/>
              <w:jc w:val="both"/>
              <w:rPr>
                <w:rFonts w:asciiTheme="minorHAnsi" w:hAnsiTheme="minorHAnsi" w:cstheme="minorHAnsi"/>
                <w:sz w:val="22"/>
                <w:szCs w:val="22"/>
              </w:rPr>
            </w:pPr>
          </w:p>
          <w:p w14:paraId="6D314EA5"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[1](2)B.1.2.1.SBF_HEM_Ortak Havuz Dersleri</w:t>
            </w:r>
          </w:p>
          <w:p w14:paraId="17A30BA7"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[2](3)B.1.2.2. SBF_HEM_Hemşirelik bölümü ders programı</w:t>
            </w:r>
          </w:p>
          <w:p w14:paraId="6502B4F2"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[3](4)B.1.2.3.SBF_HEM_ Hemşirelik Bölümü 2024-25 Güz Dönemi Öğretim Elemanı Çalışma Planı</w:t>
            </w:r>
          </w:p>
          <w:p w14:paraId="33E4995B"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[1](3)B.1.2.SBF_BDB_Zorunlu ve Seçmeli Dersler_2024_Senato</w:t>
            </w:r>
          </w:p>
          <w:p w14:paraId="63DC120C"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[2](3)B.1.2.SBF_BDB_Yaratıcı Drama gibi derslerin olduğu ders programı örneği</w:t>
            </w:r>
          </w:p>
          <w:p w14:paraId="0CAD35F9"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[1](4)B.1.2.SBF_FTR_Dersler.pdf</w:t>
            </w:r>
          </w:p>
          <w:p w14:paraId="6BFC3C3D"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[2](4)B.1.2.SBF_FTR_Seçmeli_Ders_Havuzu.pdf</w:t>
            </w:r>
          </w:p>
          <w:p w14:paraId="469FE57F"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[3](4)B.1.2.SBF_FTR_Ders_Programı.pdf</w:t>
            </w:r>
          </w:p>
          <w:p w14:paraId="7F34245B"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[4](4)B.1.2.SBF_FTR_Proje_Uygulamaları_Dersi.pdf</w:t>
            </w:r>
          </w:p>
          <w:p w14:paraId="0E63B47E"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[5](4)B.1.2.SBF_FTR_Tübitak_Başvuru.pdf</w:t>
            </w:r>
          </w:p>
          <w:p w14:paraId="220FFBF3"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 xml:space="preserve">[1](2) B.1.2. SBF_SY YÖK Yazısı.pdf </w:t>
            </w:r>
          </w:p>
          <w:p w14:paraId="5A415944"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[2](3) B.1.2. SBF_SY_Fakülte Seçmeli Ders Listesi.pdf</w:t>
            </w:r>
          </w:p>
          <w:p w14:paraId="180A6431"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 xml:space="preserve">[3](3) B.1.2. SBF_SY_ Alan Seçmeli Ders Listesi.pdf </w:t>
            </w:r>
          </w:p>
          <w:p w14:paraId="61B26126"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 xml:space="preserve"> [4](4) B.1.2. SBF_SY_Alan seçmeli ders değişiklikleri.pdf</w:t>
            </w:r>
          </w:p>
          <w:p w14:paraId="1345D53C"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lastRenderedPageBreak/>
              <w:t>[1](2) B.1.2. SBF_DKT_sbf_eğitim_öğretim_sınav_yönergesi_pdf</w:t>
            </w:r>
          </w:p>
          <w:p w14:paraId="79121DE2" w14:textId="77777777" w:rsidR="00624FCD"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[2](3) B.1.2. SBF_DKT_2024_2025_güz_ortak_seçmeli_dersler_pdf</w:t>
            </w:r>
          </w:p>
          <w:p w14:paraId="513E7A4E" w14:textId="4711650E" w:rsidR="005E3F90" w:rsidRPr="00B83D61" w:rsidRDefault="00624FCD" w:rsidP="00624FCD">
            <w:pPr>
              <w:spacing w:line="276" w:lineRule="auto"/>
              <w:ind w:right="63"/>
              <w:jc w:val="both"/>
              <w:rPr>
                <w:rFonts w:asciiTheme="minorHAnsi" w:hAnsiTheme="minorHAnsi" w:cstheme="minorHAnsi"/>
                <w:sz w:val="22"/>
                <w:szCs w:val="22"/>
              </w:rPr>
            </w:pPr>
            <w:r w:rsidRPr="00B83D61">
              <w:rPr>
                <w:rFonts w:asciiTheme="minorHAnsi" w:hAnsiTheme="minorHAnsi" w:cstheme="minorHAnsi"/>
                <w:sz w:val="22"/>
                <w:szCs w:val="22"/>
              </w:rPr>
              <w:t>[3](2) B.1.2. SBF_DKT_ders_programı_pdf</w:t>
            </w:r>
          </w:p>
          <w:p w14:paraId="000004A7" w14:textId="6C324942" w:rsidR="005E3F90" w:rsidRPr="00B83D61" w:rsidRDefault="005E3F90" w:rsidP="005E3F90">
            <w:pPr>
              <w:widowControl/>
              <w:spacing w:line="276" w:lineRule="auto"/>
              <w:ind w:left="838"/>
              <w:jc w:val="both"/>
              <w:rPr>
                <w:rFonts w:asciiTheme="minorHAnsi" w:hAnsiTheme="minorHAnsi" w:cstheme="minorHAnsi"/>
                <w:b/>
                <w:bCs/>
                <w:sz w:val="22"/>
                <w:szCs w:val="22"/>
              </w:rPr>
            </w:pPr>
          </w:p>
        </w:tc>
      </w:tr>
      <w:tr w:rsidR="005E3F90" w:rsidRPr="00B83D61" w14:paraId="2FA32939" w14:textId="77777777" w:rsidTr="00B73ED8">
        <w:trPr>
          <w:trHeight w:val="4015"/>
        </w:trPr>
        <w:tc>
          <w:tcPr>
            <w:tcW w:w="5989" w:type="dxa"/>
            <w:tcBorders>
              <w:bottom w:val="single" w:sz="4" w:space="0" w:color="000000"/>
            </w:tcBorders>
            <w:shd w:val="clear" w:color="auto" w:fill="FFFFFF"/>
          </w:tcPr>
          <w:p w14:paraId="000004A8" w14:textId="77777777" w:rsidR="005E3F90" w:rsidRPr="00B83D61" w:rsidRDefault="005E3F90">
            <w:pPr>
              <w:spacing w:line="276" w:lineRule="auto"/>
              <w:rPr>
                <w:rFonts w:asciiTheme="minorHAnsi" w:hAnsiTheme="minorHAnsi" w:cstheme="minorHAnsi"/>
                <w:b/>
                <w:bCs/>
                <w:sz w:val="22"/>
                <w:szCs w:val="22"/>
              </w:rPr>
            </w:pPr>
          </w:p>
          <w:p w14:paraId="000004A9" w14:textId="77777777" w:rsidR="005E3F90" w:rsidRPr="00B83D61" w:rsidRDefault="005E3F90">
            <w:pPr>
              <w:spacing w:line="276" w:lineRule="auto"/>
              <w:jc w:val="both"/>
              <w:rPr>
                <w:rFonts w:asciiTheme="minorHAnsi" w:hAnsiTheme="minorHAnsi" w:cstheme="minorHAnsi"/>
                <w:b/>
                <w:bCs/>
                <w:sz w:val="22"/>
                <w:szCs w:val="22"/>
                <w:u w:val="single"/>
              </w:rPr>
            </w:pPr>
            <w:r w:rsidRPr="00B83D61">
              <w:rPr>
                <w:rFonts w:asciiTheme="minorHAnsi" w:hAnsiTheme="minorHAnsi" w:cstheme="minorHAnsi"/>
                <w:b/>
                <w:bCs/>
                <w:sz w:val="22"/>
                <w:szCs w:val="22"/>
                <w:u w:val="single"/>
              </w:rPr>
              <w:t xml:space="preserve">B.1.2. Programın ders dağılım dengesi </w:t>
            </w:r>
          </w:p>
          <w:p w14:paraId="000004AA" w14:textId="77777777" w:rsidR="005E3F90" w:rsidRPr="00B83D61" w:rsidRDefault="005E3F90">
            <w:pPr>
              <w:spacing w:line="276" w:lineRule="auto"/>
              <w:jc w:val="both"/>
              <w:rPr>
                <w:rFonts w:asciiTheme="minorHAnsi" w:hAnsiTheme="minorHAnsi" w:cstheme="minorHAnsi"/>
                <w:sz w:val="22"/>
                <w:szCs w:val="22"/>
              </w:rPr>
            </w:pPr>
          </w:p>
          <w:p w14:paraId="000004AB" w14:textId="77777777" w:rsidR="005E3F90" w:rsidRPr="00B83D61" w:rsidRDefault="005E3F9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c>
          <w:tcPr>
            <w:tcW w:w="10175" w:type="dxa"/>
            <w:vMerge/>
            <w:tcBorders>
              <w:bottom w:val="single" w:sz="4" w:space="0" w:color="000000"/>
            </w:tcBorders>
            <w:shd w:val="clear" w:color="auto" w:fill="E6F2FA"/>
          </w:tcPr>
          <w:p w14:paraId="000004B0" w14:textId="2AEC95E0" w:rsidR="005E3F90" w:rsidRPr="00B83D61" w:rsidRDefault="005E3F90" w:rsidP="00B73ED8">
            <w:pPr>
              <w:widowControl/>
              <w:numPr>
                <w:ilvl w:val="0"/>
                <w:numId w:val="1"/>
              </w:numPr>
              <w:spacing w:line="276" w:lineRule="auto"/>
              <w:jc w:val="both"/>
              <w:rPr>
                <w:rFonts w:asciiTheme="minorHAnsi" w:hAnsiTheme="minorHAnsi" w:cstheme="minorHAnsi"/>
                <w:sz w:val="22"/>
                <w:szCs w:val="22"/>
              </w:rPr>
            </w:pPr>
          </w:p>
        </w:tc>
      </w:tr>
    </w:tbl>
    <w:p w14:paraId="000004BD" w14:textId="77777777" w:rsidR="00DD1A02" w:rsidRPr="00B83D61" w:rsidRDefault="00DD1A02">
      <w:pPr>
        <w:rPr>
          <w:rFonts w:asciiTheme="minorHAnsi" w:hAnsiTheme="minorHAnsi" w:cstheme="minorHAnsi"/>
        </w:rPr>
      </w:pPr>
    </w:p>
    <w:p w14:paraId="000004BE" w14:textId="77777777" w:rsidR="00DD1A02" w:rsidRPr="00B83D61" w:rsidRDefault="00DD1A02">
      <w:pPr>
        <w:rPr>
          <w:rFonts w:asciiTheme="minorHAnsi" w:hAnsiTheme="minorHAnsi" w:cstheme="minorHAnsi"/>
        </w:rPr>
      </w:pPr>
    </w:p>
    <w:tbl>
      <w:tblPr>
        <w:tblStyle w:val="af6"/>
        <w:tblpPr w:leftFromText="141" w:rightFromText="141" w:vertAnchor="page" w:horzAnchor="margin" w:tblpXSpec="center" w:tblpY="696"/>
        <w:tblW w:w="162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0"/>
        <w:gridCol w:w="10113"/>
      </w:tblGrid>
      <w:tr w:rsidR="00DD1A02" w:rsidRPr="00B83D61" w14:paraId="12644E6E" w14:textId="77777777">
        <w:trPr>
          <w:trHeight w:val="217"/>
        </w:trPr>
        <w:tc>
          <w:tcPr>
            <w:tcW w:w="16263" w:type="dxa"/>
            <w:gridSpan w:val="2"/>
            <w:shd w:val="clear" w:color="auto" w:fill="A5D2ED"/>
          </w:tcPr>
          <w:p w14:paraId="000004BF" w14:textId="77777777" w:rsidR="00DD1A02" w:rsidRPr="00B83D61" w:rsidRDefault="00DD1A02">
            <w:pPr>
              <w:tabs>
                <w:tab w:val="center" w:pos="2792"/>
              </w:tabs>
              <w:spacing w:line="276" w:lineRule="auto"/>
              <w:rPr>
                <w:rFonts w:asciiTheme="minorHAnsi" w:hAnsiTheme="minorHAnsi" w:cstheme="minorHAnsi"/>
                <w:sz w:val="22"/>
                <w:szCs w:val="22"/>
              </w:rPr>
            </w:pPr>
          </w:p>
          <w:p w14:paraId="000004C0" w14:textId="7ACEA9C1" w:rsidR="00DD1A02" w:rsidRPr="00B83D61" w:rsidRDefault="006E6E90" w:rsidP="006E6E9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t>B. EĞİTİM ve ÖĞRETİM</w:t>
            </w:r>
          </w:p>
        </w:tc>
      </w:tr>
      <w:tr w:rsidR="00DD1A02" w:rsidRPr="00B83D61" w14:paraId="2D21952C" w14:textId="77777777">
        <w:trPr>
          <w:trHeight w:val="304"/>
        </w:trPr>
        <w:tc>
          <w:tcPr>
            <w:tcW w:w="16263" w:type="dxa"/>
            <w:gridSpan w:val="2"/>
            <w:shd w:val="clear" w:color="auto" w:fill="A5D2ED"/>
            <w:vAlign w:val="bottom"/>
          </w:tcPr>
          <w:p w14:paraId="000004C6" w14:textId="77777777" w:rsidR="00DD1A02" w:rsidRPr="00B83D61" w:rsidRDefault="00F341B0">
            <w:pPr>
              <w:spacing w:line="276" w:lineRule="auto"/>
              <w:rPr>
                <w:rFonts w:asciiTheme="minorHAnsi" w:hAnsiTheme="minorHAnsi" w:cstheme="minorHAnsi"/>
                <w:sz w:val="22"/>
                <w:szCs w:val="22"/>
              </w:rPr>
            </w:pPr>
            <w:r w:rsidRPr="00B83D61">
              <w:rPr>
                <w:rFonts w:asciiTheme="minorHAnsi" w:hAnsiTheme="minorHAnsi" w:cstheme="minorHAnsi"/>
                <w:b/>
                <w:sz w:val="22"/>
                <w:szCs w:val="22"/>
              </w:rPr>
              <w:t>B.1.  Program Tasarımı, Değerlendirmesi ve Güncellenmesi</w:t>
            </w:r>
          </w:p>
        </w:tc>
      </w:tr>
      <w:tr w:rsidR="005E3F90" w:rsidRPr="00B83D61" w14:paraId="7C649033" w14:textId="77777777" w:rsidTr="00B73ED8">
        <w:trPr>
          <w:trHeight w:val="304"/>
        </w:trPr>
        <w:tc>
          <w:tcPr>
            <w:tcW w:w="6150" w:type="dxa"/>
            <w:shd w:val="clear" w:color="auto" w:fill="A5D2ED"/>
            <w:vAlign w:val="bottom"/>
          </w:tcPr>
          <w:p w14:paraId="000004CC" w14:textId="77777777" w:rsidR="005E3F90" w:rsidRPr="00B83D61" w:rsidRDefault="005E3F90">
            <w:pPr>
              <w:spacing w:line="276" w:lineRule="auto"/>
              <w:rPr>
                <w:rFonts w:asciiTheme="minorHAnsi" w:hAnsiTheme="minorHAnsi" w:cstheme="minorHAnsi"/>
                <w:b/>
                <w:sz w:val="22"/>
                <w:szCs w:val="22"/>
              </w:rPr>
            </w:pPr>
          </w:p>
        </w:tc>
        <w:tc>
          <w:tcPr>
            <w:tcW w:w="10113" w:type="dxa"/>
            <w:vMerge w:val="restart"/>
            <w:shd w:val="clear" w:color="auto" w:fill="A5D2ED"/>
            <w:vAlign w:val="bottom"/>
          </w:tcPr>
          <w:p w14:paraId="152AE06D" w14:textId="77777777" w:rsidR="00624FCD" w:rsidRPr="00B83D61" w:rsidRDefault="00624FCD" w:rsidP="00624FCD">
            <w:pPr>
              <w:widowControl/>
              <w:spacing w:line="276" w:lineRule="auto"/>
              <w:jc w:val="both"/>
              <w:rPr>
                <w:rFonts w:asciiTheme="minorHAnsi" w:hAnsiTheme="minorHAnsi" w:cstheme="minorHAnsi"/>
                <w:b/>
                <w:bCs/>
                <w:iCs/>
                <w:sz w:val="22"/>
                <w:szCs w:val="22"/>
              </w:rPr>
            </w:pPr>
          </w:p>
          <w:p w14:paraId="3C44E4F0" w14:textId="77777777" w:rsidR="00CE02E3" w:rsidRPr="00B83D61" w:rsidRDefault="00CE02E3" w:rsidP="00624FCD">
            <w:pPr>
              <w:widowControl/>
              <w:spacing w:line="276" w:lineRule="auto"/>
              <w:jc w:val="both"/>
              <w:rPr>
                <w:rFonts w:asciiTheme="minorHAnsi" w:hAnsiTheme="minorHAnsi" w:cstheme="minorHAnsi"/>
                <w:iCs/>
                <w:sz w:val="22"/>
                <w:szCs w:val="22"/>
              </w:rPr>
            </w:pPr>
          </w:p>
          <w:p w14:paraId="057CEC3F" w14:textId="60EC0623" w:rsidR="00CE02E3" w:rsidRPr="00B83D61" w:rsidRDefault="00CE02E3" w:rsidP="00624FCD">
            <w:pPr>
              <w:widowControl/>
              <w:spacing w:line="276" w:lineRule="auto"/>
              <w:jc w:val="both"/>
              <w:rPr>
                <w:rFonts w:asciiTheme="minorHAnsi" w:hAnsiTheme="minorHAnsi" w:cstheme="minorHAnsi"/>
                <w:iCs/>
                <w:sz w:val="22"/>
                <w:szCs w:val="22"/>
              </w:rPr>
            </w:pPr>
            <w:r w:rsidRPr="00B83D61">
              <w:rPr>
                <w:rFonts w:asciiTheme="minorHAnsi" w:hAnsiTheme="minorHAnsi" w:cstheme="minorHAnsi"/>
                <w:iCs/>
                <w:sz w:val="22"/>
                <w:szCs w:val="22"/>
              </w:rPr>
              <w:t xml:space="preserve">Sağlık Bilimleri Fakültesi, farklı programlarda öğrencilerin belirlenen öğrenme çıktılarıyla uyumlu dersler aracılığıyla kaliteli eğitim sunmayı hedeflemektedir. Hemşirelik programında, derslerin öğrenme kazanımları, ders programı çıktılarıyla eşleştirilmiş ve bu eşleştirmeler öğretim elemanları tarafından OBS sistemine işlenmiştir. Ayrıca, dönem sonlarında öğrencilerin program çıktıları üzerindeki değerlendirmeleri için anketler uygulanmaktadır </w:t>
            </w:r>
            <w:hyperlink r:id="rId18" w:history="1">
              <w:r w:rsidR="0073221C" w:rsidRPr="00B83D61">
                <w:rPr>
                  <w:rStyle w:val="Kpr"/>
                  <w:rFonts w:asciiTheme="minorHAnsi" w:hAnsiTheme="minorHAnsi" w:cstheme="minorHAnsi"/>
                  <w:iCs/>
                  <w:sz w:val="22"/>
                  <w:szCs w:val="22"/>
                </w:rPr>
                <w:t>(OD1)</w:t>
              </w:r>
            </w:hyperlink>
            <w:r w:rsidR="0073221C" w:rsidRPr="00B83D61">
              <w:rPr>
                <w:rFonts w:asciiTheme="minorHAnsi" w:hAnsiTheme="minorHAnsi" w:cstheme="minorHAnsi"/>
                <w:iCs/>
                <w:sz w:val="22"/>
                <w:szCs w:val="22"/>
              </w:rPr>
              <w:t xml:space="preserve"> </w:t>
            </w:r>
            <w:r w:rsidR="003B4118" w:rsidRPr="00B83D61">
              <w:rPr>
                <w:rFonts w:asciiTheme="minorHAnsi" w:hAnsiTheme="minorHAnsi" w:cstheme="minorHAnsi"/>
                <w:iCs/>
                <w:sz w:val="22"/>
                <w:szCs w:val="22"/>
              </w:rPr>
              <w:t xml:space="preserve">[1_OD2] [2_OD3] </w:t>
            </w:r>
            <w:r w:rsidRPr="00B83D61">
              <w:rPr>
                <w:rFonts w:asciiTheme="minorHAnsi" w:hAnsiTheme="minorHAnsi" w:cstheme="minorHAnsi"/>
                <w:iCs/>
                <w:sz w:val="22"/>
                <w:szCs w:val="22"/>
              </w:rPr>
              <w:t>[</w:t>
            </w:r>
            <w:r w:rsidR="00135F91" w:rsidRPr="00B83D61">
              <w:rPr>
                <w:rFonts w:asciiTheme="minorHAnsi" w:hAnsiTheme="minorHAnsi" w:cstheme="minorHAnsi"/>
                <w:iCs/>
                <w:sz w:val="22"/>
                <w:szCs w:val="22"/>
              </w:rPr>
              <w:t>3_OD4]. Beslenme programında</w:t>
            </w:r>
            <w:r w:rsidRPr="00B83D61">
              <w:rPr>
                <w:rFonts w:asciiTheme="minorHAnsi" w:hAnsiTheme="minorHAnsi" w:cstheme="minorHAnsi"/>
                <w:iCs/>
                <w:sz w:val="22"/>
                <w:szCs w:val="22"/>
              </w:rPr>
              <w:t xml:space="preserve"> her dersin içeriği ve bu derslerin öğrenme çıktılarının programın genel öğrenme çıktılarıyla katkıları, web sitesinde yer alan tablolar aracılığıyla sunulmaktadır [1_OD3]. Fizyoterapi ve Rehabilitasyon bölümünde, derslerin öğrenme kazanımları tanımlanmış ve program çıktılarıyla ilişkisi 1-5 skalasına göre eşleştirilmiştir [1_OD4]. Klinik karar verme becerilerinin geliştirilmesi amacıyla, iç ve dış paydaşlardan gelen talepler doğrultusunda klinik uygulama defteri üzerinde çalışmalar yapılmaktadır </w:t>
            </w:r>
            <w:r w:rsidR="003B4118" w:rsidRPr="00B83D61">
              <w:rPr>
                <w:rFonts w:asciiTheme="minorHAnsi" w:hAnsiTheme="minorHAnsi" w:cstheme="minorHAnsi"/>
                <w:iCs/>
                <w:sz w:val="22"/>
                <w:szCs w:val="22"/>
              </w:rPr>
              <w:t xml:space="preserve">[4_OD4] </w:t>
            </w:r>
            <w:r w:rsidRPr="00B83D61">
              <w:rPr>
                <w:rFonts w:asciiTheme="minorHAnsi" w:hAnsiTheme="minorHAnsi" w:cstheme="minorHAnsi"/>
                <w:iCs/>
                <w:sz w:val="22"/>
                <w:szCs w:val="22"/>
              </w:rPr>
              <w:t xml:space="preserve">[5_OD4]. Sağlık Yönetimi programında, ders kazanımları program çıktılarıyla uyumlu hale getirilmiş ve bu süreç, tanımlı ilkeler ve yöntemlerle belirlenmiştir [1_OD2],[2_OD2]. Ayrıca, ders bilgi paketlerinde yer alan ders kazanımları, program çıktılarıyla uyumlu olarak paylaşılmaktadır [3_OD3]. Dil ve Konuşma Terapisi (DKT) programında ise, öğrenme kazanımları programın bilgi, beceri ve yeterlilik seviyeleriyle uyumlu bir şekilde tanımlanmış ve matrislerde gösterilmiştir </w:t>
            </w:r>
            <w:r w:rsidR="003B4118" w:rsidRPr="00B83D61">
              <w:rPr>
                <w:rFonts w:asciiTheme="minorHAnsi" w:hAnsiTheme="minorHAnsi" w:cstheme="minorHAnsi"/>
                <w:iCs/>
                <w:sz w:val="22"/>
                <w:szCs w:val="22"/>
              </w:rPr>
              <w:t xml:space="preserve">[1_OD2] </w:t>
            </w:r>
            <w:r w:rsidRPr="00B83D61">
              <w:rPr>
                <w:rFonts w:asciiTheme="minorHAnsi" w:hAnsiTheme="minorHAnsi" w:cstheme="minorHAnsi"/>
                <w:iCs/>
                <w:sz w:val="22"/>
                <w:szCs w:val="22"/>
              </w:rPr>
              <w:t>[2_OD3]. Öğrenme çıktılarının değerlendirilmesinde kullanılan standart ölçme araçlarına ek olarak, öğrenci görüşlerinin de alınacağı değerlendirme araçlarının geliştirilmesi planlanmaktadır.</w:t>
            </w:r>
          </w:p>
          <w:p w14:paraId="56092166" w14:textId="77777777" w:rsidR="00CE02E3" w:rsidRPr="00B83D61" w:rsidRDefault="00CE02E3" w:rsidP="00624FCD">
            <w:pPr>
              <w:widowControl/>
              <w:spacing w:line="276" w:lineRule="auto"/>
              <w:jc w:val="both"/>
              <w:rPr>
                <w:rFonts w:asciiTheme="minorHAnsi" w:hAnsiTheme="minorHAnsi" w:cstheme="minorHAnsi"/>
                <w:b/>
                <w:bCs/>
                <w:iCs/>
                <w:sz w:val="22"/>
                <w:szCs w:val="22"/>
              </w:rPr>
            </w:pPr>
          </w:p>
          <w:p w14:paraId="0DFAE356" w14:textId="77777777" w:rsidR="00CE02E3" w:rsidRPr="00B83D61" w:rsidRDefault="00CE02E3" w:rsidP="00624FCD">
            <w:pPr>
              <w:widowControl/>
              <w:spacing w:line="276" w:lineRule="auto"/>
              <w:jc w:val="both"/>
              <w:rPr>
                <w:rFonts w:asciiTheme="minorHAnsi" w:hAnsiTheme="minorHAnsi" w:cstheme="minorHAnsi"/>
                <w:b/>
                <w:bCs/>
                <w:iCs/>
                <w:sz w:val="22"/>
                <w:szCs w:val="22"/>
              </w:rPr>
            </w:pPr>
          </w:p>
          <w:p w14:paraId="760D4FE5" w14:textId="77777777" w:rsidR="00CE02E3" w:rsidRPr="00B83D61" w:rsidRDefault="00CE02E3" w:rsidP="00624FCD">
            <w:pPr>
              <w:widowControl/>
              <w:spacing w:line="276" w:lineRule="auto"/>
              <w:jc w:val="both"/>
              <w:rPr>
                <w:rFonts w:asciiTheme="minorHAnsi" w:hAnsiTheme="minorHAnsi" w:cstheme="minorHAnsi"/>
                <w:b/>
                <w:bCs/>
                <w:iCs/>
                <w:sz w:val="22"/>
                <w:szCs w:val="22"/>
              </w:rPr>
            </w:pPr>
          </w:p>
          <w:p w14:paraId="76BF20EF" w14:textId="77777777" w:rsidR="00CE02E3" w:rsidRPr="00B83D61" w:rsidRDefault="00CE02E3" w:rsidP="00624FCD">
            <w:pPr>
              <w:widowControl/>
              <w:spacing w:line="276" w:lineRule="auto"/>
              <w:jc w:val="both"/>
              <w:rPr>
                <w:rFonts w:asciiTheme="minorHAnsi" w:hAnsiTheme="minorHAnsi" w:cstheme="minorHAnsi"/>
                <w:b/>
                <w:bCs/>
                <w:iCs/>
                <w:sz w:val="22"/>
                <w:szCs w:val="22"/>
              </w:rPr>
            </w:pPr>
          </w:p>
          <w:p w14:paraId="28F0681A" w14:textId="4BB92FDE" w:rsidR="00624FCD" w:rsidRPr="00B83D61" w:rsidRDefault="00461D19" w:rsidP="00624FCD">
            <w:pPr>
              <w:widowControl/>
              <w:spacing w:line="276" w:lineRule="auto"/>
              <w:jc w:val="both"/>
              <w:rPr>
                <w:rFonts w:asciiTheme="minorHAnsi" w:hAnsiTheme="minorHAnsi" w:cstheme="minorHAnsi"/>
                <w:b/>
                <w:bCs/>
                <w:iCs/>
                <w:sz w:val="22"/>
                <w:szCs w:val="22"/>
              </w:rPr>
            </w:pPr>
            <w:r w:rsidRPr="00B83D61">
              <w:rPr>
                <w:rFonts w:asciiTheme="minorHAnsi" w:hAnsiTheme="minorHAnsi" w:cstheme="minorHAnsi"/>
                <w:b/>
                <w:bCs/>
                <w:iCs/>
                <w:sz w:val="22"/>
                <w:szCs w:val="22"/>
              </w:rPr>
              <w:t>KANITLAR</w:t>
            </w:r>
          </w:p>
          <w:p w14:paraId="29D67142" w14:textId="77777777" w:rsidR="00624FCD" w:rsidRPr="00B83D61" w:rsidRDefault="00624FCD" w:rsidP="00624FCD">
            <w:pPr>
              <w:widowControl/>
              <w:spacing w:line="276" w:lineRule="auto"/>
              <w:jc w:val="both"/>
              <w:rPr>
                <w:rFonts w:asciiTheme="minorHAnsi" w:hAnsiTheme="minorHAnsi" w:cstheme="minorHAnsi"/>
                <w:b/>
                <w:bCs/>
                <w:iCs/>
                <w:sz w:val="22"/>
                <w:szCs w:val="22"/>
              </w:rPr>
            </w:pPr>
          </w:p>
          <w:p w14:paraId="22C3B337" w14:textId="77777777" w:rsidR="00624FCD" w:rsidRPr="00B83D61" w:rsidRDefault="00624FCD" w:rsidP="00624FCD">
            <w:pPr>
              <w:widowControl/>
              <w:spacing w:line="276" w:lineRule="auto"/>
              <w:jc w:val="both"/>
              <w:rPr>
                <w:rFonts w:asciiTheme="minorHAnsi" w:hAnsiTheme="minorHAnsi" w:cstheme="minorHAnsi"/>
                <w:iCs/>
                <w:sz w:val="22"/>
                <w:szCs w:val="22"/>
              </w:rPr>
            </w:pPr>
            <w:r w:rsidRPr="00B83D61">
              <w:rPr>
                <w:rFonts w:asciiTheme="minorHAnsi" w:hAnsiTheme="minorHAnsi" w:cstheme="minorHAnsi"/>
                <w:b/>
                <w:bCs/>
                <w:i/>
                <w:sz w:val="22"/>
                <w:szCs w:val="22"/>
              </w:rPr>
              <w:t>[</w:t>
            </w:r>
            <w:r w:rsidRPr="00B83D61">
              <w:rPr>
                <w:rFonts w:asciiTheme="minorHAnsi" w:hAnsiTheme="minorHAnsi" w:cstheme="minorHAnsi"/>
                <w:i/>
                <w:sz w:val="22"/>
                <w:szCs w:val="22"/>
              </w:rPr>
              <w:t>1](2)B.1.3.1SBF_HEM_Ders Bilgi Paketleri</w:t>
            </w:r>
          </w:p>
          <w:p w14:paraId="48BF0E56" w14:textId="77777777" w:rsidR="00624FCD" w:rsidRPr="00B83D61" w:rsidRDefault="00624FCD" w:rsidP="00624FCD">
            <w:pPr>
              <w:widowControl/>
              <w:spacing w:line="276" w:lineRule="auto"/>
              <w:jc w:val="both"/>
              <w:rPr>
                <w:rFonts w:asciiTheme="minorHAnsi" w:hAnsiTheme="minorHAnsi" w:cstheme="minorHAnsi"/>
                <w:i/>
                <w:sz w:val="22"/>
                <w:szCs w:val="22"/>
              </w:rPr>
            </w:pPr>
            <w:r w:rsidRPr="00B83D61">
              <w:rPr>
                <w:rFonts w:asciiTheme="minorHAnsi" w:hAnsiTheme="minorHAnsi" w:cstheme="minorHAnsi"/>
                <w:i/>
                <w:sz w:val="22"/>
                <w:szCs w:val="22"/>
              </w:rPr>
              <w:t>[2](3)B.1.3.2SBF_HEM_Ruh Sağlığı ve Hastalıkları Hemşireliği Dersine Ait Örnek Ders Bilgi Paketi</w:t>
            </w:r>
          </w:p>
          <w:p w14:paraId="6495CC69"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i/>
                <w:sz w:val="22"/>
                <w:szCs w:val="22"/>
              </w:rPr>
              <w:t>[3](4)B.1.3.4 SBF_HEM_Öğrencilere uygulanan program çıktıları değerlendirme formu örneği</w:t>
            </w:r>
          </w:p>
          <w:p w14:paraId="61CFC9CF" w14:textId="77777777" w:rsidR="00624FCD" w:rsidRPr="00B83D61" w:rsidRDefault="00624FCD" w:rsidP="00624FCD">
            <w:pPr>
              <w:widowControl/>
              <w:spacing w:line="276" w:lineRule="auto"/>
              <w:jc w:val="both"/>
              <w:rPr>
                <w:rFonts w:asciiTheme="minorHAnsi" w:hAnsiTheme="minorHAnsi" w:cstheme="minorHAnsi"/>
                <w:i/>
                <w:sz w:val="22"/>
                <w:szCs w:val="22"/>
              </w:rPr>
            </w:pPr>
            <w:r w:rsidRPr="00B83D61">
              <w:rPr>
                <w:rFonts w:asciiTheme="minorHAnsi" w:hAnsiTheme="minorHAnsi" w:cstheme="minorHAnsi"/>
                <w:i/>
                <w:sz w:val="22"/>
                <w:szCs w:val="22"/>
              </w:rPr>
              <w:t>[1](3)B.1.3.SBF_BDB_Örnek Ders İçeriği</w:t>
            </w:r>
          </w:p>
          <w:p w14:paraId="7B7DF917" w14:textId="77777777" w:rsidR="00624FCD" w:rsidRPr="00B83D61" w:rsidRDefault="00624FCD" w:rsidP="00624FCD">
            <w:pPr>
              <w:widowControl/>
              <w:spacing w:line="276" w:lineRule="auto"/>
              <w:jc w:val="both"/>
              <w:rPr>
                <w:rFonts w:asciiTheme="minorHAnsi" w:hAnsiTheme="minorHAnsi" w:cstheme="minorHAnsi"/>
                <w:i/>
                <w:sz w:val="22"/>
                <w:szCs w:val="22"/>
              </w:rPr>
            </w:pPr>
            <w:r w:rsidRPr="00B83D61">
              <w:rPr>
                <w:rFonts w:asciiTheme="minorHAnsi" w:hAnsiTheme="minorHAnsi" w:cstheme="minorHAnsi"/>
                <w:i/>
                <w:sz w:val="22"/>
                <w:szCs w:val="22"/>
              </w:rPr>
              <w:lastRenderedPageBreak/>
              <w:t>[1](4)B.1.3.SBF_FTR_Program_Çıktısı.pdf</w:t>
            </w:r>
          </w:p>
          <w:p w14:paraId="2AC9E0F7" w14:textId="77777777" w:rsidR="00624FCD" w:rsidRPr="00B83D61" w:rsidRDefault="00624FCD" w:rsidP="00624FCD">
            <w:pPr>
              <w:widowControl/>
              <w:spacing w:line="276" w:lineRule="auto"/>
              <w:jc w:val="both"/>
              <w:rPr>
                <w:rFonts w:asciiTheme="minorHAnsi" w:hAnsiTheme="minorHAnsi" w:cstheme="minorHAnsi"/>
                <w:i/>
                <w:sz w:val="22"/>
                <w:szCs w:val="22"/>
              </w:rPr>
            </w:pPr>
            <w:r w:rsidRPr="00B83D61">
              <w:rPr>
                <w:rFonts w:asciiTheme="minorHAnsi" w:hAnsiTheme="minorHAnsi" w:cstheme="minorHAnsi"/>
                <w:i/>
                <w:sz w:val="22"/>
                <w:szCs w:val="22"/>
              </w:rPr>
              <w:t xml:space="preserve">[1](2) B.1.3. SBF_SY Program çıktıları.pdf </w:t>
            </w:r>
          </w:p>
          <w:p w14:paraId="1DC83614" w14:textId="77777777" w:rsidR="00624FCD" w:rsidRPr="00B83D61" w:rsidRDefault="00624FCD" w:rsidP="00624FCD">
            <w:pPr>
              <w:widowControl/>
              <w:spacing w:line="276" w:lineRule="auto"/>
              <w:jc w:val="both"/>
              <w:rPr>
                <w:rFonts w:asciiTheme="minorHAnsi" w:hAnsiTheme="minorHAnsi" w:cstheme="minorHAnsi"/>
                <w:i/>
                <w:sz w:val="22"/>
                <w:szCs w:val="22"/>
              </w:rPr>
            </w:pPr>
            <w:r w:rsidRPr="00B83D61">
              <w:rPr>
                <w:rFonts w:asciiTheme="minorHAnsi" w:hAnsiTheme="minorHAnsi" w:cstheme="minorHAnsi"/>
                <w:i/>
                <w:sz w:val="22"/>
                <w:szCs w:val="22"/>
              </w:rPr>
              <w:t>[2](2) B.1.3. SBF_SY_Ders kazanımları.pdf</w:t>
            </w:r>
          </w:p>
          <w:p w14:paraId="24CF68A5" w14:textId="77777777" w:rsidR="00624FCD" w:rsidRPr="00B83D61" w:rsidRDefault="00624FCD" w:rsidP="00624FCD">
            <w:pPr>
              <w:widowControl/>
              <w:spacing w:line="276" w:lineRule="auto"/>
              <w:jc w:val="both"/>
              <w:rPr>
                <w:rFonts w:asciiTheme="minorHAnsi" w:hAnsiTheme="minorHAnsi" w:cstheme="minorHAnsi"/>
                <w:i/>
                <w:sz w:val="22"/>
                <w:szCs w:val="22"/>
              </w:rPr>
            </w:pPr>
            <w:r w:rsidRPr="00B83D61">
              <w:rPr>
                <w:rFonts w:asciiTheme="minorHAnsi" w:hAnsiTheme="minorHAnsi" w:cstheme="minorHAnsi"/>
                <w:i/>
                <w:sz w:val="22"/>
                <w:szCs w:val="22"/>
              </w:rPr>
              <w:t xml:space="preserve">[3](3) B.1.3. SBF_SY_ Ders Bilgi Paketinin Çevrimiçi Paylaşımı.pdf </w:t>
            </w:r>
          </w:p>
          <w:p w14:paraId="43EE5171" w14:textId="77777777" w:rsidR="00624FCD" w:rsidRPr="00B83D61" w:rsidRDefault="00624FCD" w:rsidP="00624FCD">
            <w:pPr>
              <w:widowControl/>
              <w:spacing w:line="276" w:lineRule="auto"/>
              <w:jc w:val="both"/>
              <w:rPr>
                <w:rFonts w:asciiTheme="minorHAnsi" w:hAnsiTheme="minorHAnsi" w:cstheme="minorHAnsi"/>
                <w:i/>
                <w:sz w:val="22"/>
                <w:szCs w:val="22"/>
              </w:rPr>
            </w:pPr>
            <w:r w:rsidRPr="00B83D61">
              <w:rPr>
                <w:rFonts w:asciiTheme="minorHAnsi" w:hAnsiTheme="minorHAnsi" w:cstheme="minorHAnsi"/>
                <w:i/>
                <w:sz w:val="22"/>
                <w:szCs w:val="22"/>
              </w:rPr>
              <w:t>[1](2) B.1.3. SBF_DKT_dkt_bilgi_paketi_web_sayfası_pdf</w:t>
            </w:r>
          </w:p>
          <w:p w14:paraId="28B72B2D" w14:textId="77777777" w:rsidR="00624FCD" w:rsidRPr="00B83D61" w:rsidRDefault="00624FCD" w:rsidP="00624FCD">
            <w:pPr>
              <w:widowControl/>
              <w:spacing w:line="276" w:lineRule="auto"/>
              <w:jc w:val="both"/>
              <w:rPr>
                <w:rFonts w:asciiTheme="minorHAnsi" w:hAnsiTheme="minorHAnsi" w:cstheme="minorHAnsi"/>
                <w:i/>
                <w:sz w:val="22"/>
                <w:szCs w:val="22"/>
              </w:rPr>
            </w:pPr>
            <w:r w:rsidRPr="00B83D61">
              <w:rPr>
                <w:rFonts w:asciiTheme="minorHAnsi" w:hAnsiTheme="minorHAnsi" w:cstheme="minorHAnsi"/>
                <w:i/>
                <w:sz w:val="22"/>
                <w:szCs w:val="22"/>
              </w:rPr>
              <w:t>[2](3) B.1.3. SBF_DKT_program_yeterlilikleri_ilişkisi_matrisi_pdf</w:t>
            </w:r>
          </w:p>
          <w:p w14:paraId="000004D1" w14:textId="698B1FBE" w:rsidR="005E3F90" w:rsidRPr="00B83D61" w:rsidRDefault="005E3F90" w:rsidP="00624FCD">
            <w:pPr>
              <w:widowControl/>
              <w:spacing w:line="276" w:lineRule="auto"/>
              <w:jc w:val="both"/>
              <w:rPr>
                <w:rFonts w:asciiTheme="minorHAnsi" w:hAnsiTheme="minorHAnsi" w:cstheme="minorHAnsi"/>
                <w:b/>
                <w:bCs/>
                <w:sz w:val="22"/>
                <w:szCs w:val="22"/>
              </w:rPr>
            </w:pPr>
          </w:p>
        </w:tc>
      </w:tr>
      <w:tr w:rsidR="005E3F90" w:rsidRPr="00B83D61" w14:paraId="38FCDEDA" w14:textId="77777777" w:rsidTr="00B73ED8">
        <w:trPr>
          <w:trHeight w:val="4196"/>
        </w:trPr>
        <w:tc>
          <w:tcPr>
            <w:tcW w:w="6150" w:type="dxa"/>
            <w:tcBorders>
              <w:bottom w:val="single" w:sz="4" w:space="0" w:color="000000"/>
            </w:tcBorders>
            <w:shd w:val="clear" w:color="auto" w:fill="FFFFFF"/>
          </w:tcPr>
          <w:p w14:paraId="000004D2" w14:textId="77777777" w:rsidR="005E3F90" w:rsidRPr="00B83D61" w:rsidRDefault="005E3F90" w:rsidP="007745A3">
            <w:pPr>
              <w:spacing w:line="276" w:lineRule="auto"/>
              <w:jc w:val="both"/>
              <w:rPr>
                <w:rFonts w:asciiTheme="minorHAnsi" w:hAnsiTheme="minorHAnsi" w:cstheme="minorHAnsi"/>
                <w:b/>
                <w:bCs/>
                <w:sz w:val="22"/>
                <w:szCs w:val="22"/>
              </w:rPr>
            </w:pPr>
          </w:p>
          <w:p w14:paraId="000004D3" w14:textId="77777777" w:rsidR="005E3F90" w:rsidRPr="00B83D61" w:rsidRDefault="005E3F90" w:rsidP="007745A3">
            <w:pPr>
              <w:spacing w:line="276" w:lineRule="auto"/>
              <w:jc w:val="both"/>
              <w:rPr>
                <w:rFonts w:asciiTheme="minorHAnsi" w:hAnsiTheme="minorHAnsi" w:cstheme="minorHAnsi"/>
                <w:b/>
                <w:bCs/>
                <w:sz w:val="22"/>
                <w:szCs w:val="22"/>
                <w:u w:val="single"/>
              </w:rPr>
            </w:pPr>
            <w:r w:rsidRPr="00B83D61">
              <w:rPr>
                <w:rFonts w:asciiTheme="minorHAnsi" w:hAnsiTheme="minorHAnsi" w:cstheme="minorHAnsi"/>
                <w:b/>
                <w:bCs/>
                <w:sz w:val="22"/>
                <w:szCs w:val="22"/>
                <w:u w:val="single"/>
              </w:rPr>
              <w:t>B.1.3. Ders kazanımlarının program çıktılarıyla uyumu</w:t>
            </w:r>
          </w:p>
          <w:p w14:paraId="000004D4" w14:textId="77777777" w:rsidR="005E3F90" w:rsidRPr="00B83D61" w:rsidRDefault="005E3F90" w:rsidP="007745A3">
            <w:pPr>
              <w:spacing w:line="276" w:lineRule="auto"/>
              <w:jc w:val="both"/>
              <w:rPr>
                <w:rFonts w:asciiTheme="minorHAnsi" w:hAnsiTheme="minorHAnsi" w:cstheme="minorHAnsi"/>
                <w:sz w:val="22"/>
                <w:szCs w:val="22"/>
              </w:rPr>
            </w:pPr>
          </w:p>
          <w:p w14:paraId="000004D5" w14:textId="77777777" w:rsidR="005E3F90" w:rsidRPr="00B83D61" w:rsidRDefault="005E3F90" w:rsidP="007745A3">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Derslerin öğrenme kazanımları (karma ve uzaktan eğitim de dahil) tanımlanmış ve program çıktıları ile ders kazanımları eşleştirmesi oluşturulmuş ve ilan edilmiştir. Kazanımların ifade şekli öngörülen bilişsel, duyuşsal ve devinimsel seviyeyi açıkça belirtmektedir. </w:t>
            </w:r>
          </w:p>
          <w:p w14:paraId="000004D6" w14:textId="77777777" w:rsidR="005E3F90" w:rsidRPr="00B83D61" w:rsidRDefault="005E3F90" w:rsidP="007745A3">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Ders öğrenme kazanımlarının gerçekleştiğinin nasıl izleneceğine dair planlama yapılmıştır, özellikle alana özgü olmayan (genel) kazanımların irdelenme yöntem ve süreci ayrıntılı belirtilmektedir. </w:t>
            </w:r>
          </w:p>
        </w:tc>
        <w:tc>
          <w:tcPr>
            <w:tcW w:w="10113" w:type="dxa"/>
            <w:vMerge/>
            <w:tcBorders>
              <w:bottom w:val="single" w:sz="4" w:space="0" w:color="000000"/>
            </w:tcBorders>
            <w:shd w:val="clear" w:color="auto" w:fill="E6F2FA"/>
          </w:tcPr>
          <w:p w14:paraId="000004DD" w14:textId="5BD75468" w:rsidR="005E3F90" w:rsidRPr="00B83D61" w:rsidRDefault="005E3F90" w:rsidP="00B73ED8">
            <w:pPr>
              <w:widowControl/>
              <w:numPr>
                <w:ilvl w:val="0"/>
                <w:numId w:val="3"/>
              </w:numPr>
              <w:spacing w:line="276" w:lineRule="auto"/>
              <w:jc w:val="both"/>
              <w:rPr>
                <w:rFonts w:asciiTheme="minorHAnsi" w:hAnsiTheme="minorHAnsi" w:cstheme="minorHAnsi"/>
                <w:sz w:val="22"/>
                <w:szCs w:val="22"/>
              </w:rPr>
            </w:pPr>
          </w:p>
        </w:tc>
      </w:tr>
    </w:tbl>
    <w:p w14:paraId="000004EA" w14:textId="77777777" w:rsidR="00DD1A02" w:rsidRPr="00B83D61" w:rsidRDefault="00DD1A02">
      <w:pPr>
        <w:rPr>
          <w:rFonts w:asciiTheme="minorHAnsi" w:hAnsiTheme="minorHAnsi" w:cstheme="minorHAnsi"/>
        </w:rPr>
      </w:pPr>
    </w:p>
    <w:tbl>
      <w:tblPr>
        <w:tblStyle w:val="af7"/>
        <w:tblpPr w:leftFromText="141" w:rightFromText="141" w:vertAnchor="page" w:horzAnchor="margin" w:tblpXSpec="center" w:tblpY="598"/>
        <w:tblW w:w="160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7"/>
        <w:gridCol w:w="10133"/>
      </w:tblGrid>
      <w:tr w:rsidR="00DD1A02" w:rsidRPr="00B83D61" w14:paraId="4203734B" w14:textId="77777777">
        <w:trPr>
          <w:trHeight w:val="188"/>
        </w:trPr>
        <w:tc>
          <w:tcPr>
            <w:tcW w:w="16080" w:type="dxa"/>
            <w:gridSpan w:val="2"/>
            <w:shd w:val="clear" w:color="auto" w:fill="A5D2ED"/>
          </w:tcPr>
          <w:p w14:paraId="000004EB" w14:textId="43757112" w:rsidR="00DD1A02" w:rsidRPr="00B83D61" w:rsidRDefault="006E6E90" w:rsidP="006E6E9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 xml:space="preserve">B. </w:t>
            </w:r>
            <w:r w:rsidR="00F341B0" w:rsidRPr="00B83D61">
              <w:rPr>
                <w:rFonts w:asciiTheme="minorHAnsi" w:hAnsiTheme="minorHAnsi" w:cstheme="minorHAnsi"/>
                <w:sz w:val="22"/>
                <w:szCs w:val="22"/>
              </w:rPr>
              <w:t>EĞİTİM ve ÖĞRETİM</w:t>
            </w:r>
          </w:p>
        </w:tc>
      </w:tr>
      <w:tr w:rsidR="00DD1A02" w:rsidRPr="00B83D61" w14:paraId="196ADB9D" w14:textId="77777777">
        <w:trPr>
          <w:trHeight w:val="582"/>
        </w:trPr>
        <w:tc>
          <w:tcPr>
            <w:tcW w:w="16080" w:type="dxa"/>
            <w:gridSpan w:val="2"/>
            <w:shd w:val="clear" w:color="auto" w:fill="A5D2ED"/>
            <w:vAlign w:val="bottom"/>
          </w:tcPr>
          <w:p w14:paraId="000004F1"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B.1.  Program Tasarımı, Değerlendirmesi ve Güncellenmesi</w:t>
            </w:r>
          </w:p>
          <w:p w14:paraId="000004F2" w14:textId="77777777" w:rsidR="00DD1A02" w:rsidRPr="00B83D61" w:rsidRDefault="00DD1A02">
            <w:pPr>
              <w:spacing w:line="276" w:lineRule="auto"/>
              <w:jc w:val="center"/>
              <w:rPr>
                <w:rFonts w:asciiTheme="minorHAnsi" w:hAnsiTheme="minorHAnsi" w:cstheme="minorHAnsi"/>
                <w:sz w:val="22"/>
                <w:szCs w:val="22"/>
              </w:rPr>
            </w:pPr>
          </w:p>
        </w:tc>
      </w:tr>
      <w:tr w:rsidR="005E3F90" w:rsidRPr="00B83D61" w14:paraId="3377E7EF" w14:textId="77777777" w:rsidTr="00B73ED8">
        <w:trPr>
          <w:trHeight w:val="291"/>
        </w:trPr>
        <w:tc>
          <w:tcPr>
            <w:tcW w:w="5947" w:type="dxa"/>
            <w:shd w:val="clear" w:color="auto" w:fill="A5D2ED"/>
            <w:vAlign w:val="bottom"/>
          </w:tcPr>
          <w:p w14:paraId="000004F8" w14:textId="77777777" w:rsidR="005E3F90" w:rsidRPr="00B83D61" w:rsidRDefault="005E3F90">
            <w:pPr>
              <w:spacing w:line="276" w:lineRule="auto"/>
              <w:rPr>
                <w:rFonts w:asciiTheme="minorHAnsi" w:hAnsiTheme="minorHAnsi" w:cstheme="minorHAnsi"/>
                <w:b/>
                <w:sz w:val="22"/>
                <w:szCs w:val="22"/>
              </w:rPr>
            </w:pPr>
          </w:p>
        </w:tc>
        <w:tc>
          <w:tcPr>
            <w:tcW w:w="10133" w:type="dxa"/>
            <w:vMerge w:val="restart"/>
            <w:shd w:val="clear" w:color="auto" w:fill="A5D2ED"/>
            <w:vAlign w:val="bottom"/>
          </w:tcPr>
          <w:p w14:paraId="07071F4D" w14:textId="430881F2" w:rsidR="00D82E7A" w:rsidRPr="00B83D61" w:rsidRDefault="00D82E7A" w:rsidP="00D82E7A">
            <w:pPr>
              <w:spacing w:before="40"/>
              <w:ind w:right="63"/>
              <w:jc w:val="both"/>
              <w:rPr>
                <w:rFonts w:asciiTheme="minorHAnsi" w:hAnsiTheme="minorHAnsi" w:cstheme="minorHAnsi"/>
                <w:sz w:val="22"/>
                <w:szCs w:val="22"/>
              </w:rPr>
            </w:pPr>
            <w:r w:rsidRPr="00B83D61">
              <w:rPr>
                <w:rFonts w:asciiTheme="minorHAnsi" w:hAnsiTheme="minorHAnsi" w:cstheme="minorHAnsi"/>
                <w:sz w:val="22"/>
                <w:szCs w:val="22"/>
              </w:rPr>
              <w:t>Sağlık Bilimleri Fakültesi, eğitim programlarını sürekli olarak geliştirmek, uygulamak ve etkinliğini değerlendirmek amacıyla ilgili yönetmelik ve yönergelere uygun bir şekilde faaliyetlerini sürdürmektedir. Fakülte bünyesindeki tüm dersler, ulusal ve Avrupa Birliği Kredi Transfer Sistemi (AKTS) kapsamında kredilendirilmekte olup, Bologna süreci doğrultusunda her dersin öğrenci iş yükü, sorumlu öğretim elemanları tarafından belirlenmekte ve bilgi paketlerinde paydaşlarla paylaşılmaktadır. Bu süreç, eğitimde kaliteyi artırmak için düzenli olarak izlenmektedir.</w:t>
            </w:r>
            <w:r w:rsidR="00A21F51" w:rsidRPr="00B83D61">
              <w:rPr>
                <w:rFonts w:asciiTheme="minorHAnsi" w:hAnsiTheme="minorHAnsi" w:cstheme="minorHAnsi"/>
                <w:sz w:val="22"/>
                <w:szCs w:val="22"/>
              </w:rPr>
              <w:t xml:space="preserve"> Öğrencilerin derslerden memnuniyetleri, dönem  sonunda uygulanan anketlerle değerlendirilmektedir</w:t>
            </w:r>
          </w:p>
          <w:p w14:paraId="37487CED" w14:textId="316A9ED1" w:rsidR="00D82E7A" w:rsidRPr="00B83D61" w:rsidRDefault="00D82E7A" w:rsidP="00D82E7A">
            <w:pPr>
              <w:spacing w:before="40"/>
              <w:ind w:right="63"/>
              <w:jc w:val="both"/>
              <w:rPr>
                <w:rFonts w:asciiTheme="minorHAnsi" w:hAnsiTheme="minorHAnsi" w:cstheme="minorHAnsi"/>
                <w:sz w:val="22"/>
                <w:szCs w:val="22"/>
              </w:rPr>
            </w:pPr>
            <w:r w:rsidRPr="00B83D61">
              <w:rPr>
                <w:rFonts w:asciiTheme="minorHAnsi" w:hAnsiTheme="minorHAnsi" w:cstheme="minorHAnsi"/>
                <w:sz w:val="22"/>
                <w:szCs w:val="22"/>
              </w:rPr>
              <w:t>Hemşirelik bölümünde, derslerin AKTS değerleri web sayfası üzerinden paylaşılmakta ve öğrenci iş yükü takibi ile doğruluğu sağlanmaktadır. [1</w:t>
            </w:r>
            <w:r w:rsidR="007B03B6" w:rsidRPr="00B83D61">
              <w:rPr>
                <w:rFonts w:asciiTheme="minorHAnsi" w:hAnsiTheme="minorHAnsi" w:cstheme="minorHAnsi"/>
                <w:sz w:val="22"/>
                <w:szCs w:val="22"/>
              </w:rPr>
              <w:t>_OD2]</w:t>
            </w:r>
            <w:r w:rsidRPr="00B83D61">
              <w:rPr>
                <w:rFonts w:asciiTheme="minorHAnsi" w:hAnsiTheme="minorHAnsi" w:cstheme="minorHAnsi"/>
                <w:sz w:val="22"/>
                <w:szCs w:val="22"/>
              </w:rPr>
              <w:t xml:space="preserve"> [1_OD3]. Beslenme programında, her dersin iş yüküne dayalı kredi değerleri ve müfredatın yıllık gözden geçirme süreci, web sayfasında duyurulmakta ve Senato onayına sunulmaktadır. Ayrıca, derslerdeki iş yükü, teorik/uygulama ders saati ve öğrenci etkinlikleri göz önünde bulundurularak hesaplanmaktadır </w:t>
            </w:r>
            <w:r w:rsidR="007B03B6" w:rsidRPr="00B83D61">
              <w:rPr>
                <w:rFonts w:asciiTheme="minorHAnsi" w:hAnsiTheme="minorHAnsi" w:cstheme="minorHAnsi"/>
                <w:sz w:val="22"/>
                <w:szCs w:val="22"/>
              </w:rPr>
              <w:t xml:space="preserve">[1_OD3] [2_OD3] </w:t>
            </w:r>
            <w:r w:rsidRPr="00B83D61">
              <w:rPr>
                <w:rFonts w:asciiTheme="minorHAnsi" w:hAnsiTheme="minorHAnsi" w:cstheme="minorHAnsi"/>
                <w:sz w:val="22"/>
                <w:szCs w:val="22"/>
              </w:rPr>
              <w:t xml:space="preserve">[3_OD3]. Fizyoterapi ve Rehabilitasyon bölümünde, AKTS sistemi üzerinden öğrencilere tanımlanan görev ve iş yükleri doğrultusunda eğitim programları oluşturulmakta ve bu sistem, öğrencinin kültürel derinliğini artırmak amacıyla zorunlu-seçmeli ders dengelerini gözetmektedir. Ders içi ve dışı eğitim aktiviteleri, stajlar ve projelerle öğrencilerin eğitim süreci desteklenmektedir </w:t>
            </w:r>
            <w:r w:rsidR="007B03B6" w:rsidRPr="00B83D61">
              <w:rPr>
                <w:rFonts w:asciiTheme="minorHAnsi" w:hAnsiTheme="minorHAnsi" w:cstheme="minorHAnsi"/>
                <w:sz w:val="22"/>
                <w:szCs w:val="22"/>
              </w:rPr>
              <w:t xml:space="preserve">[1_OD4] [2_OD4] </w:t>
            </w:r>
            <w:r w:rsidRPr="00B83D61">
              <w:rPr>
                <w:rFonts w:asciiTheme="minorHAnsi" w:hAnsiTheme="minorHAnsi" w:cstheme="minorHAnsi"/>
                <w:sz w:val="22"/>
                <w:szCs w:val="22"/>
              </w:rPr>
              <w:t xml:space="preserve">[3_OD4]. Sağlık Yönetimi bölümünde ise, öğrenci iş yükü, ders tasarımı ve program çıktılarıyla uyumlu olarak düzenlenmekte ve derslerin iş yükü izlenmektedir </w:t>
            </w:r>
            <w:r w:rsidR="007B03B6" w:rsidRPr="00B83D61">
              <w:rPr>
                <w:rFonts w:asciiTheme="minorHAnsi" w:hAnsiTheme="minorHAnsi" w:cstheme="minorHAnsi"/>
                <w:sz w:val="22"/>
                <w:szCs w:val="22"/>
              </w:rPr>
              <w:t xml:space="preserve">[1_OD2] [2_OD3] </w:t>
            </w:r>
            <w:r w:rsidRPr="00B83D61">
              <w:rPr>
                <w:rFonts w:asciiTheme="minorHAnsi" w:hAnsiTheme="minorHAnsi" w:cstheme="minorHAnsi"/>
                <w:sz w:val="22"/>
                <w:szCs w:val="22"/>
              </w:rPr>
              <w:t xml:space="preserve">[3_OD4]. Dil ve Konuşma Terapisi (DKT) programında, öğrenci iş yükü ve mesleki uygulamalar tanımlanmış olup, ders içerikleri ve iş yükü web sayfasında paylaşılmaktadır. Öğrenci görüşleri doğrultusunda gelecekte iş yükü belirleme süreci iyileştirilecektir </w:t>
            </w:r>
            <w:r w:rsidR="007B03B6" w:rsidRPr="00B83D61">
              <w:rPr>
                <w:rFonts w:asciiTheme="minorHAnsi" w:hAnsiTheme="minorHAnsi" w:cstheme="minorHAnsi"/>
                <w:sz w:val="22"/>
                <w:szCs w:val="22"/>
              </w:rPr>
              <w:t>[1_OD2]</w:t>
            </w:r>
            <w:r w:rsidRPr="00B83D61">
              <w:rPr>
                <w:rFonts w:asciiTheme="minorHAnsi" w:hAnsiTheme="minorHAnsi" w:cstheme="minorHAnsi"/>
                <w:sz w:val="22"/>
                <w:szCs w:val="22"/>
              </w:rPr>
              <w:t xml:space="preserve"> [2_OD3].</w:t>
            </w:r>
          </w:p>
          <w:p w14:paraId="08F536A6" w14:textId="0E2B9414" w:rsidR="00624FCD" w:rsidRPr="00B83D61" w:rsidRDefault="00461D19"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KANITLAR</w:t>
            </w:r>
          </w:p>
          <w:p w14:paraId="423E2890" w14:textId="77777777" w:rsidR="00624FCD" w:rsidRPr="00B83D61" w:rsidRDefault="00624FCD" w:rsidP="00624FCD">
            <w:pPr>
              <w:spacing w:before="40"/>
              <w:ind w:right="63"/>
              <w:jc w:val="both"/>
              <w:rPr>
                <w:rFonts w:asciiTheme="minorHAnsi" w:hAnsiTheme="minorHAnsi" w:cstheme="minorHAnsi"/>
                <w:b/>
                <w:bCs/>
                <w:sz w:val="22"/>
                <w:szCs w:val="22"/>
              </w:rPr>
            </w:pPr>
          </w:p>
          <w:p w14:paraId="65A7073C"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 xml:space="preserve">[1](2)B.1.4.1.SBF_HEM_Hemşirelik Bölümü Ders İçerikleri </w:t>
            </w:r>
          </w:p>
          <w:p w14:paraId="0A75EB92"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[2](2)B.1.4.2 SBF_HEM_Hemşirelik Bölümü Zorunlu ve Seçmeli Derslerin AKTS dağılımları</w:t>
            </w:r>
          </w:p>
          <w:p w14:paraId="68DAF097"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[2](3)B.1.4.3 SBF_HEM_Öğrenci Ders Değerlendirme Anketi</w:t>
            </w:r>
          </w:p>
          <w:p w14:paraId="324CC5AB"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[1](3)B.1.4.SBF_BDB_DÖRT YILLIK DERS BİLGİLERİ-2024-YIL</w:t>
            </w:r>
          </w:p>
          <w:p w14:paraId="464811C7"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[2](3)B.1.4.SBF_BDB_DERS BİLGİ PAKETİ TÜRKÇE</w:t>
            </w:r>
          </w:p>
          <w:p w14:paraId="55DEE545"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[3](3)B.1.4.SBF_BDB_DERS BİLGİ PAKETİ İNGİLİZCE</w:t>
            </w:r>
          </w:p>
          <w:p w14:paraId="630E6A12"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[4](3)B.1.4.SBF_BDB_DANIŞMANLIK PUKO DÖNGÜSÜ</w:t>
            </w:r>
          </w:p>
          <w:p w14:paraId="3B0824DB"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[1](4)B.1.4.SBF_FTR_Dersler.pdf</w:t>
            </w:r>
          </w:p>
          <w:p w14:paraId="427ACA1D"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[2](4)B.1.4.SBF_FTR_Diploma_Eki.pdf</w:t>
            </w:r>
          </w:p>
          <w:p w14:paraId="7BA88B3B"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lastRenderedPageBreak/>
              <w:t>[3](4)B.1.4.SBF_FTR_Ders_Programı.pdf</w:t>
            </w:r>
          </w:p>
          <w:p w14:paraId="0BF24854"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[4](4)B.1.4.SBF_FTR_Uygulamalı_Eğitimler_yönergesi.pdf</w:t>
            </w:r>
          </w:p>
          <w:p w14:paraId="68CD7596"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 xml:space="preserve">[1](2) B.1.4. SBF_SY_Bölüm Mesleki Uygulama Yönergesi.pdf </w:t>
            </w:r>
          </w:p>
          <w:p w14:paraId="2D24E8BD"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 xml:space="preserve">[2](3) B.1.4. SBF_SY_ Ders Bilgi Paketinin Çevrimiçi Paylaşımı.pdf </w:t>
            </w:r>
          </w:p>
          <w:p w14:paraId="7C016E0D"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 xml:space="preserve">[3](3) B.1.4. SBF_SY_ Diploma eki örneği.pdf </w:t>
            </w:r>
          </w:p>
          <w:p w14:paraId="5DE7EF4B" w14:textId="77777777" w:rsidR="00624FCD" w:rsidRPr="00B83D61" w:rsidRDefault="00624FCD" w:rsidP="00624FCD">
            <w:pPr>
              <w:spacing w:before="40"/>
              <w:ind w:right="63"/>
              <w:jc w:val="both"/>
              <w:rPr>
                <w:rFonts w:asciiTheme="minorHAnsi" w:hAnsiTheme="minorHAnsi" w:cstheme="minorHAnsi"/>
                <w:b/>
                <w:bCs/>
                <w:sz w:val="22"/>
                <w:szCs w:val="22"/>
              </w:rPr>
            </w:pPr>
            <w:r w:rsidRPr="00B83D61">
              <w:rPr>
                <w:rFonts w:asciiTheme="minorHAnsi" w:hAnsiTheme="minorHAnsi" w:cstheme="minorHAnsi"/>
                <w:b/>
                <w:bCs/>
                <w:sz w:val="22"/>
                <w:szCs w:val="22"/>
              </w:rPr>
              <w:t>[4](4) B.1.4. SBF_SY_Haftalık ders programı örneği.pdf</w:t>
            </w:r>
          </w:p>
          <w:p w14:paraId="000004FD" w14:textId="6602440A" w:rsidR="005E3F90" w:rsidRPr="00B83D61" w:rsidRDefault="005E3F90" w:rsidP="00624FCD">
            <w:pPr>
              <w:spacing w:before="40"/>
              <w:ind w:right="63"/>
              <w:jc w:val="both"/>
              <w:rPr>
                <w:rFonts w:asciiTheme="minorHAnsi" w:hAnsiTheme="minorHAnsi" w:cstheme="minorHAnsi"/>
                <w:b/>
                <w:bCs/>
                <w:sz w:val="22"/>
                <w:szCs w:val="22"/>
              </w:rPr>
            </w:pPr>
          </w:p>
        </w:tc>
      </w:tr>
      <w:tr w:rsidR="005E3F90" w:rsidRPr="00B83D61" w14:paraId="1A0983C2" w14:textId="77777777" w:rsidTr="00B73ED8">
        <w:trPr>
          <w:trHeight w:val="3624"/>
        </w:trPr>
        <w:tc>
          <w:tcPr>
            <w:tcW w:w="5947" w:type="dxa"/>
            <w:tcBorders>
              <w:bottom w:val="single" w:sz="4" w:space="0" w:color="000000"/>
            </w:tcBorders>
            <w:shd w:val="clear" w:color="auto" w:fill="FFFFFF"/>
          </w:tcPr>
          <w:p w14:paraId="000004FE" w14:textId="77777777" w:rsidR="005E3F90" w:rsidRPr="00B83D61" w:rsidRDefault="005E3F90">
            <w:pPr>
              <w:spacing w:line="276" w:lineRule="auto"/>
              <w:rPr>
                <w:rFonts w:asciiTheme="minorHAnsi" w:hAnsiTheme="minorHAnsi" w:cstheme="minorHAnsi"/>
                <w:sz w:val="22"/>
                <w:szCs w:val="22"/>
              </w:rPr>
            </w:pPr>
          </w:p>
          <w:p w14:paraId="000004FF" w14:textId="77777777" w:rsidR="005E3F90" w:rsidRPr="00B83D61" w:rsidRDefault="005E3F90">
            <w:pPr>
              <w:spacing w:line="276" w:lineRule="auto"/>
              <w:rPr>
                <w:rFonts w:asciiTheme="minorHAnsi" w:hAnsiTheme="minorHAnsi" w:cstheme="minorHAnsi"/>
                <w:b/>
                <w:bCs/>
                <w:sz w:val="22"/>
                <w:szCs w:val="22"/>
                <w:u w:val="single"/>
              </w:rPr>
            </w:pPr>
            <w:r w:rsidRPr="00B83D61">
              <w:rPr>
                <w:rFonts w:asciiTheme="minorHAnsi" w:hAnsiTheme="minorHAnsi" w:cstheme="minorHAnsi"/>
                <w:b/>
                <w:bCs/>
                <w:sz w:val="22"/>
                <w:szCs w:val="22"/>
                <w:u w:val="single"/>
              </w:rPr>
              <w:t>B.1.4. Öğrenci iş yüküne dayalı ders tasarımı</w:t>
            </w:r>
          </w:p>
          <w:p w14:paraId="00000500" w14:textId="77777777" w:rsidR="005E3F90" w:rsidRPr="00B83D61" w:rsidRDefault="005E3F90">
            <w:pPr>
              <w:spacing w:line="276" w:lineRule="auto"/>
              <w:rPr>
                <w:rFonts w:asciiTheme="minorHAnsi" w:hAnsiTheme="minorHAnsi" w:cstheme="minorHAnsi"/>
                <w:sz w:val="22"/>
                <w:szCs w:val="22"/>
                <w:u w:val="single"/>
              </w:rPr>
            </w:pPr>
          </w:p>
          <w:p w14:paraId="00000501" w14:textId="77777777" w:rsidR="005E3F90" w:rsidRPr="00B83D61" w:rsidRDefault="005E3F9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c>
          <w:tcPr>
            <w:tcW w:w="10133" w:type="dxa"/>
            <w:vMerge/>
            <w:tcBorders>
              <w:bottom w:val="single" w:sz="4" w:space="0" w:color="000000"/>
            </w:tcBorders>
            <w:shd w:val="clear" w:color="auto" w:fill="E6F2FA"/>
          </w:tcPr>
          <w:p w14:paraId="00000507" w14:textId="44B35F9C" w:rsidR="005E3F90" w:rsidRPr="00B83D61" w:rsidRDefault="005E3F90" w:rsidP="00B73ED8">
            <w:pPr>
              <w:spacing w:before="40"/>
              <w:ind w:left="425" w:right="63"/>
              <w:jc w:val="both"/>
              <w:rPr>
                <w:rFonts w:asciiTheme="minorHAnsi" w:hAnsiTheme="minorHAnsi" w:cstheme="minorHAnsi"/>
                <w:sz w:val="22"/>
                <w:szCs w:val="22"/>
              </w:rPr>
            </w:pPr>
          </w:p>
        </w:tc>
      </w:tr>
    </w:tbl>
    <w:p w14:paraId="0000051A" w14:textId="77777777" w:rsidR="00DD1A02" w:rsidRPr="00B83D61" w:rsidRDefault="00DD1A02">
      <w:pPr>
        <w:rPr>
          <w:rFonts w:asciiTheme="minorHAnsi" w:hAnsiTheme="minorHAnsi" w:cstheme="minorHAnsi"/>
        </w:rPr>
      </w:pPr>
    </w:p>
    <w:p w14:paraId="0000051B" w14:textId="77777777" w:rsidR="00DD1A02" w:rsidRPr="00B83D61" w:rsidRDefault="00F341B0">
      <w:pPr>
        <w:rPr>
          <w:rFonts w:asciiTheme="minorHAnsi" w:hAnsiTheme="minorHAnsi" w:cstheme="minorHAnsi"/>
        </w:rPr>
      </w:pPr>
      <w:r w:rsidRPr="00B83D61">
        <w:rPr>
          <w:rFonts w:asciiTheme="minorHAnsi" w:hAnsiTheme="minorHAnsi" w:cstheme="minorHAnsi"/>
        </w:rPr>
        <w:br w:type="page"/>
      </w:r>
    </w:p>
    <w:tbl>
      <w:tblPr>
        <w:tblStyle w:val="af8"/>
        <w:tblpPr w:leftFromText="141" w:rightFromText="141" w:vertAnchor="page" w:horzAnchor="margin" w:tblpXSpec="center" w:tblpY="721"/>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9"/>
        <w:gridCol w:w="10124"/>
      </w:tblGrid>
      <w:tr w:rsidR="00DD1A02" w:rsidRPr="00B83D61" w14:paraId="2B35032E" w14:textId="77777777" w:rsidTr="005E3F90">
        <w:trPr>
          <w:trHeight w:val="284"/>
        </w:trPr>
        <w:tc>
          <w:tcPr>
            <w:tcW w:w="16013" w:type="dxa"/>
            <w:gridSpan w:val="2"/>
            <w:shd w:val="clear" w:color="auto" w:fill="A5D2ED"/>
          </w:tcPr>
          <w:p w14:paraId="0000051C" w14:textId="562A3C4F" w:rsidR="00DD1A02" w:rsidRPr="00B83D61" w:rsidRDefault="006E6E90" w:rsidP="006E6E9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 xml:space="preserve">B. </w:t>
            </w:r>
            <w:r w:rsidR="00F341B0" w:rsidRPr="00B83D61">
              <w:rPr>
                <w:rFonts w:asciiTheme="minorHAnsi" w:hAnsiTheme="minorHAnsi" w:cstheme="minorHAnsi"/>
                <w:sz w:val="22"/>
                <w:szCs w:val="22"/>
              </w:rPr>
              <w:t>EĞİTİM ve ÖĞRETİM</w:t>
            </w:r>
          </w:p>
        </w:tc>
      </w:tr>
      <w:tr w:rsidR="00DD1A02" w:rsidRPr="00B83D61" w14:paraId="2BC7BD20" w14:textId="77777777" w:rsidTr="005E3F90">
        <w:trPr>
          <w:trHeight w:val="397"/>
        </w:trPr>
        <w:tc>
          <w:tcPr>
            <w:tcW w:w="16013" w:type="dxa"/>
            <w:gridSpan w:val="2"/>
            <w:shd w:val="clear" w:color="auto" w:fill="A5D2ED"/>
            <w:vAlign w:val="bottom"/>
          </w:tcPr>
          <w:p w14:paraId="00000522" w14:textId="77777777" w:rsidR="00DD1A02" w:rsidRPr="00B83D61" w:rsidRDefault="00F341B0">
            <w:pPr>
              <w:spacing w:line="276" w:lineRule="auto"/>
              <w:rPr>
                <w:rFonts w:asciiTheme="minorHAnsi" w:hAnsiTheme="minorHAnsi" w:cstheme="minorHAnsi"/>
                <w:sz w:val="22"/>
                <w:szCs w:val="22"/>
              </w:rPr>
            </w:pPr>
            <w:r w:rsidRPr="00B83D61">
              <w:rPr>
                <w:rFonts w:asciiTheme="minorHAnsi" w:hAnsiTheme="minorHAnsi" w:cstheme="minorHAnsi"/>
                <w:b/>
                <w:sz w:val="22"/>
                <w:szCs w:val="22"/>
              </w:rPr>
              <w:t>B.1.  Program Tasarımı, Değerlendirmesi ve Güncellenmesi</w:t>
            </w:r>
          </w:p>
        </w:tc>
      </w:tr>
      <w:tr w:rsidR="005E3F90" w:rsidRPr="00B83D61" w14:paraId="28AF3E0E" w14:textId="77777777" w:rsidTr="005E3F90">
        <w:trPr>
          <w:trHeight w:val="397"/>
        </w:trPr>
        <w:tc>
          <w:tcPr>
            <w:tcW w:w="5889" w:type="dxa"/>
            <w:shd w:val="clear" w:color="auto" w:fill="A5D2ED"/>
            <w:vAlign w:val="bottom"/>
          </w:tcPr>
          <w:p w14:paraId="00000528" w14:textId="77777777" w:rsidR="005E3F90" w:rsidRPr="00B83D61" w:rsidRDefault="005E3F90">
            <w:pPr>
              <w:spacing w:line="276" w:lineRule="auto"/>
              <w:rPr>
                <w:rFonts w:asciiTheme="minorHAnsi" w:hAnsiTheme="minorHAnsi" w:cstheme="minorHAnsi"/>
                <w:b/>
                <w:sz w:val="22"/>
                <w:szCs w:val="22"/>
              </w:rPr>
            </w:pPr>
          </w:p>
        </w:tc>
        <w:tc>
          <w:tcPr>
            <w:tcW w:w="10124" w:type="dxa"/>
            <w:vMerge w:val="restart"/>
            <w:shd w:val="clear" w:color="auto" w:fill="A5D2ED"/>
            <w:vAlign w:val="bottom"/>
          </w:tcPr>
          <w:p w14:paraId="2A4B4649" w14:textId="77777777" w:rsidR="005F4671" w:rsidRPr="00B83D61" w:rsidRDefault="00624FCD" w:rsidP="005F4671">
            <w:pPr>
              <w:spacing w:line="276" w:lineRule="auto"/>
              <w:jc w:val="both"/>
              <w:rPr>
                <w:rFonts w:asciiTheme="minorHAnsi" w:hAnsiTheme="minorHAnsi" w:cstheme="minorHAnsi"/>
                <w:sz w:val="22"/>
                <w:szCs w:val="22"/>
              </w:rPr>
            </w:pPr>
            <w:r w:rsidRPr="00B83D61">
              <w:rPr>
                <w:rFonts w:asciiTheme="minorHAnsi" w:hAnsiTheme="minorHAnsi" w:cstheme="minorHAnsi"/>
                <w:b/>
                <w:bCs/>
                <w:sz w:val="22"/>
                <w:szCs w:val="22"/>
              </w:rPr>
              <w:t xml:space="preserve"> </w:t>
            </w:r>
            <w:r w:rsidR="005F4671" w:rsidRPr="00B83D61">
              <w:rPr>
                <w:rFonts w:asciiTheme="minorHAnsi" w:hAnsiTheme="minorHAnsi" w:cstheme="minorHAnsi"/>
                <w:sz w:val="22"/>
                <w:szCs w:val="22"/>
              </w:rPr>
              <w:t>Sağlık Bilimleri Fakültesi (SBF) bünyesinde sunulan programlar ve derslerin izlenmesi ve geliştirilmesi, sürekli iyileştirme süreçlerine dayanmaktadır. Her bir programın hedefleri ve öğrenme çıktıları, periyodik olarak değerlendirilmekte ve öğrenci performansına dair veriler kullanılarak güncellenmektedir. Bu izleme süreci, programın etkinliğini artırmak amacıyla ilgili birimler tarafından titizlikle yürütülmektedir.</w:t>
            </w:r>
          </w:p>
          <w:p w14:paraId="24D42E78" w14:textId="2A37452F" w:rsidR="005F4671" w:rsidRPr="00B83D61" w:rsidRDefault="005F4671" w:rsidP="005F4671">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Hemşirelik Bölümü: Hemşirelik programında, her dersin öğrenme çıktıları, başarı durumları ve öğretim yöntemleri sürekli olarak izlenmektedir. Öğrenci başarıları, dönemin sonunda gerçekleştirilen anketlerle değerlendirilmekte, gerektiğinde eğitim içerikleri ve öğretim yöntemleri gözden geçirilmektedir. [</w:t>
            </w:r>
            <w:r w:rsidR="00AD41EF" w:rsidRPr="00B83D61">
              <w:rPr>
                <w:rFonts w:asciiTheme="minorHAnsi" w:hAnsiTheme="minorHAnsi" w:cstheme="minorHAnsi"/>
                <w:sz w:val="22"/>
                <w:szCs w:val="22"/>
              </w:rPr>
              <w:t>1_OD3]</w:t>
            </w:r>
            <w:r w:rsidRPr="00B83D61">
              <w:rPr>
                <w:rFonts w:asciiTheme="minorHAnsi" w:hAnsiTheme="minorHAnsi" w:cstheme="minorHAnsi"/>
                <w:sz w:val="22"/>
                <w:szCs w:val="22"/>
              </w:rPr>
              <w:t>[2_OD3]</w:t>
            </w:r>
          </w:p>
          <w:p w14:paraId="7B078429" w14:textId="4F2475EA" w:rsidR="005F4671" w:rsidRPr="00B83D61" w:rsidRDefault="005F4671" w:rsidP="005F4671">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Beslenme Bölümü: Beslenme ve Diyetetik bölümü, derslerin izlenmesi ve başarı değerlendirmeleri için istatistiksel veriler kullanarak düzenli olarak analiz yapmaktadır. Eğitimde karşılaşılan olası aksaklıklar, çevrim içi platformlar üzerinden hızla telafi edilmekte, ayrıca bölüm akreditasyonu süreçleri de titizlikle takip edilmektedir. </w:t>
            </w:r>
            <w:r w:rsidR="00AD41EF" w:rsidRPr="00B83D61">
              <w:rPr>
                <w:rFonts w:asciiTheme="minorHAnsi" w:hAnsiTheme="minorHAnsi" w:cstheme="minorHAnsi"/>
                <w:sz w:val="22"/>
                <w:szCs w:val="22"/>
              </w:rPr>
              <w:t>[1_OD4] [2_OD3]</w:t>
            </w:r>
            <w:r w:rsidRPr="00B83D61">
              <w:rPr>
                <w:rFonts w:asciiTheme="minorHAnsi" w:hAnsiTheme="minorHAnsi" w:cstheme="minorHAnsi"/>
                <w:sz w:val="22"/>
                <w:szCs w:val="22"/>
              </w:rPr>
              <w:t xml:space="preserve"> [3_OD3]</w:t>
            </w:r>
          </w:p>
          <w:p w14:paraId="6A661F8A" w14:textId="33A9B390" w:rsidR="005F4671" w:rsidRPr="00B83D61" w:rsidRDefault="005F4671" w:rsidP="005F4671">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Fizyoterapi ve Rehabilitasyon Bölümü: Fizyoterapi bölümü, program çıktılarının izlenmesi için istatistiki göstergeler kullanmakta ve eğitim süreçleri ile ilgili geri bildirimleri sistematik bir şekilde değerlendirmektedir. Eğitimdeki kalitenin artırılmasına yönelik sürekli gelişim sa</w:t>
            </w:r>
            <w:r w:rsidR="00AD41EF" w:rsidRPr="00B83D61">
              <w:rPr>
                <w:rFonts w:asciiTheme="minorHAnsi" w:hAnsiTheme="minorHAnsi" w:cstheme="minorHAnsi"/>
                <w:sz w:val="22"/>
                <w:szCs w:val="22"/>
              </w:rPr>
              <w:t xml:space="preserve">ğlanmaktadır. [1_OD4] [2_OD4] </w:t>
            </w:r>
            <w:r w:rsidRPr="00B83D61">
              <w:rPr>
                <w:rFonts w:asciiTheme="minorHAnsi" w:hAnsiTheme="minorHAnsi" w:cstheme="minorHAnsi"/>
                <w:sz w:val="22"/>
                <w:szCs w:val="22"/>
              </w:rPr>
              <w:t>[3_OD4]</w:t>
            </w:r>
          </w:p>
          <w:p w14:paraId="6AD4DAB4" w14:textId="77777777" w:rsidR="005F4671" w:rsidRPr="00B83D61" w:rsidRDefault="005F4671" w:rsidP="005F4671">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Sağlık Yönetimi Bölümü: Sağlık Yönetimi bölümünde, program çıktılarının izlenmesi için kapsamlı bir sistem oluşturulmuş olup, elde edilen veriler ışığında sürekli olarak güncellemeler yapılmaktadır. Programların etkinliği, akademik kurullarda yapılan değerlendirmelerle artırılmaktadır. [1_OD4]</w:t>
            </w:r>
          </w:p>
          <w:p w14:paraId="02D728F9" w14:textId="03BE249A" w:rsidR="005F4671" w:rsidRPr="00B83D61" w:rsidRDefault="005F4671" w:rsidP="005F4671">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Dil ve Konuşma Terapisi Bölümü: Dil ve Konuşma Terapisi bölümü, dış paydaşlardan alınan geri bildirimlerle programın etkinliğini düzenli olarak gözden geçirmekte ve belirli süreçleri sürekli olarak iyileştirmektedir. Her yarıyıl eğitim-öğretim göstergeleri sistematik olarak izlenmekte ve ilgili kurullarda değerlendirilerek iyileştirmeler </w:t>
            </w:r>
            <w:r w:rsidR="00AD41EF" w:rsidRPr="00B83D61">
              <w:rPr>
                <w:rFonts w:asciiTheme="minorHAnsi" w:hAnsiTheme="minorHAnsi" w:cstheme="minorHAnsi"/>
                <w:sz w:val="22"/>
                <w:szCs w:val="22"/>
              </w:rPr>
              <w:t>yapılmaktadır. [1_OD2] [2_OD2]</w:t>
            </w:r>
            <w:r w:rsidRPr="00B83D61">
              <w:rPr>
                <w:rFonts w:asciiTheme="minorHAnsi" w:hAnsiTheme="minorHAnsi" w:cstheme="minorHAnsi"/>
                <w:sz w:val="22"/>
                <w:szCs w:val="22"/>
              </w:rPr>
              <w:t xml:space="preserve"> [3_O</w:t>
            </w:r>
            <w:r w:rsidR="00AD41EF" w:rsidRPr="00B83D61">
              <w:rPr>
                <w:rFonts w:asciiTheme="minorHAnsi" w:hAnsiTheme="minorHAnsi" w:cstheme="minorHAnsi"/>
                <w:sz w:val="22"/>
                <w:szCs w:val="22"/>
              </w:rPr>
              <w:t xml:space="preserve">D3] [4_OD3], [5_OD3] [6_OD3] </w:t>
            </w:r>
            <w:r w:rsidRPr="00B83D61">
              <w:rPr>
                <w:rFonts w:asciiTheme="minorHAnsi" w:hAnsiTheme="minorHAnsi" w:cstheme="minorHAnsi"/>
                <w:sz w:val="22"/>
                <w:szCs w:val="22"/>
              </w:rPr>
              <w:t>[7_OD4]</w:t>
            </w:r>
          </w:p>
          <w:p w14:paraId="6D977EC1" w14:textId="134B9C6C" w:rsidR="00624FCD" w:rsidRPr="00B83D61" w:rsidRDefault="00624FCD" w:rsidP="005F4671">
            <w:pPr>
              <w:widowControl/>
              <w:spacing w:line="276" w:lineRule="auto"/>
              <w:jc w:val="both"/>
              <w:rPr>
                <w:rFonts w:asciiTheme="minorHAnsi" w:hAnsiTheme="minorHAnsi" w:cstheme="minorHAnsi"/>
                <w:b/>
                <w:bCs/>
                <w:sz w:val="22"/>
                <w:szCs w:val="22"/>
              </w:rPr>
            </w:pPr>
          </w:p>
          <w:p w14:paraId="1A42C6E5" w14:textId="77777777" w:rsidR="005F4671" w:rsidRPr="00B83D61" w:rsidRDefault="005F4671" w:rsidP="005F4671">
            <w:pPr>
              <w:widowControl/>
              <w:spacing w:line="276" w:lineRule="auto"/>
              <w:jc w:val="both"/>
              <w:rPr>
                <w:rFonts w:asciiTheme="minorHAnsi" w:hAnsiTheme="minorHAnsi" w:cstheme="minorHAnsi"/>
                <w:b/>
                <w:bCs/>
                <w:sz w:val="22"/>
                <w:szCs w:val="22"/>
              </w:rPr>
            </w:pPr>
          </w:p>
          <w:p w14:paraId="1F1D05DE" w14:textId="0019E24A" w:rsidR="005F4671" w:rsidRPr="00B83D61" w:rsidRDefault="00461D19" w:rsidP="005F4671">
            <w:pPr>
              <w:widowControl/>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Kanıtlar</w:t>
            </w:r>
          </w:p>
          <w:p w14:paraId="67E69EFB" w14:textId="77777777" w:rsidR="00624FCD" w:rsidRPr="00B83D61" w:rsidRDefault="00624FCD" w:rsidP="00624FCD">
            <w:pPr>
              <w:widowControl/>
              <w:spacing w:line="276" w:lineRule="auto"/>
              <w:jc w:val="both"/>
              <w:rPr>
                <w:rFonts w:asciiTheme="minorHAnsi" w:hAnsiTheme="minorHAnsi" w:cstheme="minorHAnsi"/>
                <w:b/>
                <w:bCs/>
                <w:sz w:val="22"/>
                <w:szCs w:val="22"/>
              </w:rPr>
            </w:pPr>
          </w:p>
          <w:p w14:paraId="156E008B" w14:textId="77777777" w:rsidR="00624FCD" w:rsidRPr="00B83D61" w:rsidRDefault="00624FCD" w:rsidP="00624FCD">
            <w:pPr>
              <w:widowControl/>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[1](3)B.1.5.1.SBF_HEM_ Ruh Sağlığı ve Hemşireliği ders bilgi paketi</w:t>
            </w:r>
          </w:p>
          <w:p w14:paraId="3817838D" w14:textId="77777777" w:rsidR="00624FCD" w:rsidRPr="00B83D61" w:rsidRDefault="00624FCD" w:rsidP="00624FCD">
            <w:pPr>
              <w:widowControl/>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[2](3)B.1.5.2.SBF_HEM_ Açılacak derslere yönelik bölüm kurul kararı</w:t>
            </w:r>
          </w:p>
          <w:p w14:paraId="791E94C2" w14:textId="77777777" w:rsidR="00624FCD" w:rsidRPr="00B83D61" w:rsidRDefault="00624FCD" w:rsidP="00624FCD">
            <w:pPr>
              <w:widowControl/>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[1](4)B.1.5.SBF_BDB_BAŞARI GRAFİKLERİ-2024</w:t>
            </w:r>
          </w:p>
          <w:p w14:paraId="253DBCD5" w14:textId="77777777" w:rsidR="00624FCD" w:rsidRPr="00B83D61" w:rsidRDefault="00624FCD" w:rsidP="00624FCD">
            <w:pPr>
              <w:widowControl/>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lastRenderedPageBreak/>
              <w:t>[2](3)B.1.5.SBF_BDB_Online Beslenme İlkeleri pratik Uygulama ders videoları</w:t>
            </w:r>
          </w:p>
          <w:p w14:paraId="4C81EFA6" w14:textId="77777777" w:rsidR="00624FCD" w:rsidRPr="00B83D61" w:rsidRDefault="00624FCD" w:rsidP="00624FCD">
            <w:pPr>
              <w:widowControl/>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[3](3)B.1.5.SBF_BDB_AKREDİTASYON KOMİTESİ KARAR</w:t>
            </w:r>
          </w:p>
          <w:p w14:paraId="2FD39CF4" w14:textId="77777777" w:rsidR="00624FCD" w:rsidRPr="00B83D61" w:rsidRDefault="00624FCD" w:rsidP="00624FCD">
            <w:pPr>
              <w:widowControl/>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[1](4)B.1.5.SBF_FTR_Uygulamalı_Ders_Bilgi_Paketi.pdf</w:t>
            </w:r>
          </w:p>
          <w:p w14:paraId="64391AD3" w14:textId="77777777" w:rsidR="00624FCD" w:rsidRPr="00B83D61" w:rsidRDefault="00624FCD" w:rsidP="00624FCD">
            <w:pPr>
              <w:widowControl/>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[2](4)B.1.5.SBF_FTR_Ders_Memnuniyet_Formu.pdf</w:t>
            </w:r>
          </w:p>
          <w:p w14:paraId="7DC6F6DA" w14:textId="77777777" w:rsidR="00624FCD" w:rsidRPr="00B83D61" w:rsidRDefault="00624FCD" w:rsidP="00624FCD">
            <w:pPr>
              <w:widowControl/>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[3](4)B.1.5.SBF_FTR_Ders_Başarı_Grafikleri.pdf</w:t>
            </w:r>
          </w:p>
          <w:p w14:paraId="54F9001B" w14:textId="77777777" w:rsidR="00624FCD" w:rsidRPr="00B83D61" w:rsidRDefault="00624FCD" w:rsidP="00624FCD">
            <w:pPr>
              <w:widowControl/>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[1](4) B.1.5. SBF_SY_Başarı grafikleri.pdf</w:t>
            </w:r>
          </w:p>
          <w:p w14:paraId="0000052D" w14:textId="6F85EFD6" w:rsidR="005E3F90" w:rsidRPr="00B83D61" w:rsidRDefault="00624FCD" w:rsidP="00624FCD">
            <w:pPr>
              <w:widowControl/>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[7](4) B.1.5. SBF_DKT_sbf_başarı_grafikleri_pdf</w:t>
            </w:r>
          </w:p>
        </w:tc>
      </w:tr>
      <w:tr w:rsidR="005E3F90" w:rsidRPr="00B83D61" w14:paraId="65EC7939" w14:textId="77777777" w:rsidTr="005E3F90">
        <w:trPr>
          <w:trHeight w:val="5468"/>
        </w:trPr>
        <w:tc>
          <w:tcPr>
            <w:tcW w:w="5889" w:type="dxa"/>
            <w:tcBorders>
              <w:bottom w:val="single" w:sz="4" w:space="0" w:color="000000"/>
            </w:tcBorders>
            <w:shd w:val="clear" w:color="auto" w:fill="FFFFFF"/>
          </w:tcPr>
          <w:p w14:paraId="0000052E" w14:textId="77777777" w:rsidR="005E3F90" w:rsidRPr="00B83D61" w:rsidRDefault="005E3F90">
            <w:pPr>
              <w:spacing w:line="276" w:lineRule="auto"/>
              <w:rPr>
                <w:rFonts w:asciiTheme="minorHAnsi" w:hAnsiTheme="minorHAnsi" w:cstheme="minorHAnsi"/>
                <w:sz w:val="22"/>
                <w:szCs w:val="22"/>
              </w:rPr>
            </w:pPr>
          </w:p>
          <w:p w14:paraId="0000052F" w14:textId="77777777" w:rsidR="005E3F90" w:rsidRPr="00B83D61" w:rsidRDefault="005E3F90">
            <w:pPr>
              <w:spacing w:line="276" w:lineRule="auto"/>
              <w:rPr>
                <w:rFonts w:asciiTheme="minorHAnsi" w:hAnsiTheme="minorHAnsi" w:cstheme="minorHAnsi"/>
                <w:b/>
                <w:bCs/>
                <w:sz w:val="22"/>
                <w:szCs w:val="22"/>
                <w:u w:val="single"/>
              </w:rPr>
            </w:pPr>
            <w:r w:rsidRPr="00B83D61">
              <w:rPr>
                <w:rFonts w:asciiTheme="minorHAnsi" w:hAnsiTheme="minorHAnsi" w:cstheme="minorHAnsi"/>
                <w:b/>
                <w:bCs/>
                <w:sz w:val="22"/>
                <w:szCs w:val="22"/>
                <w:u w:val="single"/>
              </w:rPr>
              <w:t>B.1.5. Programların izlenmesi ve güncellenmesi</w:t>
            </w:r>
          </w:p>
          <w:p w14:paraId="00000530" w14:textId="77777777" w:rsidR="005E3F90" w:rsidRPr="00B83D61" w:rsidRDefault="005E3F90">
            <w:pPr>
              <w:spacing w:line="276" w:lineRule="auto"/>
              <w:rPr>
                <w:rFonts w:asciiTheme="minorHAnsi" w:hAnsiTheme="minorHAnsi" w:cstheme="minorHAnsi"/>
                <w:sz w:val="22"/>
                <w:szCs w:val="22"/>
              </w:rPr>
            </w:pPr>
          </w:p>
          <w:p w14:paraId="00000531" w14:textId="77777777" w:rsidR="005E3F90" w:rsidRPr="00B83D61" w:rsidRDefault="005E3F9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Her program ve ders için (örgün, uzaktan, karma, açıktan) program amaçlarının ve öğrenme çıktılarının izlenmesi planlandığı şekilde gerçekleşmektedir. Bu sürecin isleyişi ve sonuçları paydaşlarla birlikte değerlendirilmektedir. Eğitim ve öğretim ile ilgili istatistiki göstergeler (her yarıyıl açılan dersler, öğrenci sayıları, başarı durumları, geri besleme sonuçları, ders çeşitliliği, lab uygulama, lisans/lisansüstü dengeleri, ilişki kesme sayıları/nedenleri, vb) periyodik ve sistematik şekilde izlenmekte, tartışılmakta, değerlendirilmekte, karşılaştırılmakta ve kaliteli eğitim yönündeki gelişim sürdürülmektedir. Program akreditasyonu planlaması, teşviki ve uygulaması vardır; kurumun akreditasyon stratejisi belirtilmiş ve sonuçları tartışılmıştır. Akreditasyonun getirileri, iç kalite güvence sistemine katkısı değerlendirilmektedir.</w:t>
            </w:r>
          </w:p>
        </w:tc>
        <w:tc>
          <w:tcPr>
            <w:tcW w:w="10124" w:type="dxa"/>
            <w:vMerge/>
            <w:tcBorders>
              <w:bottom w:val="single" w:sz="4" w:space="0" w:color="000000"/>
            </w:tcBorders>
            <w:shd w:val="clear" w:color="auto" w:fill="E6F2FA"/>
          </w:tcPr>
          <w:p w14:paraId="0000053B" w14:textId="6BB12B12" w:rsidR="005E3F90" w:rsidRPr="00B83D61" w:rsidRDefault="005E3F90" w:rsidP="00B73ED8">
            <w:pPr>
              <w:widowControl/>
              <w:numPr>
                <w:ilvl w:val="0"/>
                <w:numId w:val="6"/>
              </w:numPr>
              <w:spacing w:line="276" w:lineRule="auto"/>
              <w:jc w:val="both"/>
              <w:rPr>
                <w:rFonts w:asciiTheme="minorHAnsi" w:hAnsiTheme="minorHAnsi" w:cstheme="minorHAnsi"/>
                <w:sz w:val="22"/>
                <w:szCs w:val="22"/>
              </w:rPr>
            </w:pPr>
          </w:p>
        </w:tc>
      </w:tr>
    </w:tbl>
    <w:p w14:paraId="0000054C" w14:textId="77777777" w:rsidR="00DD1A02" w:rsidRPr="00B83D61" w:rsidRDefault="00DD1A02">
      <w:pPr>
        <w:rPr>
          <w:rFonts w:asciiTheme="minorHAnsi" w:hAnsiTheme="minorHAnsi" w:cstheme="minorHAnsi"/>
        </w:rPr>
      </w:pPr>
    </w:p>
    <w:p w14:paraId="0000054D" w14:textId="77777777" w:rsidR="00DD1A02" w:rsidRPr="00B83D61" w:rsidRDefault="00DD1A02">
      <w:pPr>
        <w:rPr>
          <w:rFonts w:asciiTheme="minorHAnsi" w:hAnsiTheme="minorHAnsi" w:cstheme="minorHAnsi"/>
        </w:rPr>
      </w:pPr>
    </w:p>
    <w:tbl>
      <w:tblPr>
        <w:tblStyle w:val="af9"/>
        <w:tblpPr w:leftFromText="141" w:rightFromText="141" w:vertAnchor="page" w:horzAnchor="margin" w:tblpXSpec="center" w:tblpY="721"/>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7"/>
        <w:gridCol w:w="10076"/>
      </w:tblGrid>
      <w:tr w:rsidR="00DD1A02" w:rsidRPr="00B83D61" w14:paraId="37670F6E" w14:textId="77777777" w:rsidTr="005E3F90">
        <w:trPr>
          <w:trHeight w:val="284"/>
        </w:trPr>
        <w:tc>
          <w:tcPr>
            <w:tcW w:w="16013" w:type="dxa"/>
            <w:gridSpan w:val="2"/>
            <w:shd w:val="clear" w:color="auto" w:fill="A5D2ED"/>
          </w:tcPr>
          <w:p w14:paraId="0000054E" w14:textId="68F0E496" w:rsidR="00DD1A02" w:rsidRPr="00B83D61" w:rsidRDefault="006E6E90" w:rsidP="006E6E9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 xml:space="preserve">B. </w:t>
            </w:r>
            <w:r w:rsidR="00F341B0" w:rsidRPr="00B83D61">
              <w:rPr>
                <w:rFonts w:asciiTheme="minorHAnsi" w:hAnsiTheme="minorHAnsi" w:cstheme="minorHAnsi"/>
                <w:sz w:val="22"/>
                <w:szCs w:val="22"/>
              </w:rPr>
              <w:t>EĞİTİM ve ÖĞRETİM</w:t>
            </w:r>
          </w:p>
        </w:tc>
      </w:tr>
      <w:tr w:rsidR="00DD1A02" w:rsidRPr="00B83D61" w14:paraId="07C7B459" w14:textId="77777777" w:rsidTr="005E3F90">
        <w:trPr>
          <w:trHeight w:val="397"/>
        </w:trPr>
        <w:tc>
          <w:tcPr>
            <w:tcW w:w="16013" w:type="dxa"/>
            <w:gridSpan w:val="2"/>
            <w:shd w:val="clear" w:color="auto" w:fill="A5D2ED"/>
            <w:vAlign w:val="bottom"/>
          </w:tcPr>
          <w:p w14:paraId="00000554"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B.1.  Program Tasarımı, Değerlendirmesi ve Güncellenmesi</w:t>
            </w:r>
          </w:p>
          <w:p w14:paraId="00000555" w14:textId="77777777" w:rsidR="00DD1A02" w:rsidRPr="00B83D61" w:rsidRDefault="00DD1A02">
            <w:pPr>
              <w:spacing w:line="276" w:lineRule="auto"/>
              <w:jc w:val="center"/>
              <w:rPr>
                <w:rFonts w:asciiTheme="minorHAnsi" w:hAnsiTheme="minorHAnsi" w:cstheme="minorHAnsi"/>
                <w:sz w:val="22"/>
                <w:szCs w:val="22"/>
              </w:rPr>
            </w:pPr>
          </w:p>
        </w:tc>
      </w:tr>
      <w:tr w:rsidR="005E3F90" w:rsidRPr="00B83D61" w14:paraId="135E7574" w14:textId="77777777" w:rsidTr="005E3F90">
        <w:trPr>
          <w:trHeight w:val="397"/>
        </w:trPr>
        <w:tc>
          <w:tcPr>
            <w:tcW w:w="5937" w:type="dxa"/>
            <w:shd w:val="clear" w:color="auto" w:fill="A5D2ED"/>
            <w:vAlign w:val="bottom"/>
          </w:tcPr>
          <w:p w14:paraId="0000055B" w14:textId="77777777" w:rsidR="005E3F90" w:rsidRPr="00B83D61" w:rsidRDefault="005E3F90">
            <w:pPr>
              <w:spacing w:line="276" w:lineRule="auto"/>
              <w:rPr>
                <w:rFonts w:asciiTheme="minorHAnsi" w:hAnsiTheme="minorHAnsi" w:cstheme="minorHAnsi"/>
                <w:b/>
                <w:sz w:val="22"/>
                <w:szCs w:val="22"/>
              </w:rPr>
            </w:pPr>
          </w:p>
        </w:tc>
        <w:tc>
          <w:tcPr>
            <w:tcW w:w="10076" w:type="dxa"/>
            <w:vMerge w:val="restart"/>
            <w:shd w:val="clear" w:color="auto" w:fill="A5D2ED"/>
            <w:vAlign w:val="bottom"/>
          </w:tcPr>
          <w:p w14:paraId="2756BB4F" w14:textId="77777777" w:rsidR="005B1A7B" w:rsidRPr="00B83D61" w:rsidRDefault="005B1A7B" w:rsidP="00624FCD">
            <w:pPr>
              <w:widowControl/>
              <w:spacing w:line="276" w:lineRule="auto"/>
              <w:jc w:val="both"/>
              <w:rPr>
                <w:rFonts w:asciiTheme="minorHAnsi" w:hAnsiTheme="minorHAnsi" w:cstheme="minorHAnsi"/>
                <w:sz w:val="22"/>
                <w:szCs w:val="22"/>
              </w:rPr>
            </w:pPr>
          </w:p>
          <w:p w14:paraId="46FEE958" w14:textId="77777777" w:rsidR="005B1A7B" w:rsidRPr="00B83D61" w:rsidRDefault="005B1A7B" w:rsidP="005B1A7B">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Sağlık Bilimleri Fakültesi, tüm eğitim süreçlerinin verimli ve düzenli bir şekilde yönetilmesini sağlamak için kapsamlı ilke ve kurallar oluşturmuş olup, bu süreçler her bölüm için özel olarak planlanmaktadır. Bu planlama, öğretim yöntemleri, müfredat tasarımı ve ders içeriği ile uyumlu bir şekilde gerçekleştirilmekte ve sürekli izlenmektedir. Her bölüm, akademik takvim ve sınav takvimine uygun şekilde faaliyetlerini yürütmekte, öğrencilerin başarıları periyodik olarak değerlendirilmekte ve gerektiğinde iyileştirme süreçleri başlatılmaktadır.</w:t>
            </w:r>
          </w:p>
          <w:p w14:paraId="3C4AB374" w14:textId="5E9E5CB7" w:rsidR="005B1A7B" w:rsidRPr="00B83D61" w:rsidRDefault="00E23826" w:rsidP="005B1A7B">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Tüm birimlerde</w:t>
            </w:r>
            <w:r w:rsidR="005B1A7B" w:rsidRPr="00B83D61">
              <w:rPr>
                <w:rFonts w:asciiTheme="minorHAnsi" w:hAnsiTheme="minorHAnsi" w:cstheme="minorHAnsi"/>
                <w:sz w:val="22"/>
                <w:szCs w:val="22"/>
              </w:rPr>
              <w:t>, eğitim-öğretim süreçlerinin senato onaylı akademik takvim doğrultusunda yürütülmesini sağlamaktadır. Bu süreçler, derslerin planlamasından sınav yönetmeliğine kadar her aşamada belirli kurallar ve yönergelerle şekillendirilmektedir. Öğrenci bilgi sistemine (OBS) entegre edilen bu süreçler, derslerin sınav takvimi ve uygulamalı dersler gibi tüm detaylarla y</w:t>
            </w:r>
            <w:r w:rsidR="007E77B0" w:rsidRPr="00B83D61">
              <w:rPr>
                <w:rFonts w:asciiTheme="minorHAnsi" w:hAnsiTheme="minorHAnsi" w:cstheme="minorHAnsi"/>
                <w:sz w:val="22"/>
                <w:szCs w:val="22"/>
              </w:rPr>
              <w:t xml:space="preserve">önetilmektedir. [1_OD2] [2_OD3] [3_OD3] </w:t>
            </w:r>
            <w:r w:rsidR="005B1A7B" w:rsidRPr="00B83D61">
              <w:rPr>
                <w:rFonts w:asciiTheme="minorHAnsi" w:hAnsiTheme="minorHAnsi" w:cstheme="minorHAnsi"/>
                <w:sz w:val="22"/>
                <w:szCs w:val="22"/>
              </w:rPr>
              <w:t>[4_OD3].</w:t>
            </w:r>
          </w:p>
          <w:p w14:paraId="18D344DB" w14:textId="7E37221C" w:rsidR="005B1A7B" w:rsidRPr="00B83D61" w:rsidRDefault="005B1A7B" w:rsidP="005B1A7B">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Beslenme ve Diyetetik Bölümü, Sağlık Bilimleri Fakültesi eğitim planını temel alarak kendi eğitim programını oluşturmakta ve güncellemelerini sistemli bir şekilde yapmaktadır. Bölüm, eğitim süreçlerinde PUKO döngüsü gibi kaliteli eğitim ilkelerini uygulamakta ve bu süreci düzenli olarak gözden geçirmektedir. Bu süreçler, bölümün eğitim ve öğretim kalitesini sürekli olarak iyileştirmeyi </w:t>
            </w:r>
            <w:r w:rsidR="007E77B0" w:rsidRPr="00B83D61">
              <w:rPr>
                <w:rFonts w:asciiTheme="minorHAnsi" w:hAnsiTheme="minorHAnsi" w:cstheme="minorHAnsi"/>
                <w:sz w:val="22"/>
                <w:szCs w:val="22"/>
              </w:rPr>
              <w:t>hedeflemektedir. [1_OD3]</w:t>
            </w:r>
            <w:r w:rsidRPr="00B83D61">
              <w:rPr>
                <w:rFonts w:asciiTheme="minorHAnsi" w:hAnsiTheme="minorHAnsi" w:cstheme="minorHAnsi"/>
                <w:sz w:val="22"/>
                <w:szCs w:val="22"/>
              </w:rPr>
              <w:t xml:space="preserve"> </w:t>
            </w:r>
            <w:r w:rsidR="007E77B0" w:rsidRPr="00B83D61">
              <w:rPr>
                <w:rFonts w:asciiTheme="minorHAnsi" w:hAnsiTheme="minorHAnsi" w:cstheme="minorHAnsi"/>
                <w:sz w:val="22"/>
                <w:szCs w:val="22"/>
              </w:rPr>
              <w:t>[2_OD3] [3_OD3]</w:t>
            </w:r>
            <w:r w:rsidRPr="00B83D61">
              <w:rPr>
                <w:rFonts w:asciiTheme="minorHAnsi" w:hAnsiTheme="minorHAnsi" w:cstheme="minorHAnsi"/>
                <w:sz w:val="22"/>
                <w:szCs w:val="22"/>
              </w:rPr>
              <w:t>[4_OD3].</w:t>
            </w:r>
          </w:p>
          <w:p w14:paraId="7C05459E" w14:textId="4B8AB672" w:rsidR="005B1A7B" w:rsidRPr="00B83D61" w:rsidRDefault="005B1A7B" w:rsidP="005B1A7B">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Fizyoterapi ve Rehabilitasyon (FTR) Bölümü, eğitim-öğretim süreçlerini, bölüm başkanlığı ve eğitim koordinatörlüğü altında sıkı bir şekilde izlemekte ve sürekli iyileştirmeler yapmaktadır. Akademik kadro ve eğitim-öğretim yönergeleri, eğitim kalitesini artırmaya yönelik belirli ilkeler doğrultusunda </w:t>
            </w:r>
            <w:r w:rsidR="007E77B0" w:rsidRPr="00B83D61">
              <w:rPr>
                <w:rFonts w:asciiTheme="minorHAnsi" w:hAnsiTheme="minorHAnsi" w:cstheme="minorHAnsi"/>
                <w:sz w:val="22"/>
                <w:szCs w:val="22"/>
              </w:rPr>
              <w:t xml:space="preserve">yönetilmektedir. [1_OD4] [2_OD4] [3_OD4] </w:t>
            </w:r>
            <w:r w:rsidRPr="00B83D61">
              <w:rPr>
                <w:rFonts w:asciiTheme="minorHAnsi" w:hAnsiTheme="minorHAnsi" w:cstheme="minorHAnsi"/>
                <w:sz w:val="22"/>
                <w:szCs w:val="22"/>
              </w:rPr>
              <w:t xml:space="preserve"> [4_OD4].</w:t>
            </w:r>
          </w:p>
          <w:p w14:paraId="714CCA36" w14:textId="0CC105F9" w:rsidR="005B1A7B" w:rsidRPr="00B83D61" w:rsidRDefault="005B1A7B" w:rsidP="005B1A7B">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Sağlık Yönetimi Bölümü, eğitim ve öğretim süreçlerini bütüncül bir bakış açısıyla yönetmekte ve sürekli olarak izlemekte, bu süreçlerin sonunda elde edilen sonuçlarla eğitimdeki kaliteyi </w:t>
            </w:r>
            <w:r w:rsidR="007E77B0" w:rsidRPr="00B83D61">
              <w:rPr>
                <w:rFonts w:asciiTheme="minorHAnsi" w:hAnsiTheme="minorHAnsi" w:cstheme="minorHAnsi"/>
                <w:sz w:val="22"/>
                <w:szCs w:val="22"/>
              </w:rPr>
              <w:t>iyileştirmektedir. [1_OD2] [2_OD3]</w:t>
            </w:r>
            <w:r w:rsidRPr="00B83D61">
              <w:rPr>
                <w:rFonts w:asciiTheme="minorHAnsi" w:hAnsiTheme="minorHAnsi" w:cstheme="minorHAnsi"/>
                <w:sz w:val="22"/>
                <w:szCs w:val="22"/>
              </w:rPr>
              <w:t xml:space="preserve"> [3_OD4].</w:t>
            </w:r>
          </w:p>
          <w:p w14:paraId="29F67793" w14:textId="7082CBDF" w:rsidR="005B1A7B" w:rsidRPr="00B83D61" w:rsidRDefault="005B1A7B" w:rsidP="005B1A7B">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Dil ve Konuşma Terapisi (DKT) Bölümü, eğitim ve öğretim süreçlerini denetleyen, değerlendiren ve iyileştiren koordinasyon yapıları kurmuştur. Bölüm, tüm süreçleri belirli ilkeler ve esaslara göre yürütmekte ve öğretim programlarını sürekli olarak </w:t>
            </w:r>
            <w:r w:rsidR="007E77B0" w:rsidRPr="00B83D61">
              <w:rPr>
                <w:rFonts w:asciiTheme="minorHAnsi" w:hAnsiTheme="minorHAnsi" w:cstheme="minorHAnsi"/>
                <w:sz w:val="22"/>
                <w:szCs w:val="22"/>
              </w:rPr>
              <w:t>güncellemektedir. [1_OD2] [2_OD3]</w:t>
            </w:r>
            <w:r w:rsidRPr="00B83D61">
              <w:rPr>
                <w:rFonts w:asciiTheme="minorHAnsi" w:hAnsiTheme="minorHAnsi" w:cstheme="minorHAnsi"/>
                <w:sz w:val="22"/>
                <w:szCs w:val="22"/>
              </w:rPr>
              <w:t xml:space="preserve"> [3_OD4].</w:t>
            </w:r>
          </w:p>
          <w:p w14:paraId="57E73A20" w14:textId="77777777" w:rsidR="005B1A7B" w:rsidRPr="00B83D61" w:rsidRDefault="005B1A7B" w:rsidP="00624FCD">
            <w:pPr>
              <w:widowControl/>
              <w:spacing w:line="276" w:lineRule="auto"/>
              <w:jc w:val="both"/>
              <w:rPr>
                <w:rFonts w:asciiTheme="minorHAnsi" w:hAnsiTheme="minorHAnsi" w:cstheme="minorHAnsi"/>
                <w:sz w:val="22"/>
                <w:szCs w:val="22"/>
              </w:rPr>
            </w:pPr>
          </w:p>
          <w:p w14:paraId="1291C70F" w14:textId="49630989" w:rsidR="00624FCD" w:rsidRPr="00B83D61" w:rsidRDefault="00461D19" w:rsidP="00624FCD">
            <w:pPr>
              <w:widowControl/>
              <w:spacing w:line="276" w:lineRule="auto"/>
              <w:jc w:val="both"/>
              <w:rPr>
                <w:rFonts w:asciiTheme="minorHAnsi" w:hAnsiTheme="minorHAnsi" w:cstheme="minorHAnsi"/>
                <w:b/>
                <w:sz w:val="22"/>
                <w:szCs w:val="22"/>
              </w:rPr>
            </w:pPr>
            <w:r w:rsidRPr="00B83D61">
              <w:rPr>
                <w:rFonts w:asciiTheme="minorHAnsi" w:hAnsiTheme="minorHAnsi" w:cstheme="minorHAnsi"/>
                <w:b/>
                <w:sz w:val="22"/>
                <w:szCs w:val="22"/>
              </w:rPr>
              <w:t>Kanıtlar</w:t>
            </w:r>
          </w:p>
          <w:p w14:paraId="7D8E5274"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[1](2)B.1.6.1.SBF_HEM_ Akademik Takvim</w:t>
            </w:r>
          </w:p>
          <w:p w14:paraId="57FE1B55"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[2](3)B.1.6.2.SBF_HEM_ Sınav Takvimi</w:t>
            </w:r>
          </w:p>
          <w:p w14:paraId="4A6B7AFF"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lastRenderedPageBreak/>
              <w:t>[3](3)B.1.6.3. SBF_HEM_Eğitim Öğretin ve Sınav Yönergesi</w:t>
            </w:r>
          </w:p>
          <w:p w14:paraId="185A70CA"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[4](3)B.1.6.4.SBF_HEM_Hemşirelik Bölümü Uygulamalı Dersler Yönergesi</w:t>
            </w:r>
          </w:p>
          <w:p w14:paraId="60A5BB4A"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[1](3)B.1.6.SBF_BDB_SBF EĞİTİM PLANI</w:t>
            </w:r>
          </w:p>
          <w:p w14:paraId="510EF1C7"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[2](3)B.1.6.SBF_BDB_DERS GÜNCELLEMESİ AKIŞ ŞEMASI</w:t>
            </w:r>
          </w:p>
          <w:p w14:paraId="455E4EB6"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[3](3)B.1.6.SBF_BDB_Ders Güncellemesi PUKO döngüsü</w:t>
            </w:r>
          </w:p>
          <w:p w14:paraId="4DFE79C7"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[4](3).B.1.6.SBF_BDB_Eğitim öğretim PUKO döngüsü</w:t>
            </w:r>
          </w:p>
          <w:p w14:paraId="3692A315"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[1](4)B.1.6.SBF_FTR_Akademik_Kadro.pdf</w:t>
            </w:r>
          </w:p>
          <w:p w14:paraId="328723A9"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[2](3)B.1.6.SBF_FTR_Eğitim_Öğretim_Sınav_Yönergesi.pdf</w:t>
            </w:r>
          </w:p>
          <w:p w14:paraId="056FEBBB"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[3](3)B.1.6.SBF_FTR_Koordinatörler_kurulu_yönergesi.pdf</w:t>
            </w:r>
          </w:p>
          <w:p w14:paraId="31B3168A"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[4](3)B.1.6.SBF_FTR_Ölçme_ve_Değerlendirme_Kurulu_Yönergesi.pdf</w:t>
            </w:r>
          </w:p>
          <w:p w14:paraId="3E74690D"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[5](3)B.1.6.SBF_FTR_Çevrimiçi_Sınav_Kuralları.pdf</w:t>
            </w:r>
          </w:p>
          <w:p w14:paraId="12EEE50D"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[6](3)B.1.6.SBF_FTR_FTR_Uygulamalı_Eğitimler_Yönergesi.pdf</w:t>
            </w:r>
          </w:p>
          <w:p w14:paraId="71D5E894"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[7](3)B.1.6.SBF_FTR_Ölçme_Değerlendirme_Kurulu_Üyeleri.pdf</w:t>
            </w:r>
          </w:p>
          <w:p w14:paraId="36487332"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[8](3)B.1.6.SBF_FTR_Koordinatörler_Kurulu_üyeleri.pdf</w:t>
            </w:r>
          </w:p>
          <w:p w14:paraId="147821B4"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[9](3)B.1.6.SBF_FTR_Uygulamalı_Eğitimler_Komisyonu_Üyeleri.pdf</w:t>
            </w:r>
          </w:p>
          <w:p w14:paraId="5FB1B661"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[10](3)B.1.6.SBF_FTR_Akademik_Takvim.pdf</w:t>
            </w:r>
          </w:p>
          <w:p w14:paraId="3FAE85B9"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[1](2) B.1.6. SBF_SY_Fakülte Eğitim-Öğretim Yönergesi.pdf </w:t>
            </w:r>
          </w:p>
          <w:p w14:paraId="254CE5EC"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[2](3) B.1.6. SBF_SY_ Fakülte Eğitim-Öğretim Ders Güncelleme İş akış şeması.pdf </w:t>
            </w:r>
          </w:p>
          <w:p w14:paraId="121D4ECD"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[3](4) B.1.6. SBF_SY_ Fakülte Öğrenci Memnuniyet Anketi.pdf </w:t>
            </w:r>
          </w:p>
          <w:p w14:paraId="0964CD91"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  [3](3) B.1.6. SBF_SY_ SBF Eğitim-Öğretim ve Sınav Yönergesi</w:t>
            </w:r>
          </w:p>
          <w:p w14:paraId="7B2EE4E6"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  [3](3) B.1.6. SBF_SY_ SBF Koordinatörler Kurulu Yönergesi</w:t>
            </w:r>
          </w:p>
          <w:p w14:paraId="511058B8"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[3](3) B.1.6. SBF_SY_ SBF Ölçme ve Değerlendirme Kurulu Yönergesi</w:t>
            </w:r>
          </w:p>
          <w:p w14:paraId="7B286CC6"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[3](3) B.1.6. SBF_SY_ SBF Sağlık Yönetimi Uygulamalı Eğitimler Yönergesi</w:t>
            </w:r>
          </w:p>
          <w:p w14:paraId="58E1D147"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[3](3) B.1.6. SBF_SY_ SBF Çevrimiçi Sınav Yönergesi</w:t>
            </w:r>
          </w:p>
          <w:p w14:paraId="6A26799E"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[1](2) B.1.6. SBF_DKT_sbf_koordinatörler_kurulu_yönergesi_pdf</w:t>
            </w:r>
          </w:p>
          <w:p w14:paraId="611480A8" w14:textId="77777777" w:rsidR="00624FCD" w:rsidRPr="00B83D61" w:rsidRDefault="00624FCD" w:rsidP="00624FCD">
            <w:pPr>
              <w:widowControl/>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[2](3) B.1.6. SBF_DKT_sbf_2024_2025_akademik_takvim_pdf</w:t>
            </w:r>
          </w:p>
          <w:p w14:paraId="00000560" w14:textId="26315C41" w:rsidR="005E3F90" w:rsidRPr="00B83D61" w:rsidRDefault="005E3F90" w:rsidP="00624FCD">
            <w:pPr>
              <w:widowControl/>
              <w:spacing w:line="276" w:lineRule="auto"/>
              <w:jc w:val="both"/>
              <w:rPr>
                <w:rFonts w:asciiTheme="minorHAnsi" w:hAnsiTheme="minorHAnsi" w:cstheme="minorHAnsi"/>
                <w:sz w:val="22"/>
                <w:szCs w:val="22"/>
              </w:rPr>
            </w:pPr>
          </w:p>
        </w:tc>
      </w:tr>
      <w:tr w:rsidR="005E3F90" w:rsidRPr="00B83D61" w14:paraId="29CCA2AE" w14:textId="77777777" w:rsidTr="005E3F90">
        <w:trPr>
          <w:trHeight w:val="5868"/>
        </w:trPr>
        <w:tc>
          <w:tcPr>
            <w:tcW w:w="5937" w:type="dxa"/>
            <w:tcBorders>
              <w:bottom w:val="single" w:sz="4" w:space="0" w:color="000000"/>
            </w:tcBorders>
            <w:shd w:val="clear" w:color="auto" w:fill="FFFFFF"/>
          </w:tcPr>
          <w:p w14:paraId="00000561" w14:textId="77777777" w:rsidR="005E3F90" w:rsidRPr="00B83D61" w:rsidRDefault="005E3F90">
            <w:pPr>
              <w:spacing w:line="276" w:lineRule="auto"/>
              <w:rPr>
                <w:rFonts w:asciiTheme="minorHAnsi" w:hAnsiTheme="minorHAnsi" w:cstheme="minorHAnsi"/>
                <w:sz w:val="22"/>
                <w:szCs w:val="22"/>
              </w:rPr>
            </w:pPr>
          </w:p>
          <w:p w14:paraId="00000562" w14:textId="77777777" w:rsidR="005E3F90" w:rsidRPr="00B83D61" w:rsidRDefault="005E3F90">
            <w:pPr>
              <w:spacing w:line="276" w:lineRule="auto"/>
              <w:rPr>
                <w:rFonts w:asciiTheme="minorHAnsi" w:hAnsiTheme="minorHAnsi" w:cstheme="minorHAnsi"/>
                <w:b/>
                <w:bCs/>
                <w:sz w:val="22"/>
                <w:szCs w:val="22"/>
                <w:u w:val="single"/>
              </w:rPr>
            </w:pPr>
            <w:r w:rsidRPr="00B83D61">
              <w:rPr>
                <w:rFonts w:asciiTheme="minorHAnsi" w:hAnsiTheme="minorHAnsi" w:cstheme="minorHAnsi"/>
                <w:b/>
                <w:bCs/>
                <w:sz w:val="22"/>
                <w:szCs w:val="22"/>
                <w:u w:val="single"/>
              </w:rPr>
              <w:t>B.1.6. Eğitim ve öğretim süreçlerinin yönetimi</w:t>
            </w:r>
          </w:p>
          <w:p w14:paraId="00000563" w14:textId="77777777" w:rsidR="005E3F90" w:rsidRPr="00B83D61" w:rsidRDefault="005E3F90">
            <w:pPr>
              <w:spacing w:line="276" w:lineRule="auto"/>
              <w:rPr>
                <w:rFonts w:asciiTheme="minorHAnsi" w:hAnsiTheme="minorHAnsi" w:cstheme="minorHAnsi"/>
                <w:sz w:val="22"/>
                <w:szCs w:val="22"/>
              </w:rPr>
            </w:pPr>
          </w:p>
          <w:p w14:paraId="00000564" w14:textId="77777777" w:rsidR="005E3F90" w:rsidRPr="00B83D61" w:rsidRDefault="005E3F9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00000565" w14:textId="77777777" w:rsidR="005E3F90" w:rsidRPr="00B83D61" w:rsidRDefault="005E3F9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Eğitim ve öğretim programlarının tasarlanması, yürütülmesi, değerlendirilmesi ve güncellenmesi faaliyetlerine ilişkin kurum genelinde ilke, esaslar ile takvim belirlidir.</w:t>
            </w:r>
          </w:p>
          <w:p w14:paraId="00000566" w14:textId="77777777" w:rsidR="005E3F90" w:rsidRPr="00B83D61" w:rsidRDefault="005E3F9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00000567" w14:textId="77777777" w:rsidR="005E3F90" w:rsidRPr="00B83D61" w:rsidRDefault="005E3F90">
            <w:pPr>
              <w:spacing w:line="276" w:lineRule="auto"/>
              <w:jc w:val="both"/>
              <w:rPr>
                <w:rFonts w:asciiTheme="minorHAnsi" w:hAnsiTheme="minorHAnsi" w:cstheme="minorHAnsi"/>
                <w:sz w:val="22"/>
                <w:szCs w:val="22"/>
              </w:rPr>
            </w:pPr>
          </w:p>
          <w:p w14:paraId="00000568" w14:textId="77777777" w:rsidR="005E3F90" w:rsidRPr="00B83D61" w:rsidRDefault="005E3F90">
            <w:pPr>
              <w:spacing w:line="276" w:lineRule="auto"/>
              <w:jc w:val="both"/>
              <w:rPr>
                <w:rFonts w:asciiTheme="minorHAnsi" w:hAnsiTheme="minorHAnsi" w:cstheme="minorHAnsi"/>
                <w:sz w:val="22"/>
                <w:szCs w:val="22"/>
              </w:rPr>
            </w:pPr>
          </w:p>
        </w:tc>
        <w:tc>
          <w:tcPr>
            <w:tcW w:w="10076" w:type="dxa"/>
            <w:vMerge/>
            <w:tcBorders>
              <w:bottom w:val="single" w:sz="4" w:space="0" w:color="000000"/>
            </w:tcBorders>
            <w:shd w:val="clear" w:color="auto" w:fill="E6F2FA"/>
          </w:tcPr>
          <w:p w14:paraId="0000056F" w14:textId="748D7DFF" w:rsidR="005E3F90" w:rsidRPr="00B83D61" w:rsidRDefault="005E3F90" w:rsidP="00B73ED8">
            <w:pPr>
              <w:widowControl/>
              <w:numPr>
                <w:ilvl w:val="0"/>
                <w:numId w:val="6"/>
              </w:numPr>
              <w:spacing w:line="276" w:lineRule="auto"/>
              <w:jc w:val="both"/>
              <w:rPr>
                <w:rFonts w:asciiTheme="minorHAnsi" w:hAnsiTheme="minorHAnsi" w:cstheme="minorHAnsi"/>
                <w:sz w:val="22"/>
                <w:szCs w:val="22"/>
              </w:rPr>
            </w:pPr>
          </w:p>
        </w:tc>
      </w:tr>
    </w:tbl>
    <w:p w14:paraId="0000057D" w14:textId="77777777" w:rsidR="00DD1A02" w:rsidRPr="00B83D61" w:rsidRDefault="00DD1A02">
      <w:pPr>
        <w:rPr>
          <w:rFonts w:asciiTheme="minorHAnsi" w:hAnsiTheme="minorHAnsi" w:cstheme="minorHAnsi"/>
        </w:rPr>
      </w:pPr>
    </w:p>
    <w:p w14:paraId="0000057E" w14:textId="77777777" w:rsidR="00DD1A02" w:rsidRPr="00B83D61" w:rsidRDefault="00F341B0">
      <w:pPr>
        <w:rPr>
          <w:rFonts w:asciiTheme="minorHAnsi" w:hAnsiTheme="minorHAnsi" w:cstheme="minorHAnsi"/>
        </w:rPr>
      </w:pPr>
      <w:r w:rsidRPr="00B83D61">
        <w:rPr>
          <w:rFonts w:asciiTheme="minorHAnsi" w:hAnsiTheme="minorHAnsi" w:cstheme="minorHAnsi"/>
        </w:rPr>
        <w:br w:type="page"/>
      </w:r>
    </w:p>
    <w:tbl>
      <w:tblPr>
        <w:tblStyle w:val="afa"/>
        <w:tblpPr w:leftFromText="141" w:rightFromText="141" w:vertAnchor="page" w:horzAnchor="margin" w:tblpXSpec="center" w:tblpY="696"/>
        <w:tblW w:w="162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9"/>
        <w:gridCol w:w="10202"/>
      </w:tblGrid>
      <w:tr w:rsidR="00DD1A02" w:rsidRPr="00B83D61" w14:paraId="1CA9817E" w14:textId="77777777">
        <w:trPr>
          <w:trHeight w:val="232"/>
        </w:trPr>
        <w:tc>
          <w:tcPr>
            <w:tcW w:w="16231" w:type="dxa"/>
            <w:gridSpan w:val="2"/>
            <w:shd w:val="clear" w:color="auto" w:fill="A5D2ED"/>
          </w:tcPr>
          <w:p w14:paraId="0000057F" w14:textId="5B173E85" w:rsidR="00DD1A02" w:rsidRPr="00B83D61" w:rsidRDefault="006E6E90" w:rsidP="006E6E9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 xml:space="preserve">B. </w:t>
            </w:r>
            <w:r w:rsidR="00F341B0" w:rsidRPr="00B83D61">
              <w:rPr>
                <w:rFonts w:asciiTheme="minorHAnsi" w:hAnsiTheme="minorHAnsi" w:cstheme="minorHAnsi"/>
                <w:sz w:val="22"/>
                <w:szCs w:val="22"/>
              </w:rPr>
              <w:t>EĞİTİM ve ÖĞRETİM</w:t>
            </w:r>
          </w:p>
        </w:tc>
      </w:tr>
      <w:tr w:rsidR="00DD1A02" w:rsidRPr="00B83D61" w14:paraId="2DD98EB9" w14:textId="77777777">
        <w:trPr>
          <w:trHeight w:val="323"/>
        </w:trPr>
        <w:tc>
          <w:tcPr>
            <w:tcW w:w="16231" w:type="dxa"/>
            <w:gridSpan w:val="2"/>
            <w:shd w:val="clear" w:color="auto" w:fill="A5D2ED"/>
          </w:tcPr>
          <w:p w14:paraId="00000585" w14:textId="77777777" w:rsidR="00DD1A02" w:rsidRPr="00B83D61" w:rsidRDefault="00F341B0">
            <w:pPr>
              <w:spacing w:line="276" w:lineRule="auto"/>
              <w:jc w:val="both"/>
              <w:rPr>
                <w:rFonts w:asciiTheme="minorHAnsi" w:hAnsiTheme="minorHAnsi" w:cstheme="minorHAnsi"/>
                <w:sz w:val="22"/>
                <w:szCs w:val="22"/>
              </w:rPr>
            </w:pPr>
            <w:r w:rsidRPr="00B83D61">
              <w:rPr>
                <w:rFonts w:asciiTheme="minorHAnsi" w:hAnsiTheme="minorHAnsi" w:cstheme="minorHAnsi"/>
                <w:b/>
                <w:sz w:val="22"/>
                <w:szCs w:val="22"/>
              </w:rPr>
              <w:t>B.2. Programların Yürütülmesi</w:t>
            </w:r>
            <w:r w:rsidRPr="00B83D61">
              <w:rPr>
                <w:rFonts w:asciiTheme="minorHAnsi" w:hAnsiTheme="minorHAnsi" w:cstheme="minorHAnsi"/>
                <w:sz w:val="22"/>
                <w:szCs w:val="22"/>
              </w:rPr>
              <w:t xml:space="preserve"> (Öğrenci Merkezli Öğrenme, Öğretme ve Değerlendirme)</w:t>
            </w:r>
          </w:p>
          <w:p w14:paraId="00000586" w14:textId="77777777" w:rsidR="00DD1A02" w:rsidRPr="00B83D61" w:rsidRDefault="00F341B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tc>
      </w:tr>
      <w:tr w:rsidR="005E3F90" w:rsidRPr="00B83D61" w14:paraId="0E4521C8" w14:textId="77777777" w:rsidTr="00B73ED8">
        <w:trPr>
          <w:trHeight w:val="334"/>
        </w:trPr>
        <w:tc>
          <w:tcPr>
            <w:tcW w:w="6029" w:type="dxa"/>
            <w:shd w:val="clear" w:color="auto" w:fill="A5D2ED"/>
            <w:vAlign w:val="bottom"/>
          </w:tcPr>
          <w:p w14:paraId="0000058C" w14:textId="77777777" w:rsidR="005E3F90" w:rsidRPr="00B83D61" w:rsidRDefault="005E3F90">
            <w:pPr>
              <w:tabs>
                <w:tab w:val="center" w:pos="2792"/>
              </w:tabs>
              <w:spacing w:line="276" w:lineRule="auto"/>
              <w:rPr>
                <w:rFonts w:asciiTheme="minorHAnsi" w:hAnsiTheme="minorHAnsi" w:cstheme="minorHAnsi"/>
                <w:sz w:val="22"/>
                <w:szCs w:val="22"/>
              </w:rPr>
            </w:pPr>
          </w:p>
        </w:tc>
        <w:tc>
          <w:tcPr>
            <w:tcW w:w="10202" w:type="dxa"/>
            <w:vMerge w:val="restart"/>
            <w:shd w:val="clear" w:color="auto" w:fill="A5D2ED"/>
            <w:vAlign w:val="bottom"/>
          </w:tcPr>
          <w:p w14:paraId="3F562F5B" w14:textId="77777777" w:rsidR="00624FCD" w:rsidRPr="00B83D61" w:rsidRDefault="00624FCD" w:rsidP="00624FCD">
            <w:pPr>
              <w:spacing w:line="276" w:lineRule="auto"/>
              <w:ind w:left="118"/>
              <w:jc w:val="both"/>
              <w:rPr>
                <w:rFonts w:asciiTheme="minorHAnsi" w:hAnsiTheme="minorHAnsi" w:cstheme="minorHAnsi"/>
                <w:sz w:val="22"/>
                <w:szCs w:val="22"/>
              </w:rPr>
            </w:pPr>
          </w:p>
          <w:p w14:paraId="14DFC792" w14:textId="77777777" w:rsidR="00803607" w:rsidRPr="00B83D61" w:rsidRDefault="00803607" w:rsidP="00803607">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Sağlık Bilimleri Fakültesi (SBF), öğrenci merkezli yaklaşımlar ve kaliteli eğitim metodolojileri ile öğrencilerinin bireysel gelişimlerini en üst seviyeye çıkarmayı hedefleyen bir eğitim anlayışına sahiptir. Fakülte, tüm bölümleri ile bu amaç doğrultusunda eğitim süreçlerini planlamakta ve sürekli iyileştirmeler yapmaktadır. Her bölüm, kendi öğretim süreçlerinde öğrenci katılımını artıran ve öğrenci merkezli öğrenme yöntemlerini aktif olarak kullanmaktadır.</w:t>
            </w:r>
          </w:p>
          <w:p w14:paraId="67F7F6F7" w14:textId="4536AC73" w:rsidR="00803607" w:rsidRPr="00B83D61" w:rsidRDefault="00803607" w:rsidP="00803607">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Hemşirelik Bölümü, meslek derslerinin yanı sıra laboratuvar uygulamaları ve küçük grup çalışmaları ile zenginleştirilmiş bir müfredat sunmaktadır. Öğrenciler, vaka sunumları, simülasyonlar ve rol play gibi yöntemlerle etkileşimli öğrenme deneyimi yaşamaktadır. Ayrıca, mesleki gelişimleri için konferanslar, seminerler ve özel gün etkinliklerine katılmaları teşvik edilmektedir [</w:t>
            </w:r>
            <w:r w:rsidR="003B1FB5" w:rsidRPr="00B83D61">
              <w:rPr>
                <w:rFonts w:asciiTheme="minorHAnsi" w:hAnsiTheme="minorHAnsi" w:cstheme="minorHAnsi"/>
                <w:sz w:val="22"/>
                <w:szCs w:val="22"/>
              </w:rPr>
              <w:t>1_OD3] [2_OD3]</w:t>
            </w:r>
            <w:r w:rsidRPr="00B83D61">
              <w:rPr>
                <w:rFonts w:asciiTheme="minorHAnsi" w:hAnsiTheme="minorHAnsi" w:cstheme="minorHAnsi"/>
                <w:sz w:val="22"/>
                <w:szCs w:val="22"/>
              </w:rPr>
              <w:t>[3_OD3]. Tubitak 2209 kapsamındaki projelere de katılım sağlanarak öğrencilerin araştırma becerileri artırılmaktadır [4_OD4], [5_OD4].</w:t>
            </w:r>
          </w:p>
          <w:p w14:paraId="3721A72F" w14:textId="77777777" w:rsidR="00F67791" w:rsidRPr="00B83D61" w:rsidRDefault="00F67791" w:rsidP="00803607">
            <w:pPr>
              <w:spacing w:line="276" w:lineRule="auto"/>
              <w:ind w:left="118"/>
              <w:jc w:val="both"/>
              <w:rPr>
                <w:rFonts w:asciiTheme="minorHAnsi" w:hAnsiTheme="minorHAnsi" w:cstheme="minorHAnsi"/>
                <w:sz w:val="22"/>
                <w:szCs w:val="22"/>
              </w:rPr>
            </w:pPr>
          </w:p>
          <w:p w14:paraId="2ECA5426" w14:textId="6E1EDD10" w:rsidR="00803607" w:rsidRPr="00B83D61" w:rsidRDefault="00803607" w:rsidP="00803607">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Beslenme ve Diyetetik Bölümü, öğrenci odaklı bir eğitim anlayışını benimsemekte olup, beslenme ilkeleri, besin kimyası ve analizleri gibi derslerde laboratuvar olanakları etkin bir şekilde kullanılmaktadır [1_OD3], [2_OD3]. Öğrenciler, mesleki becerilerini geliştirebilmek amacıyla uygulama derslerinde sahada aktif olarak yer almakta, toplu beslenme, toplum beslenmesi, çocuk ve yetişkin beslenmesinde klinik uygulamalar gibi derslerde yetkinlik temelli, süreç ve performans odaklı bir yaklaşım sergilenmektedir [</w:t>
            </w:r>
            <w:r w:rsidR="003B1FB5" w:rsidRPr="00B83D61">
              <w:rPr>
                <w:rFonts w:asciiTheme="minorHAnsi" w:hAnsiTheme="minorHAnsi" w:cstheme="minorHAnsi"/>
                <w:sz w:val="22"/>
                <w:szCs w:val="22"/>
              </w:rPr>
              <w:t>3_OD2]</w:t>
            </w:r>
            <w:r w:rsidRPr="00B83D61">
              <w:rPr>
                <w:rFonts w:asciiTheme="minorHAnsi" w:hAnsiTheme="minorHAnsi" w:cstheme="minorHAnsi"/>
                <w:sz w:val="22"/>
                <w:szCs w:val="22"/>
              </w:rPr>
              <w:t xml:space="preserve"> [4_OD</w:t>
            </w:r>
            <w:r w:rsidR="003B1FB5" w:rsidRPr="00B83D61">
              <w:rPr>
                <w:rFonts w:asciiTheme="minorHAnsi" w:hAnsiTheme="minorHAnsi" w:cstheme="minorHAnsi"/>
                <w:sz w:val="22"/>
                <w:szCs w:val="22"/>
              </w:rPr>
              <w:t>3][5_OD3]</w:t>
            </w:r>
            <w:r w:rsidRPr="00B83D61">
              <w:rPr>
                <w:rFonts w:asciiTheme="minorHAnsi" w:hAnsiTheme="minorHAnsi" w:cstheme="minorHAnsi"/>
                <w:sz w:val="22"/>
                <w:szCs w:val="22"/>
              </w:rPr>
              <w:t xml:space="preserve">[6_OD3]. Uzaktan eğitim derslerinde ise Medü Programı kullanılmakta ve ders notları öğrencilerin erişimine sunulmaktadır </w:t>
            </w:r>
            <w:r w:rsidR="003B1FB5" w:rsidRPr="00B83D61">
              <w:rPr>
                <w:rFonts w:asciiTheme="minorHAnsi" w:hAnsiTheme="minorHAnsi" w:cstheme="minorHAnsi"/>
                <w:sz w:val="22"/>
                <w:szCs w:val="22"/>
              </w:rPr>
              <w:t>[7_OD3]</w:t>
            </w:r>
            <w:r w:rsidRPr="00B83D61">
              <w:rPr>
                <w:rFonts w:asciiTheme="minorHAnsi" w:hAnsiTheme="minorHAnsi" w:cstheme="minorHAnsi"/>
                <w:sz w:val="22"/>
                <w:szCs w:val="22"/>
              </w:rPr>
              <w:t>[8_OD3].</w:t>
            </w:r>
          </w:p>
          <w:p w14:paraId="3113A2E1" w14:textId="77777777" w:rsidR="00F67791" w:rsidRPr="00B83D61" w:rsidRDefault="00F67791" w:rsidP="00803607">
            <w:pPr>
              <w:spacing w:line="276" w:lineRule="auto"/>
              <w:ind w:left="118"/>
              <w:jc w:val="both"/>
              <w:rPr>
                <w:rFonts w:asciiTheme="minorHAnsi" w:hAnsiTheme="minorHAnsi" w:cstheme="minorHAnsi"/>
                <w:sz w:val="22"/>
                <w:szCs w:val="22"/>
              </w:rPr>
            </w:pPr>
          </w:p>
          <w:p w14:paraId="230AF74B" w14:textId="321D0B53" w:rsidR="00803607" w:rsidRPr="00B83D61" w:rsidRDefault="00803607" w:rsidP="00803607">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 xml:space="preserve">Fizyoterapi ve Rehabilitasyon (FTR) Bölümü, öğrenci merkezli, etkileşimli ve proje temelli öğrenmeyi teşvik eden bir müfredat sunmaktadır. Eğitim süreçlerinde dijital öğrenme araçları, öğrencilerin ilgi ve motivasyonunu artırmaya yönelik olarak etkin bir şekilde kullanılmaktadır </w:t>
            </w:r>
            <w:r w:rsidR="003B1FB5" w:rsidRPr="00B83D61">
              <w:rPr>
                <w:rFonts w:asciiTheme="minorHAnsi" w:hAnsiTheme="minorHAnsi" w:cstheme="minorHAnsi"/>
                <w:sz w:val="22"/>
                <w:szCs w:val="22"/>
              </w:rPr>
              <w:t>[1_OD4] [2_OD4]</w:t>
            </w:r>
            <w:r w:rsidRPr="00B83D61">
              <w:rPr>
                <w:rFonts w:asciiTheme="minorHAnsi" w:hAnsiTheme="minorHAnsi" w:cstheme="minorHAnsi"/>
                <w:sz w:val="22"/>
                <w:szCs w:val="22"/>
              </w:rPr>
              <w:t xml:space="preserve">[3_OD4]. Sosyal sorumluluk projeleri ve proje uygulamaları gibi dersler, öğrencilerin aktif katılımını teşvik etmektedir </w:t>
            </w:r>
            <w:r w:rsidR="003B1FB5" w:rsidRPr="00B83D61">
              <w:rPr>
                <w:rFonts w:asciiTheme="minorHAnsi" w:hAnsiTheme="minorHAnsi" w:cstheme="minorHAnsi"/>
                <w:sz w:val="22"/>
                <w:szCs w:val="22"/>
              </w:rPr>
              <w:t>[4_OD4] [5_OD4]</w:t>
            </w:r>
            <w:r w:rsidRPr="00B83D61">
              <w:rPr>
                <w:rFonts w:asciiTheme="minorHAnsi" w:hAnsiTheme="minorHAnsi" w:cstheme="minorHAnsi"/>
                <w:sz w:val="22"/>
                <w:szCs w:val="22"/>
              </w:rPr>
              <w:t>[6_OD4].</w:t>
            </w:r>
          </w:p>
          <w:p w14:paraId="1F484DCB" w14:textId="77777777" w:rsidR="00F67791" w:rsidRPr="00B83D61" w:rsidRDefault="00F67791" w:rsidP="00803607">
            <w:pPr>
              <w:spacing w:line="276" w:lineRule="auto"/>
              <w:ind w:left="118"/>
              <w:jc w:val="both"/>
              <w:rPr>
                <w:rFonts w:asciiTheme="minorHAnsi" w:hAnsiTheme="minorHAnsi" w:cstheme="minorHAnsi"/>
                <w:sz w:val="22"/>
                <w:szCs w:val="22"/>
              </w:rPr>
            </w:pPr>
          </w:p>
          <w:p w14:paraId="76BDC8A4" w14:textId="6BAAE4BC" w:rsidR="00803607" w:rsidRPr="00B83D61" w:rsidRDefault="00803607" w:rsidP="00803607">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 xml:space="preserve">Sağlık Yönetimi Bölümü, öğrenci merkezli yaklaşımlar ve uygulama temelli öğrenme metodolojileri ile eğitim </w:t>
            </w:r>
            <w:r w:rsidRPr="00B83D61">
              <w:rPr>
                <w:rFonts w:asciiTheme="minorHAnsi" w:hAnsiTheme="minorHAnsi" w:cstheme="minorHAnsi"/>
                <w:sz w:val="22"/>
                <w:szCs w:val="22"/>
              </w:rPr>
              <w:lastRenderedPageBreak/>
              <w:t>süreçlerini yönetmektedir. Bölüm, eğitim süreçlerini sürekli olarak izleyerek ve iç paydaşların katkılarıyla iyileştirmektedir [1_OD2]</w:t>
            </w:r>
            <w:r w:rsidR="003B1FB5" w:rsidRPr="00B83D61">
              <w:rPr>
                <w:rFonts w:asciiTheme="minorHAnsi" w:hAnsiTheme="minorHAnsi" w:cstheme="minorHAnsi"/>
                <w:sz w:val="22"/>
                <w:szCs w:val="22"/>
              </w:rPr>
              <w:t xml:space="preserve"> [2_OD3] [3_OD3] </w:t>
            </w:r>
            <w:r w:rsidRPr="00B83D61">
              <w:rPr>
                <w:rFonts w:asciiTheme="minorHAnsi" w:hAnsiTheme="minorHAnsi" w:cstheme="minorHAnsi"/>
                <w:sz w:val="22"/>
                <w:szCs w:val="22"/>
              </w:rPr>
              <w:t>[4_OD4]. Tubitak 2209 kapsamındaki projelere de katılım sağlanarak öğrencilerin araştırma becerileri a</w:t>
            </w:r>
            <w:r w:rsidR="003B1FB5" w:rsidRPr="00B83D61">
              <w:rPr>
                <w:rFonts w:asciiTheme="minorHAnsi" w:hAnsiTheme="minorHAnsi" w:cstheme="minorHAnsi"/>
                <w:sz w:val="22"/>
                <w:szCs w:val="22"/>
              </w:rPr>
              <w:t>rtırılmaktadır</w:t>
            </w:r>
            <w:r w:rsidRPr="00B83D61">
              <w:rPr>
                <w:rFonts w:asciiTheme="minorHAnsi" w:hAnsiTheme="minorHAnsi" w:cstheme="minorHAnsi"/>
                <w:sz w:val="22"/>
                <w:szCs w:val="22"/>
              </w:rPr>
              <w:t xml:space="preserve"> [5_OD4].</w:t>
            </w:r>
          </w:p>
          <w:p w14:paraId="16160200" w14:textId="77777777" w:rsidR="00F67791" w:rsidRPr="00B83D61" w:rsidRDefault="00F67791" w:rsidP="00803607">
            <w:pPr>
              <w:spacing w:line="276" w:lineRule="auto"/>
              <w:ind w:left="118"/>
              <w:jc w:val="both"/>
              <w:rPr>
                <w:rFonts w:asciiTheme="minorHAnsi" w:hAnsiTheme="minorHAnsi" w:cstheme="minorHAnsi"/>
                <w:sz w:val="22"/>
                <w:szCs w:val="22"/>
              </w:rPr>
            </w:pPr>
          </w:p>
          <w:p w14:paraId="69C737F5" w14:textId="73FB6753" w:rsidR="00803607" w:rsidRPr="00B83D61" w:rsidRDefault="00803607" w:rsidP="00803607">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Dil ve Konuşma Terapisi (DKT) Bölümü, eğitimde öğrenci merkezli öğretim yöntemleri ve tekniklerini aktif olarak uygulamakta ve teorik ile pratik öğrenmeyi dengelemektedir. Eğitim programı, öğrenci katılımını artırmak amacıyla çeşitli grup çalışmaları, ödevler ve projelerle desteklenmektedir [</w:t>
            </w:r>
            <w:r w:rsidR="003B1FB5" w:rsidRPr="00B83D61">
              <w:rPr>
                <w:rFonts w:asciiTheme="minorHAnsi" w:hAnsiTheme="minorHAnsi" w:cstheme="minorHAnsi"/>
                <w:sz w:val="22"/>
                <w:szCs w:val="22"/>
              </w:rPr>
              <w:t>2_OD2] [3_OD2][4_OD3]</w:t>
            </w:r>
            <w:r w:rsidRPr="00B83D61">
              <w:rPr>
                <w:rFonts w:asciiTheme="minorHAnsi" w:hAnsiTheme="minorHAnsi" w:cstheme="minorHAnsi"/>
                <w:sz w:val="22"/>
                <w:szCs w:val="22"/>
              </w:rPr>
              <w:t>[5_OD3].</w:t>
            </w:r>
          </w:p>
          <w:p w14:paraId="68637A2B" w14:textId="77777777" w:rsidR="00624FCD" w:rsidRPr="00B83D61" w:rsidRDefault="00624FCD" w:rsidP="00624FCD">
            <w:pPr>
              <w:spacing w:line="276" w:lineRule="auto"/>
              <w:ind w:left="118"/>
              <w:jc w:val="both"/>
              <w:rPr>
                <w:rFonts w:asciiTheme="minorHAnsi" w:hAnsiTheme="minorHAnsi" w:cstheme="minorHAnsi"/>
                <w:sz w:val="22"/>
                <w:szCs w:val="22"/>
              </w:rPr>
            </w:pPr>
          </w:p>
          <w:p w14:paraId="4B52A1BB" w14:textId="77777777" w:rsidR="00624FCD" w:rsidRPr="00B83D61" w:rsidRDefault="00624FCD" w:rsidP="00624FCD">
            <w:pPr>
              <w:spacing w:line="276" w:lineRule="auto"/>
              <w:ind w:left="118"/>
              <w:jc w:val="both"/>
              <w:rPr>
                <w:rFonts w:asciiTheme="minorHAnsi" w:hAnsiTheme="minorHAnsi" w:cstheme="minorHAnsi"/>
                <w:sz w:val="22"/>
                <w:szCs w:val="22"/>
              </w:rPr>
            </w:pPr>
          </w:p>
          <w:p w14:paraId="3C13622B" w14:textId="377F7EC2" w:rsidR="00624FCD" w:rsidRPr="00B83D61" w:rsidRDefault="00461D19"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Kanıtlar</w:t>
            </w:r>
          </w:p>
          <w:p w14:paraId="4EA9E04A"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[1](3)B.2.1.1. SBF_HEM_Çocuk Hastalıkları dersi Simulasyon uygulma eğitimi</w:t>
            </w:r>
          </w:p>
          <w:p w14:paraId="660E5A76"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[2](3)B.2.1.2.SBF_HEM_Ruh Sağlığı ve hastalıkları hemşireliği Simulasyon uygulma eğitimi</w:t>
            </w:r>
          </w:p>
          <w:p w14:paraId="4FB14A11"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[3](3)B.2.1.3. SBF_HEM_Halk Sağlığı dersi saha uygulama örnekleri</w:t>
            </w:r>
          </w:p>
          <w:p w14:paraId="5F7348EA"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 xml:space="preserve">[4](4)B.2.1.4.SBF_HEM_ THD etkinliği </w:t>
            </w:r>
          </w:p>
          <w:p w14:paraId="64C11192"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[5](4)B.2.1.5. SBF_HEM_Hemşirelik haftası katılım</w:t>
            </w:r>
          </w:p>
          <w:p w14:paraId="5DCC02B3"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[6](4)B.2.1.6.SBF_HEM_ 2024 yılı Tubitak 2209 Üniversite öğrencileri Araştırma Projeleri Destekleme Programı sonuçları</w:t>
            </w:r>
          </w:p>
          <w:p w14:paraId="7690861C"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[1](3)B.2.1.SBF_BDB_Besin_Kimyası_Analizleri_Ders_İçeriği</w:t>
            </w:r>
          </w:p>
          <w:p w14:paraId="2175CE65"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[2](3)B.2.1.SBF_BDB_Besin_Kimyası_Analizleri_Dersi_Laboratuvar_Föyü</w:t>
            </w:r>
          </w:p>
          <w:p w14:paraId="3F7BB3A9"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[3](2)B.2.1.SBF_BDB_Beslenme_Diyetetik_Uygulama_ve_Staj_Yönergesi</w:t>
            </w:r>
          </w:p>
          <w:p w14:paraId="07A8325D"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[4](3)B.2.1.SBF_BDB_Toplu_Beslenme_Sistemleri_Uygulama_Öğrenci Raporu</w:t>
            </w:r>
          </w:p>
          <w:p w14:paraId="5AA0D6B3"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[5](3)B.2.1.SBF_BDB_Toplum_Beslenmesi_Uygulama_Öğrenci_Dosyası_İçerik</w:t>
            </w:r>
          </w:p>
          <w:p w14:paraId="675984B7"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[6](3)B.2.1.SBF_BDB_Yetişkin_Beslenmesi_Uygulama_Öğrenci_Dosyası_Vaka_Defteri</w:t>
            </w:r>
          </w:p>
          <w:p w14:paraId="70454BB3"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[7](3)B.2.1.SBF_BDB_Medü_Sistemi_Kayıtlı_Dersler</w:t>
            </w:r>
          </w:p>
          <w:p w14:paraId="2D760F75"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[8](3)B.2.1.SBF_BDB_Medü_Sistemi_Kayıtlı_Ders_Notları_Videolar</w:t>
            </w:r>
          </w:p>
          <w:p w14:paraId="253BD80B"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[1](4)B.2.1.SBF_FTR_Müfredat.pdf</w:t>
            </w:r>
          </w:p>
          <w:p w14:paraId="03DBDDFD"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[2](4)B.2.1.SBF_FTR_Dijital_Öğrenme_Aracı_Kahoot_Örneği.pdf</w:t>
            </w:r>
          </w:p>
          <w:p w14:paraId="24DFEB09"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[3](4)B.2.1.SBF_FTR_ Dijital_Öğrenme_Aracı_Mentimeter_Örneği.pdf</w:t>
            </w:r>
          </w:p>
          <w:p w14:paraId="3D486D9E"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[4](4)B.2.1.SBF_FTR_Sosyal_Sorumluluk_Projeleri_Örnek.pdf</w:t>
            </w:r>
          </w:p>
          <w:p w14:paraId="1EA22CD4"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[5](4)B.2.1.SBF_FTR_Proje_Uygulamaları_Tübitak_Örneği.pdf</w:t>
            </w:r>
          </w:p>
          <w:p w14:paraId="4E9E801B"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[6](4)B.2.1.SBF_FTR_FTR_Giriş_Röportaj_Sunumu.pdf</w:t>
            </w:r>
          </w:p>
          <w:p w14:paraId="31A56367"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lastRenderedPageBreak/>
              <w:t xml:space="preserve">[1](2) B.2.1. SBF_SY_Ders İçeriği Örneği.pdf </w:t>
            </w:r>
          </w:p>
          <w:p w14:paraId="30E326DC"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 xml:space="preserve">[2](3)  B.2.1. SBF_SY_ Sağlık Kurumlarında Proje Hazırlama Dersi.pdf </w:t>
            </w:r>
          </w:p>
          <w:p w14:paraId="1556817E"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 xml:space="preserve">[3](3)  B.2.1. SBF_SY_ Sağlık Kurumlarında Yönetim Uygulamaları Dersi.pdf </w:t>
            </w:r>
          </w:p>
          <w:p w14:paraId="32B281C3"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 xml:space="preserve">[4](4)  B.2.1. SBF_SY_ Öğrenci-Dekan Buluşması.pdf </w:t>
            </w:r>
          </w:p>
          <w:p w14:paraId="0528D828" w14:textId="3B9813DB"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[5](</w:t>
            </w:r>
            <w:r w:rsidR="007F46C1" w:rsidRPr="00B83D61">
              <w:rPr>
                <w:rFonts w:asciiTheme="minorHAnsi" w:hAnsiTheme="minorHAnsi" w:cstheme="minorHAnsi"/>
                <w:sz w:val="22"/>
                <w:szCs w:val="22"/>
              </w:rPr>
              <w:t>4</w:t>
            </w:r>
            <w:r w:rsidRPr="00B83D61">
              <w:rPr>
                <w:rFonts w:asciiTheme="minorHAnsi" w:hAnsiTheme="minorHAnsi" w:cstheme="minorHAnsi"/>
                <w:sz w:val="22"/>
                <w:szCs w:val="22"/>
              </w:rPr>
              <w:t xml:space="preserve">)  B.2.1. SBF_SY_ Öğrenci-Dekan Eylem Planı.pdf </w:t>
            </w:r>
          </w:p>
          <w:p w14:paraId="3196851A" w14:textId="53B2F64D" w:rsidR="00803607" w:rsidRPr="00B83D61" w:rsidRDefault="00803607" w:rsidP="00803607">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[6](4)B.2.1.6.SBF_SY_ 2024_2209_TÜBİTAK_Başvuru.pdf.</w:t>
            </w:r>
          </w:p>
          <w:p w14:paraId="0AF9207F"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[1](2) B.2.1. SBF_DKT_sbf_eğitim_planı_web_sayfası_pdf</w:t>
            </w:r>
          </w:p>
          <w:p w14:paraId="126050D3"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[2](2) B.2.1. SBF_DKT_örnek_ders_geribildirim_çalışması_pdf</w:t>
            </w:r>
          </w:p>
          <w:p w14:paraId="14097A55"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[3](2) B.2.1. SBF_DKT_örnek_ders_izlencesi_pdf</w:t>
            </w:r>
          </w:p>
          <w:p w14:paraId="4AA6D3E3"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[4](3) B.2.1. SBF_DKT_örnek_ders_ödevlendirme_metni_pdf</w:t>
            </w:r>
          </w:p>
          <w:p w14:paraId="7D1B9077" w14:textId="77777777" w:rsidR="00624FCD" w:rsidRPr="00B83D61" w:rsidRDefault="00624FCD" w:rsidP="00624FC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[5](3) B.2.1. SBF_DKT_örnek_ders_ödevlendirme_metni_1_pdf</w:t>
            </w:r>
          </w:p>
          <w:p w14:paraId="00000591" w14:textId="77777777" w:rsidR="005E3F90" w:rsidRPr="00B83D61" w:rsidRDefault="005E3F90" w:rsidP="00B73ED8">
            <w:pPr>
              <w:spacing w:line="276" w:lineRule="auto"/>
              <w:ind w:left="118"/>
              <w:jc w:val="both"/>
              <w:rPr>
                <w:rFonts w:asciiTheme="minorHAnsi" w:hAnsiTheme="minorHAnsi" w:cstheme="minorHAnsi"/>
                <w:sz w:val="22"/>
                <w:szCs w:val="22"/>
              </w:rPr>
            </w:pPr>
          </w:p>
        </w:tc>
      </w:tr>
      <w:tr w:rsidR="005E3F90" w:rsidRPr="00B83D61" w14:paraId="0D2DAF94" w14:textId="77777777" w:rsidTr="00B73ED8">
        <w:trPr>
          <w:trHeight w:val="6590"/>
        </w:trPr>
        <w:tc>
          <w:tcPr>
            <w:tcW w:w="6029" w:type="dxa"/>
            <w:tcBorders>
              <w:bottom w:val="single" w:sz="4" w:space="0" w:color="000000"/>
            </w:tcBorders>
            <w:shd w:val="clear" w:color="auto" w:fill="FFFFFF"/>
          </w:tcPr>
          <w:p w14:paraId="00000592" w14:textId="77777777" w:rsidR="005E3F90" w:rsidRPr="00B83D61" w:rsidRDefault="005E3F90">
            <w:pPr>
              <w:spacing w:line="276" w:lineRule="auto"/>
              <w:jc w:val="both"/>
              <w:rPr>
                <w:rFonts w:asciiTheme="minorHAnsi" w:hAnsiTheme="minorHAnsi" w:cstheme="minorHAnsi"/>
                <w:sz w:val="22"/>
                <w:szCs w:val="22"/>
                <w:u w:val="single"/>
              </w:rPr>
            </w:pPr>
          </w:p>
          <w:p w14:paraId="00000593" w14:textId="77777777" w:rsidR="005E3F90" w:rsidRPr="00B83D61" w:rsidRDefault="005E3F90">
            <w:pPr>
              <w:spacing w:line="276" w:lineRule="auto"/>
              <w:jc w:val="both"/>
              <w:rPr>
                <w:rFonts w:asciiTheme="minorHAnsi" w:hAnsiTheme="minorHAnsi" w:cstheme="minorHAnsi"/>
                <w:b/>
                <w:bCs/>
                <w:sz w:val="22"/>
                <w:szCs w:val="22"/>
                <w:u w:val="single"/>
              </w:rPr>
            </w:pPr>
            <w:r w:rsidRPr="00B83D61">
              <w:rPr>
                <w:rFonts w:asciiTheme="minorHAnsi" w:hAnsiTheme="minorHAnsi" w:cstheme="minorHAnsi"/>
                <w:b/>
                <w:bCs/>
                <w:sz w:val="22"/>
                <w:szCs w:val="22"/>
                <w:u w:val="single"/>
              </w:rPr>
              <w:t xml:space="preserve">B.2.1. Öğretim yöntem ve teknikleri </w:t>
            </w:r>
          </w:p>
          <w:p w14:paraId="00000594" w14:textId="77777777" w:rsidR="005E3F90" w:rsidRPr="00B83D61" w:rsidRDefault="005E3F90">
            <w:pPr>
              <w:spacing w:line="276" w:lineRule="auto"/>
              <w:jc w:val="both"/>
              <w:rPr>
                <w:rFonts w:asciiTheme="minorHAnsi" w:hAnsiTheme="minorHAnsi" w:cstheme="minorHAnsi"/>
                <w:sz w:val="22"/>
                <w:szCs w:val="22"/>
              </w:rPr>
            </w:pPr>
          </w:p>
          <w:p w14:paraId="00000595" w14:textId="77777777" w:rsidR="005E3F90" w:rsidRPr="00B83D61" w:rsidRDefault="005E3F9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Öğretim yöntemi öğrenciyi aktif hale getiren ve etkileşimli öğrenme odaklıdır. Tüm eğitim türleri içerisinde (örgün, uzaktan, karma) o eğitim türünün doğasına uygun; öğrenci merkezli, yetkinlik temelli, süreç ve performans odaklı disiplinlerarası, bütünleyici, vaka/uygulama temelinde öğrenmeyi önceleyen yaklaşımlara yer verilir. Bilgi aktarımından çok derin öğrenmeye, öğrenci ilgi, motivasyon ve bağlılığına odaklanılmıştır. </w:t>
            </w:r>
          </w:p>
          <w:p w14:paraId="00000596" w14:textId="77777777" w:rsidR="005E3F90" w:rsidRPr="00B83D61" w:rsidRDefault="005E3F9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Örgün eğitim süreçleri ön lisans, lisans ve lisansüstü öğrencilerini kapsayan; teknolojinin sunduğu olanaklar ve ters yüz öğrenme, proje temelli öğrenme gibi yaklaşımlarla zenginleştirilmektedir. Öğrencilerinin araştırma süreçlerine katılımı müfredat, yöntem ve yaklaşımlarla desteklenmektedir.  Tüm bu süreçlerin uygulanması, kontrol edilmesi ve gereken önlemlerin alınması sistematik olarak değerlendirilmektedir. </w:t>
            </w:r>
          </w:p>
        </w:tc>
        <w:tc>
          <w:tcPr>
            <w:tcW w:w="10202" w:type="dxa"/>
            <w:vMerge/>
            <w:tcBorders>
              <w:bottom w:val="single" w:sz="4" w:space="0" w:color="000000"/>
            </w:tcBorders>
            <w:shd w:val="clear" w:color="auto" w:fill="E6F2FA"/>
          </w:tcPr>
          <w:p w14:paraId="0000059B" w14:textId="77777777" w:rsidR="005E3F90" w:rsidRPr="00B83D61" w:rsidRDefault="005E3F90" w:rsidP="00B73ED8">
            <w:pPr>
              <w:spacing w:line="276" w:lineRule="auto"/>
              <w:ind w:left="118"/>
              <w:jc w:val="both"/>
              <w:rPr>
                <w:rFonts w:asciiTheme="minorHAnsi" w:hAnsiTheme="minorHAnsi" w:cstheme="minorHAnsi"/>
                <w:sz w:val="22"/>
                <w:szCs w:val="22"/>
              </w:rPr>
            </w:pPr>
          </w:p>
        </w:tc>
      </w:tr>
    </w:tbl>
    <w:p w14:paraId="000005AA" w14:textId="77777777" w:rsidR="00DD1A02" w:rsidRPr="00B83D61" w:rsidRDefault="00DD1A02">
      <w:pPr>
        <w:rPr>
          <w:rFonts w:asciiTheme="minorHAnsi" w:hAnsiTheme="minorHAnsi" w:cstheme="minorHAnsi"/>
        </w:rPr>
      </w:pPr>
    </w:p>
    <w:p w14:paraId="000005AB" w14:textId="77777777" w:rsidR="00DD1A02" w:rsidRPr="00B83D61" w:rsidRDefault="00DD1A02">
      <w:pPr>
        <w:rPr>
          <w:rFonts w:asciiTheme="minorHAnsi" w:hAnsiTheme="minorHAnsi" w:cstheme="minorHAnsi"/>
        </w:rPr>
      </w:pPr>
    </w:p>
    <w:p w14:paraId="000005AC" w14:textId="77777777" w:rsidR="00DD1A02" w:rsidRPr="00B83D61" w:rsidRDefault="00DD1A02">
      <w:pPr>
        <w:rPr>
          <w:rFonts w:asciiTheme="minorHAnsi" w:hAnsiTheme="minorHAnsi" w:cstheme="minorHAnsi"/>
        </w:rPr>
      </w:pPr>
    </w:p>
    <w:p w14:paraId="000005AD" w14:textId="77777777" w:rsidR="00DD1A02" w:rsidRPr="00B83D61" w:rsidRDefault="00DD1A02">
      <w:pPr>
        <w:rPr>
          <w:rFonts w:asciiTheme="minorHAnsi" w:hAnsiTheme="minorHAnsi" w:cstheme="minorHAnsi"/>
        </w:rPr>
      </w:pPr>
    </w:p>
    <w:tbl>
      <w:tblPr>
        <w:tblStyle w:val="afb"/>
        <w:tblpPr w:leftFromText="141" w:rightFromText="141" w:vertAnchor="page" w:horzAnchor="margin" w:tblpXSpec="center" w:tblpY="672"/>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10916"/>
      </w:tblGrid>
      <w:tr w:rsidR="00DD1A02" w:rsidRPr="00B83D61" w14:paraId="422CDA09" w14:textId="77777777" w:rsidTr="00E72E55">
        <w:trPr>
          <w:trHeight w:val="284"/>
        </w:trPr>
        <w:tc>
          <w:tcPr>
            <w:tcW w:w="16014" w:type="dxa"/>
            <w:gridSpan w:val="2"/>
            <w:shd w:val="clear" w:color="auto" w:fill="A5D2ED"/>
          </w:tcPr>
          <w:p w14:paraId="000005AE" w14:textId="290311A6" w:rsidR="00DD1A02" w:rsidRPr="00B83D61" w:rsidRDefault="006E6E90" w:rsidP="006E6E9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 xml:space="preserve">B. </w:t>
            </w:r>
            <w:r w:rsidR="00F341B0" w:rsidRPr="00B83D61">
              <w:rPr>
                <w:rFonts w:asciiTheme="minorHAnsi" w:hAnsiTheme="minorHAnsi" w:cstheme="minorHAnsi"/>
                <w:sz w:val="22"/>
                <w:szCs w:val="22"/>
              </w:rPr>
              <w:t>EĞİTİM ve ÖĞRETİM</w:t>
            </w:r>
          </w:p>
        </w:tc>
      </w:tr>
      <w:tr w:rsidR="00DD1A02" w:rsidRPr="00B83D61" w14:paraId="4DB5737F" w14:textId="77777777" w:rsidTr="00E72E55">
        <w:trPr>
          <w:trHeight w:val="397"/>
        </w:trPr>
        <w:tc>
          <w:tcPr>
            <w:tcW w:w="16014" w:type="dxa"/>
            <w:gridSpan w:val="2"/>
            <w:shd w:val="clear" w:color="auto" w:fill="A5D2ED"/>
            <w:vAlign w:val="bottom"/>
          </w:tcPr>
          <w:p w14:paraId="000005B4" w14:textId="77777777" w:rsidR="00DD1A02" w:rsidRPr="00B83D61" w:rsidRDefault="00F341B0" w:rsidP="00E72E55">
            <w:pPr>
              <w:spacing w:line="276" w:lineRule="auto"/>
              <w:rPr>
                <w:rFonts w:asciiTheme="minorHAnsi" w:hAnsiTheme="minorHAnsi" w:cstheme="minorHAnsi"/>
                <w:sz w:val="22"/>
                <w:szCs w:val="22"/>
              </w:rPr>
            </w:pPr>
            <w:r w:rsidRPr="00B83D61">
              <w:rPr>
                <w:rFonts w:asciiTheme="minorHAnsi" w:hAnsiTheme="minorHAnsi" w:cstheme="minorHAnsi"/>
                <w:b/>
                <w:sz w:val="22"/>
                <w:szCs w:val="22"/>
              </w:rPr>
              <w:t xml:space="preserve">B.2. Programların Yürütülmesi </w:t>
            </w:r>
            <w:r w:rsidRPr="00B83D61">
              <w:rPr>
                <w:rFonts w:asciiTheme="minorHAnsi" w:hAnsiTheme="minorHAnsi" w:cstheme="minorHAnsi"/>
                <w:sz w:val="22"/>
                <w:szCs w:val="22"/>
              </w:rPr>
              <w:t>(Öğrenci Merkezli Öğrenme Öğretme ve Değerlendirme)</w:t>
            </w:r>
          </w:p>
        </w:tc>
      </w:tr>
      <w:tr w:rsidR="005E3F90" w:rsidRPr="00B83D61" w14:paraId="451C9C03" w14:textId="77777777" w:rsidTr="00B73ED8">
        <w:trPr>
          <w:trHeight w:val="397"/>
        </w:trPr>
        <w:tc>
          <w:tcPr>
            <w:tcW w:w="5098" w:type="dxa"/>
            <w:shd w:val="clear" w:color="auto" w:fill="A5D2ED"/>
            <w:vAlign w:val="bottom"/>
          </w:tcPr>
          <w:p w14:paraId="000005BA" w14:textId="77777777" w:rsidR="005E3F90" w:rsidRPr="00B83D61" w:rsidRDefault="005E3F90" w:rsidP="00E72E55">
            <w:pPr>
              <w:spacing w:line="276" w:lineRule="auto"/>
              <w:jc w:val="both"/>
              <w:rPr>
                <w:rFonts w:asciiTheme="minorHAnsi" w:hAnsiTheme="minorHAnsi" w:cstheme="minorHAnsi"/>
                <w:sz w:val="22"/>
                <w:szCs w:val="22"/>
              </w:rPr>
            </w:pPr>
          </w:p>
        </w:tc>
        <w:tc>
          <w:tcPr>
            <w:tcW w:w="10916" w:type="dxa"/>
            <w:vMerge w:val="restart"/>
            <w:shd w:val="clear" w:color="auto" w:fill="A5D2ED"/>
            <w:vAlign w:val="bottom"/>
          </w:tcPr>
          <w:p w14:paraId="52A94089" w14:textId="77777777" w:rsidR="0054580E" w:rsidRPr="00B83D61" w:rsidRDefault="0054580E" w:rsidP="0054580E">
            <w:pPr>
              <w:spacing w:line="276" w:lineRule="auto"/>
              <w:jc w:val="both"/>
              <w:rPr>
                <w:rFonts w:asciiTheme="minorHAnsi" w:hAnsiTheme="minorHAnsi" w:cstheme="minorHAnsi"/>
                <w:sz w:val="22"/>
                <w:szCs w:val="22"/>
              </w:rPr>
            </w:pPr>
          </w:p>
          <w:p w14:paraId="21EEF10C" w14:textId="77777777" w:rsidR="0054580E" w:rsidRPr="00B83D61" w:rsidRDefault="0054580E" w:rsidP="0054580E">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Sağlık Bilimleri Fakültesi (SBF) bünyesinde ölçme ve değerlendirme süreçleri, her bir programın özelliklerine ve akademik hedeflerine göre özelleştirilen çeşitli yöntemlerle yürütülmektedir. Fakültemizin kurmuş olduğu Ölçme Değerlendirme Komisyonu, tüm eğitim ve öğretim süreçlerinde belirlenen usul ve esaslara göre düzenli olarak çalışmaları gerçekleştirmektedir. Bu kapsamda her bölümde, ders içeriklerinin ve öğrencilerin öğrenme çıktılarının etkin bir şekilde ölçülmesi hedeflenmektedir.</w:t>
            </w:r>
          </w:p>
          <w:p w14:paraId="66A21048" w14:textId="77777777" w:rsidR="0054580E" w:rsidRPr="00B83D61" w:rsidRDefault="0054580E" w:rsidP="0054580E">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Hemşirelik Bölümü: Ölçme ve değerlendirme süreçleri, öğrenci başarısını en doğru şekilde yansıtacak biçimde düzenlenmiştir. Dönem boyunca en az bir ara sınav ve bir final sınavı yapılmakta, buna ek olarak öğrenci yükü göz önünde bulundurularak projeler ve ödevler gibi alternatif değerlendirme yöntemlerine de yer verilmektedir [1_OD2][2_OD3].</w:t>
            </w:r>
          </w:p>
          <w:p w14:paraId="72577976" w14:textId="77777777" w:rsidR="0054580E" w:rsidRPr="00B83D61" w:rsidRDefault="0054580E" w:rsidP="0054580E">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Beslenme ve Diyetetik Bölümü: Bu bölümde, ölçme ve değerlendirme sürekli bir süreç olarak yapılandırılmaktadır ve çoklu sınav imkanlarıyla birlikte formatif değerlendirme yöntemlerine, örneğin proje ve ödevlere de başvurulmaktadır [1_OD2][2_OD3][3_OD3]. Öğrencilerin akademik başarıları her yarıyıl düzenli olarak gözden geçirilmekte ve gerekli iyileştirmeler yapılarak daha etkin öğrenme süreçleri sağlanmaktadır [4_OD4]. Ayrıca, öğrencilerin ders içeriğiyle ilgili geri bildirimleri isim belirtmeksizin toplanarak sürecin iyileştirilmesine olanak tanınmaktadır [5_OD4].</w:t>
            </w:r>
          </w:p>
          <w:p w14:paraId="20DBA5DF" w14:textId="77777777" w:rsidR="0054580E" w:rsidRPr="00B83D61" w:rsidRDefault="0054580E" w:rsidP="0054580E">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Fizyoterapi ve Rehabilitasyon Bölümü: Hem teorik hem de pratik derslerle desteklenen ölçme ve değerlendirme, öğrencilere çeşitli sınav formatlarında sunulmaktadır. Teorik sınavlar genellikle açık uçlu veya çoktan seçmeli olarak düzenlenirken, pratik sınavlar ise uygulama laboratuvarlarında vakalar üzerinden yapılmaktadır [1_OD4][2_OD4]. Ayrıca, grup çalışması ve vaka sunumları gibi yöntemlerle öğrencilerin iletişim ve yaratıcı düşünme becerileri de değerlendirilmektedir [3_OD4].</w:t>
            </w:r>
          </w:p>
          <w:p w14:paraId="2577152F" w14:textId="77777777" w:rsidR="0054580E" w:rsidRPr="00B83D61" w:rsidRDefault="0054580E" w:rsidP="0054580E">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Sağlık Yönetimi Bölümü: Öğrenci merkezli bir yaklaşım benimsenmiş olup, öğrenci başarılarını ölçerken kullanılan yöntemler çeşitlendirilmiştir. Bu yöntemler, öğrenci merkezli öğrenme ve öğrenme çıktılarıyla uyumlu şekilde sürekli olarak iyileştirilmektedir [1_OD2][2_OD3][3_OD3].</w:t>
            </w:r>
          </w:p>
          <w:p w14:paraId="64747640" w14:textId="77777777" w:rsidR="0054580E" w:rsidRPr="00B83D61" w:rsidRDefault="0054580E" w:rsidP="0054580E">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Dil ve Konuşma Terapisi Bölümü: Ölçme ve değerlendirme süreci, ön lisans, lisans ve lisansüstü yönetmeliklerine uygun olarak sürdürülmektedir. Bu bölümde kullanılan yöntemler, öğrenci merkezli olup, öğrenme çıktıları ile uyumlu bir şekilde uygulamalıdır [1_OD2][2_OD2]. Ayrıca, uygulamalı derslerde performansa dayalı beceri sınavları ve grup çalışmaları gibi yöntemler de yer almaktadır [3_OD2][4_OD3].</w:t>
            </w:r>
          </w:p>
          <w:p w14:paraId="62E96EB5" w14:textId="77777777" w:rsidR="0054580E" w:rsidRPr="00B83D61" w:rsidRDefault="0054580E" w:rsidP="0054580E">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Her bir bölümde kullanılan ölçme ve değerlendirme yöntemleri, programların genel yapısına uygun olarak belirlenmiş olup, öğretim üyelerinin ve öğrencilerin geri bildirimleri doğrultusunda sürekli olarak gözden geçirilip iyileştirilmektedir. Bu dinamik süreç, öğrencilerin öğrenme süreçlerinin en verimli şekilde gerçekleşmesini amaçlamaktadır.</w:t>
            </w:r>
          </w:p>
          <w:p w14:paraId="085A31FE" w14:textId="77777777" w:rsidR="0054580E" w:rsidRPr="00B83D61" w:rsidRDefault="0054580E" w:rsidP="00624FCD">
            <w:pPr>
              <w:spacing w:line="276" w:lineRule="auto"/>
              <w:rPr>
                <w:rFonts w:asciiTheme="minorHAnsi" w:hAnsiTheme="minorHAnsi" w:cstheme="minorHAnsi"/>
                <w:b/>
                <w:bCs/>
                <w:sz w:val="22"/>
                <w:szCs w:val="22"/>
              </w:rPr>
            </w:pPr>
          </w:p>
          <w:p w14:paraId="374261AD" w14:textId="77777777" w:rsidR="0054580E" w:rsidRPr="00B83D61" w:rsidRDefault="0054580E" w:rsidP="00624FCD">
            <w:pPr>
              <w:spacing w:line="276" w:lineRule="auto"/>
              <w:rPr>
                <w:rFonts w:asciiTheme="minorHAnsi" w:hAnsiTheme="minorHAnsi" w:cstheme="minorHAnsi"/>
                <w:b/>
                <w:bCs/>
                <w:sz w:val="22"/>
                <w:szCs w:val="22"/>
              </w:rPr>
            </w:pPr>
          </w:p>
          <w:p w14:paraId="7C2E762F" w14:textId="77777777" w:rsidR="0054580E" w:rsidRPr="00B83D61" w:rsidRDefault="0054580E" w:rsidP="00624FCD">
            <w:pPr>
              <w:spacing w:line="276" w:lineRule="auto"/>
              <w:rPr>
                <w:rFonts w:asciiTheme="minorHAnsi" w:hAnsiTheme="minorHAnsi" w:cstheme="minorHAnsi"/>
                <w:b/>
                <w:bCs/>
                <w:sz w:val="22"/>
                <w:szCs w:val="22"/>
              </w:rPr>
            </w:pPr>
          </w:p>
          <w:p w14:paraId="4423E8BF" w14:textId="77777777" w:rsidR="0054580E" w:rsidRPr="00B83D61" w:rsidRDefault="0054580E" w:rsidP="00624FCD">
            <w:pPr>
              <w:spacing w:line="276" w:lineRule="auto"/>
              <w:rPr>
                <w:rFonts w:asciiTheme="minorHAnsi" w:hAnsiTheme="minorHAnsi" w:cstheme="minorHAnsi"/>
                <w:b/>
                <w:bCs/>
                <w:sz w:val="22"/>
                <w:szCs w:val="22"/>
              </w:rPr>
            </w:pPr>
          </w:p>
          <w:p w14:paraId="7CE287EC" w14:textId="4A678042" w:rsidR="00624FCD" w:rsidRPr="00B83D61" w:rsidRDefault="00461D19"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Kanıtlar</w:t>
            </w:r>
          </w:p>
          <w:p w14:paraId="1985730E"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 xml:space="preserve">[1](2)B.2.2.SBF_HEM_ SBF Kurullar       </w:t>
            </w:r>
          </w:p>
          <w:p w14:paraId="2F9B9F8D"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 xml:space="preserve">[2](3)B.2.2.SBF_HEM_Örnek Ruh Sağlığı ve Hastalıkları Hemşireliği Bakım Planı Raporu </w:t>
            </w:r>
          </w:p>
          <w:p w14:paraId="0044B84C" w14:textId="03A8AE23"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[1](2)B.2.2SBF_BDB_SBF_Eğitim_Öğretim_ ve_Sınav_ Yönergesi</w:t>
            </w:r>
          </w:p>
          <w:p w14:paraId="675EE771"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[2](3)B.2.2.SBF_BDB_Literatür_Tarama_Değerlendirme_Dersi_Değerlendirme_Ölçütleri</w:t>
            </w:r>
          </w:p>
          <w:p w14:paraId="3EE1BDDB"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[3](3)B.2.2.SBF_BDB_Probiyotik_Prebiyotik_Mikrobiyota_Dersi_Değerlendirme_Ölçütleri</w:t>
            </w:r>
          </w:p>
          <w:p w14:paraId="753D60AF"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[4](4)B.2.2.SBF_BDB_2023-2024_Bahar_Yarıyılı_Başarı_Grafikleri</w:t>
            </w:r>
          </w:p>
          <w:p w14:paraId="4EB30984"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[5](4)B.2.2.SBF_BDB_Beslenme_Diyetetik_Bölümü_Öğrenci_Geri_Bildiri_Örnekleri</w:t>
            </w:r>
          </w:p>
          <w:p w14:paraId="4580F52E"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[1](4)B.2.2.SBF_FTR_Uygulamalı_Ders_Öğrenci_Değerlendirme_Formu.pdf</w:t>
            </w:r>
          </w:p>
          <w:p w14:paraId="7F4AB295"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[2](4)B.2.2.SBF_FTR_Teorik_sınav_Örneği.pdf</w:t>
            </w:r>
          </w:p>
          <w:p w14:paraId="6FB20C44"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[3](4)B.2.2.SBF_FTR_ Vaka_Sunumu_Örneği.pdf</w:t>
            </w:r>
          </w:p>
          <w:p w14:paraId="1C8D7C93"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[4](4)B.2.2.SBF_FTR_Klinik_Karar_verme_Dersi_Bilgi_Paketi.pdf</w:t>
            </w:r>
          </w:p>
          <w:p w14:paraId="7AF0CE38"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[5](4)B.2.2.SBF_FTR_Akademik_Takvim.pdf</w:t>
            </w:r>
          </w:p>
          <w:p w14:paraId="03242ABD"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 xml:space="preserve">[1](2) B.2.2. SBF_SY_Sınav Takvimi Örneği.pdf </w:t>
            </w:r>
          </w:p>
          <w:p w14:paraId="1D8859D2"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 xml:space="preserve">[2](3) B.2.2.  SBF_SY_ Falkülte Ölçme ve Değerlendirme Komisyonu Yapılanması.pdf </w:t>
            </w:r>
          </w:p>
          <w:p w14:paraId="12EA99DF"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 xml:space="preserve"> [4](3) B.2.2.  SBF_SY_ Fakülte Sınav İş Akış Şeması .pdf</w:t>
            </w:r>
          </w:p>
          <w:p w14:paraId="4D1DBC8E"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1](2) B.2.2. SBF_DKT_sbf_ölçme_değerlendirme_kurulu_yönergesi_pdf</w:t>
            </w:r>
          </w:p>
          <w:p w14:paraId="08D76470"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[2](2) B.2.2. SBF_DKT_örnek_ders_ölçme_değerlendirme_sistemi_pdf</w:t>
            </w:r>
          </w:p>
          <w:p w14:paraId="4A34CFCA"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[3](2) B.2.2. SBF_DKT_sbf_ölçme_değerlendirme_kurulu_web_sayfası_pdf</w:t>
            </w:r>
          </w:p>
          <w:p w14:paraId="67144D93"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[4](3) B.2.2. SBF_DKT_dkt_örnek_ders_sınav_kitapçığı_pdf</w:t>
            </w:r>
          </w:p>
          <w:p w14:paraId="10F0EE66" w14:textId="77777777" w:rsidR="00624FCD"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[5](2) B.2.2. SBF_DKT_dkt_uygulamalı_eğitimler_yönergesi_pdf</w:t>
            </w:r>
          </w:p>
          <w:p w14:paraId="000005BF" w14:textId="05F68B69" w:rsidR="005E3F90" w:rsidRPr="00B83D61" w:rsidRDefault="00624FCD" w:rsidP="00624FCD">
            <w:pPr>
              <w:spacing w:line="276" w:lineRule="auto"/>
              <w:rPr>
                <w:rFonts w:asciiTheme="minorHAnsi" w:hAnsiTheme="minorHAnsi" w:cstheme="minorHAnsi"/>
                <w:b/>
                <w:bCs/>
                <w:sz w:val="22"/>
                <w:szCs w:val="22"/>
              </w:rPr>
            </w:pPr>
            <w:r w:rsidRPr="00B83D61">
              <w:rPr>
                <w:rFonts w:asciiTheme="minorHAnsi" w:hAnsiTheme="minorHAnsi" w:cstheme="minorHAnsi"/>
                <w:b/>
                <w:bCs/>
                <w:sz w:val="22"/>
                <w:szCs w:val="22"/>
              </w:rPr>
              <w:t>[6](3) B.2.2. SBF_DKT_dkt_mesleki_uygulama_formları_web_sayfası_pdf</w:t>
            </w:r>
          </w:p>
        </w:tc>
      </w:tr>
      <w:tr w:rsidR="005E3F90" w:rsidRPr="00B83D61" w14:paraId="759A06DD" w14:textId="77777777" w:rsidTr="00B73ED8">
        <w:trPr>
          <w:trHeight w:val="7103"/>
        </w:trPr>
        <w:tc>
          <w:tcPr>
            <w:tcW w:w="5098" w:type="dxa"/>
            <w:tcBorders>
              <w:bottom w:val="single" w:sz="4" w:space="0" w:color="000000"/>
            </w:tcBorders>
            <w:shd w:val="clear" w:color="auto" w:fill="FFFFFF"/>
          </w:tcPr>
          <w:p w14:paraId="000005C0" w14:textId="77777777" w:rsidR="005E3F90" w:rsidRPr="00B83D61" w:rsidRDefault="005E3F90" w:rsidP="00E72E55">
            <w:pPr>
              <w:spacing w:line="276" w:lineRule="auto"/>
              <w:rPr>
                <w:rFonts w:asciiTheme="minorHAnsi" w:hAnsiTheme="minorHAnsi" w:cstheme="minorHAnsi"/>
                <w:sz w:val="22"/>
                <w:szCs w:val="22"/>
                <w:u w:val="single"/>
              </w:rPr>
            </w:pPr>
          </w:p>
          <w:p w14:paraId="000005C1" w14:textId="77777777" w:rsidR="005E3F90" w:rsidRPr="00B83D61" w:rsidRDefault="005E3F90" w:rsidP="00E72E55">
            <w:pPr>
              <w:spacing w:line="276" w:lineRule="auto"/>
              <w:rPr>
                <w:rFonts w:asciiTheme="minorHAnsi" w:hAnsiTheme="minorHAnsi" w:cstheme="minorHAnsi"/>
                <w:b/>
                <w:bCs/>
                <w:sz w:val="22"/>
                <w:szCs w:val="22"/>
                <w:u w:val="single"/>
              </w:rPr>
            </w:pPr>
            <w:r w:rsidRPr="00B83D61">
              <w:rPr>
                <w:rFonts w:asciiTheme="minorHAnsi" w:hAnsiTheme="minorHAnsi" w:cstheme="minorHAnsi"/>
                <w:b/>
                <w:bCs/>
                <w:sz w:val="22"/>
                <w:szCs w:val="22"/>
                <w:u w:val="single"/>
              </w:rPr>
              <w:t xml:space="preserve">B.2.2. Ölçme ve değerlendirme </w:t>
            </w:r>
          </w:p>
          <w:p w14:paraId="000005C2" w14:textId="77777777" w:rsidR="005E3F90" w:rsidRPr="00B83D61" w:rsidRDefault="005E3F90" w:rsidP="00E72E55">
            <w:pPr>
              <w:spacing w:line="276" w:lineRule="auto"/>
              <w:rPr>
                <w:rFonts w:asciiTheme="minorHAnsi" w:hAnsiTheme="minorHAnsi" w:cstheme="minorHAnsi"/>
                <w:sz w:val="22"/>
                <w:szCs w:val="22"/>
                <w:u w:val="single"/>
              </w:rPr>
            </w:pPr>
          </w:p>
          <w:p w14:paraId="000005C3" w14:textId="77777777" w:rsidR="005E3F90" w:rsidRPr="00B83D61" w:rsidRDefault="005E3F90" w:rsidP="00E72E5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Öğrenci merkezli ölçme ve değerlendirme, yetkinlik ve performans temelinde yürütülmekte ve öğrencilerin kendini ifade etme olanakları mümkün olduğunca çeşitlendirilmektedir.</w:t>
            </w:r>
          </w:p>
          <w:p w14:paraId="000005C4" w14:textId="77777777" w:rsidR="005E3F90" w:rsidRPr="00B83D61" w:rsidRDefault="005E3F90" w:rsidP="00E72E5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Ölçme ve değerlendirmenin sürekliliği  çoklu sınav olanakları ve bazıları süreç odaklı (formatif) ödev, proje, portfolyo gibi yöntemlerle sağlanmaktadır. Ders kazanımlarına ve eğitim türlerine (örgün, uzaktan, karma) uygun sınav yöntemleri planlamakta ve uygulanmaktadır. Sınav uygulama ve güvenliği (örgün/çevrimiçi sınavlar, dezavantajlı gruplara yönelik sınavlar) mekanizmaları bulunmaktadır.</w:t>
            </w:r>
          </w:p>
          <w:p w14:paraId="000005C5" w14:textId="77777777" w:rsidR="005E3F90" w:rsidRPr="00B83D61" w:rsidRDefault="005E3F90" w:rsidP="00E72E5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Ölçme ve değerlendirme uygulamalarının zaman ve kişiler arasında tutarlılığı ve güvenirliği sağlanmaktadır.  Kurum, ölçme-değerlendirme yaklaşım ve olanaklarını öğrenci-öğretim elemanı geri bildirimine dayalı biçimde iyileştirmektedir Bu iyileştirmelerin duyurulması, uygulanması, kontrolü, hedeflerle uyumu ve alınan önlemler irdelenmektedir.</w:t>
            </w:r>
          </w:p>
          <w:p w14:paraId="000005C6" w14:textId="77777777" w:rsidR="005E3F90" w:rsidRPr="00B83D61" w:rsidRDefault="005E3F90" w:rsidP="00E72E55">
            <w:pPr>
              <w:spacing w:line="276" w:lineRule="auto"/>
              <w:jc w:val="both"/>
              <w:rPr>
                <w:rFonts w:asciiTheme="minorHAnsi" w:hAnsiTheme="minorHAnsi" w:cstheme="minorHAnsi"/>
                <w:sz w:val="22"/>
                <w:szCs w:val="22"/>
              </w:rPr>
            </w:pPr>
          </w:p>
        </w:tc>
        <w:tc>
          <w:tcPr>
            <w:tcW w:w="10916" w:type="dxa"/>
            <w:vMerge/>
            <w:tcBorders>
              <w:bottom w:val="single" w:sz="4" w:space="0" w:color="000000"/>
            </w:tcBorders>
            <w:shd w:val="clear" w:color="auto" w:fill="E6F2FA"/>
          </w:tcPr>
          <w:p w14:paraId="000005CB" w14:textId="64F72DF7" w:rsidR="005E3F90" w:rsidRPr="00B83D61" w:rsidRDefault="005E3F90" w:rsidP="00B73ED8">
            <w:pPr>
              <w:spacing w:line="276" w:lineRule="auto"/>
              <w:ind w:left="425"/>
              <w:rPr>
                <w:rFonts w:asciiTheme="minorHAnsi" w:hAnsiTheme="minorHAnsi" w:cstheme="minorHAnsi"/>
                <w:sz w:val="22"/>
                <w:szCs w:val="22"/>
              </w:rPr>
            </w:pPr>
          </w:p>
        </w:tc>
      </w:tr>
    </w:tbl>
    <w:p w14:paraId="000005E0" w14:textId="77777777" w:rsidR="00DD1A02" w:rsidRPr="00B83D61" w:rsidRDefault="00DD1A02">
      <w:pPr>
        <w:rPr>
          <w:rFonts w:asciiTheme="minorHAnsi" w:hAnsiTheme="minorHAnsi" w:cstheme="minorHAnsi"/>
        </w:rPr>
      </w:pPr>
    </w:p>
    <w:p w14:paraId="000005E1" w14:textId="77777777" w:rsidR="00DD1A02" w:rsidRPr="00B83D61" w:rsidRDefault="00DD1A02">
      <w:pPr>
        <w:rPr>
          <w:rFonts w:asciiTheme="minorHAnsi" w:hAnsiTheme="minorHAnsi" w:cstheme="minorHAnsi"/>
        </w:rPr>
      </w:pPr>
    </w:p>
    <w:tbl>
      <w:tblPr>
        <w:tblStyle w:val="afc"/>
        <w:tblpPr w:leftFromText="141" w:rightFromText="141" w:vertAnchor="page" w:horzAnchor="margin" w:tblpXSpec="center" w:tblpY="721"/>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6"/>
        <w:gridCol w:w="10354"/>
      </w:tblGrid>
      <w:tr w:rsidR="00DD1A02" w:rsidRPr="00B83D61" w14:paraId="11C04B3E" w14:textId="77777777">
        <w:trPr>
          <w:trHeight w:val="430"/>
        </w:trPr>
        <w:tc>
          <w:tcPr>
            <w:tcW w:w="16030" w:type="dxa"/>
            <w:gridSpan w:val="2"/>
            <w:shd w:val="clear" w:color="auto" w:fill="A5D2ED"/>
          </w:tcPr>
          <w:p w14:paraId="000005E3" w14:textId="48813938" w:rsidR="00DD1A02" w:rsidRPr="00B83D61" w:rsidRDefault="006E6E90" w:rsidP="006E6E9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 xml:space="preserve">B. </w:t>
            </w:r>
            <w:r w:rsidR="00F341B0" w:rsidRPr="00B83D61">
              <w:rPr>
                <w:rFonts w:asciiTheme="minorHAnsi" w:hAnsiTheme="minorHAnsi" w:cstheme="minorHAnsi"/>
                <w:sz w:val="22"/>
                <w:szCs w:val="22"/>
              </w:rPr>
              <w:t>EĞİTİM ve ÖĞRETİM</w:t>
            </w:r>
          </w:p>
        </w:tc>
      </w:tr>
      <w:tr w:rsidR="00DD1A02" w:rsidRPr="00B83D61" w14:paraId="191355CE" w14:textId="77777777">
        <w:trPr>
          <w:trHeight w:val="301"/>
        </w:trPr>
        <w:tc>
          <w:tcPr>
            <w:tcW w:w="16030" w:type="dxa"/>
            <w:gridSpan w:val="2"/>
            <w:shd w:val="clear" w:color="auto" w:fill="A5D2ED"/>
          </w:tcPr>
          <w:p w14:paraId="000005E9" w14:textId="77777777" w:rsidR="00DD1A02" w:rsidRPr="00B83D61" w:rsidRDefault="00F341B0">
            <w:pPr>
              <w:spacing w:line="276" w:lineRule="auto"/>
              <w:jc w:val="both"/>
              <w:rPr>
                <w:rFonts w:asciiTheme="minorHAnsi" w:hAnsiTheme="minorHAnsi" w:cstheme="minorHAnsi"/>
                <w:sz w:val="22"/>
                <w:szCs w:val="22"/>
              </w:rPr>
            </w:pPr>
            <w:r w:rsidRPr="00B83D61">
              <w:rPr>
                <w:rFonts w:asciiTheme="minorHAnsi" w:hAnsiTheme="minorHAnsi" w:cstheme="minorHAnsi"/>
                <w:b/>
                <w:sz w:val="22"/>
                <w:szCs w:val="22"/>
              </w:rPr>
              <w:t>B.2. Programların Yürütülmesi</w:t>
            </w:r>
            <w:r w:rsidRPr="00B83D61">
              <w:rPr>
                <w:rFonts w:asciiTheme="minorHAnsi" w:hAnsiTheme="minorHAnsi" w:cstheme="minorHAnsi"/>
                <w:sz w:val="22"/>
                <w:szCs w:val="22"/>
              </w:rPr>
              <w:t xml:space="preserve"> (Öğrenci Merkezli Öğrenme Öğretme ve Değerlendirme)</w:t>
            </w:r>
          </w:p>
          <w:p w14:paraId="000005EA" w14:textId="77777777" w:rsidR="00DD1A02" w:rsidRPr="00B83D61" w:rsidRDefault="00DD1A02">
            <w:pPr>
              <w:spacing w:line="276" w:lineRule="auto"/>
              <w:jc w:val="both"/>
              <w:rPr>
                <w:rFonts w:asciiTheme="minorHAnsi" w:hAnsiTheme="minorHAnsi" w:cstheme="minorHAnsi"/>
                <w:sz w:val="22"/>
                <w:szCs w:val="22"/>
              </w:rPr>
            </w:pPr>
          </w:p>
        </w:tc>
      </w:tr>
      <w:tr w:rsidR="005E3F90" w:rsidRPr="00B83D61" w14:paraId="15CF6FDE" w14:textId="77777777" w:rsidTr="00B73ED8">
        <w:trPr>
          <w:trHeight w:val="355"/>
        </w:trPr>
        <w:tc>
          <w:tcPr>
            <w:tcW w:w="5676" w:type="dxa"/>
            <w:shd w:val="clear" w:color="auto" w:fill="A5D2ED"/>
            <w:vAlign w:val="bottom"/>
          </w:tcPr>
          <w:p w14:paraId="000005F0" w14:textId="77777777" w:rsidR="005E3F90" w:rsidRPr="00B83D61" w:rsidRDefault="005E3F90">
            <w:pPr>
              <w:tabs>
                <w:tab w:val="center" w:pos="2792"/>
              </w:tabs>
              <w:spacing w:line="276" w:lineRule="auto"/>
              <w:rPr>
                <w:rFonts w:asciiTheme="minorHAnsi" w:hAnsiTheme="minorHAnsi" w:cstheme="minorHAnsi"/>
                <w:sz w:val="22"/>
                <w:szCs w:val="22"/>
              </w:rPr>
            </w:pPr>
          </w:p>
        </w:tc>
        <w:tc>
          <w:tcPr>
            <w:tcW w:w="10354" w:type="dxa"/>
            <w:vMerge w:val="restart"/>
            <w:shd w:val="clear" w:color="auto" w:fill="A5D2ED"/>
            <w:vAlign w:val="bottom"/>
          </w:tcPr>
          <w:p w14:paraId="2F83CBE5" w14:textId="77777777" w:rsidR="007D09EA" w:rsidRPr="00B83D61" w:rsidRDefault="007D09EA" w:rsidP="00624FCD">
            <w:pPr>
              <w:spacing w:line="276" w:lineRule="auto"/>
              <w:rPr>
                <w:rFonts w:asciiTheme="minorHAnsi" w:hAnsiTheme="minorHAnsi" w:cstheme="minorHAnsi"/>
                <w:sz w:val="22"/>
                <w:szCs w:val="22"/>
              </w:rPr>
            </w:pPr>
          </w:p>
          <w:p w14:paraId="07573B59" w14:textId="3282AF4A" w:rsidR="007D09EA" w:rsidRPr="00B83D61" w:rsidRDefault="007D09EA"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Sağlık Bilimleri Fakültesi (SBF) bünyesinde öğrenci kabulü, önceki öğrenmenin tanınması ve kredilendirilmesine yönelik ilke, kural ve planlar net bir şekilde tanımlanmış olup, bu süreçler her bir birim için özgün olarak uygulanmaktadır. Üniversitemiz, öğrenci kabul koşullarını ve süreçlerini şeffaf bir şekilde web sayfasında duyurmakta ve her yıl güncellemeler yapmaktadır. Ayrıca, her bir bölümün öğrenci kabulü ve yatay geçiş ile ilgili olarak belirlediği özel yönergeler, akademik süreçlere entegre edilmiş ve ilgili taraflarla paylaşılmaktadır.</w:t>
            </w:r>
          </w:p>
          <w:p w14:paraId="7EF53B06" w14:textId="77777777" w:rsidR="007D09EA" w:rsidRPr="00B83D61" w:rsidRDefault="007D09EA" w:rsidP="00624FCD">
            <w:pPr>
              <w:spacing w:line="276" w:lineRule="auto"/>
              <w:rPr>
                <w:rFonts w:asciiTheme="minorHAnsi" w:hAnsiTheme="minorHAnsi" w:cstheme="minorHAnsi"/>
                <w:sz w:val="22"/>
                <w:szCs w:val="22"/>
              </w:rPr>
            </w:pPr>
          </w:p>
          <w:p w14:paraId="51915F14" w14:textId="188E0C9B"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Beslenme ve Diyetetik bölümü, lisans programlarına öğrenci kabulü ÖSYM tarafından yapılan merkezi sınavla, yatay geçişle, dikey geçişle yapılmaktadır.  Her bir kabul şekliyle ilgili açık kriterler ve kurallar, üniversitemiz tarafından çıkarılan yönergelerde tanımlanmakta ve yayınlanmaktadır. Öğrenci kabul ve değişim programları ile ilgili esaslar Yüksek İhtisas Üniversitesi Ön Lisans Ve Lisans Eğitim-Öğretim Ve Sınav Yönetmeliğinde belirtilmektedir [1_OD2]. Üniversitede yüz yüze, uzaktan/hibrit eğitimler için öğrenci kabulleri ve mezuniyetlerine ilişkin disiplinlere özgü (ör. merkezi yerleştirme sınavı, yatay geçiş, dikey geçiş vb.) kriterler, ilke, kural ve bağlı planlamalar tanımlıdır ve web sayfasında paylaşılmaktadır [2_OD2]. Yönergelere ve öğrenci kabulune yönelik duyurulara üniversitenin internet sitesinden ulaşılabilmektedir [3_OD3]. Üniversitemize gelen öğrenci adayla</w:t>
            </w:r>
            <w:r w:rsidR="00F67791" w:rsidRPr="00B83D61">
              <w:rPr>
                <w:rFonts w:asciiTheme="minorHAnsi" w:hAnsiTheme="minorHAnsi" w:cstheme="minorHAnsi"/>
                <w:sz w:val="22"/>
                <w:szCs w:val="22"/>
              </w:rPr>
              <w:t>rımıza üniversitemiz kayıt  ve o</w:t>
            </w:r>
            <w:r w:rsidRPr="00B83D61">
              <w:rPr>
                <w:rFonts w:asciiTheme="minorHAnsi" w:hAnsiTheme="minorHAnsi" w:cstheme="minorHAnsi"/>
                <w:sz w:val="22"/>
                <w:szCs w:val="22"/>
              </w:rPr>
              <w:t>lanakları ile igili bilgi ve broşür verilmektedir [4_OD3]. Yatay geçiş başvuruları Sağlık Bilimleri Fakültesi İntibak Üst Komisyonu tarafından değerlendirilerek ilgili kriterlere uygun olan başarılı öğrencilerin listesi ve evrakları resmi yazıyla Beslenme ve Diyetetik bölümüne gönderilmektedir.Beslenme ve Diyetetik Bölümü Yatay Geçiş Değerlendirmesinde ve İntibak ve Muafiyet Komisyonunda görevli hocalarımız üniversitemiz web sayfasında duyurulmaktadır [5_OD3]. Yeni kayıt yaptıran öğrencilere, öğretim üye ve görevlileri arasından bir akademik danışman atanmaktadır. Akademik danışmanlar, öğrencilere ders alma işlemlerinde yardımcı olmanın yanı sıra akademik ve diğer danışmanlık hizmetlerini sağlamak için belirli saatlerini ayırmak zorundadırlar [6_OD3].Öğrenci danışmanlık sistemi, Beslenme ve Diyetetik Bölümü çapında standart bir şekilde gerçekleştirilmesi için "Akademik Danışmanlık Yönergesi"ne uygun olarak yürütülmektedir [7_OD2].</w:t>
            </w:r>
          </w:p>
          <w:p w14:paraId="50F95702" w14:textId="77777777" w:rsidR="00624FCD" w:rsidRPr="00B83D61" w:rsidRDefault="00624FCD" w:rsidP="00624FCD">
            <w:pPr>
              <w:spacing w:line="276" w:lineRule="auto"/>
              <w:rPr>
                <w:rFonts w:asciiTheme="minorHAnsi" w:hAnsiTheme="minorHAnsi" w:cstheme="minorHAnsi"/>
                <w:sz w:val="22"/>
                <w:szCs w:val="22"/>
              </w:rPr>
            </w:pPr>
          </w:p>
          <w:p w14:paraId="770EAC81" w14:textId="1B322513" w:rsidR="00624FCD" w:rsidRPr="00B83D61" w:rsidRDefault="00F23C10"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 xml:space="preserve">FTR </w:t>
            </w:r>
            <w:r w:rsidR="00624FCD" w:rsidRPr="00B83D61">
              <w:rPr>
                <w:rFonts w:asciiTheme="minorHAnsi" w:hAnsiTheme="minorHAnsi" w:cstheme="minorHAnsi"/>
                <w:sz w:val="22"/>
                <w:szCs w:val="22"/>
              </w:rPr>
              <w:t>Bölümü</w:t>
            </w:r>
            <w:r w:rsidRPr="00B83D61">
              <w:rPr>
                <w:rFonts w:asciiTheme="minorHAnsi" w:hAnsiTheme="minorHAnsi" w:cstheme="minorHAnsi"/>
                <w:sz w:val="22"/>
                <w:szCs w:val="22"/>
              </w:rPr>
              <w:t xml:space="preserve"> </w:t>
            </w:r>
            <w:r w:rsidR="00624FCD" w:rsidRPr="00B83D61">
              <w:rPr>
                <w:rFonts w:asciiTheme="minorHAnsi" w:hAnsiTheme="minorHAnsi" w:cstheme="minorHAnsi"/>
                <w:sz w:val="22"/>
                <w:szCs w:val="22"/>
              </w:rPr>
              <w:t xml:space="preserve">Kurumlar arası Yatay Geçiş Sistemi kapsamında bölümümüzle uyumlu ön lisans ve lisans bölümlerinde öğrenci kabul etmektedir. Öğrenci kabul şartları ve sıralamaya esas alınacak değerlendirme kriterleri “Yüksek İhtisas Üniversitesi Yatay geçiş, Çift Anadal ve Yandal yönergesi” madde 5 [1_OD5] esas alınarak </w:t>
            </w:r>
            <w:r w:rsidR="00624FCD" w:rsidRPr="00B83D61">
              <w:rPr>
                <w:rFonts w:asciiTheme="minorHAnsi" w:hAnsiTheme="minorHAnsi" w:cstheme="minorHAnsi"/>
                <w:sz w:val="22"/>
                <w:szCs w:val="22"/>
              </w:rPr>
              <w:lastRenderedPageBreak/>
              <w:t>belirlenmektedir. Kontenjanlar her yıl ön lisans için bahar ve güz dönemi ve lisans için güz dönemi olmak üzere Fakültemiz tarafından belirlenerek üniversitemizin web sitesinden duyurulmaktadır [2_OD5]</w:t>
            </w:r>
          </w:p>
          <w:p w14:paraId="08FCD258"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Yerleştirmelerin şeffaf ve tarafsız olarak yürütülebilmesi için başvurular, merkezi sistem üzerinden alınmaktadır [3_OD5] Yapılan başvurular üzerinden kontenjan sayısı kadar yedek isim sıralamaya konularak sonuçlar web sitesinden ilan edilmektedir [4_OD4] Başvuru yapan öğrencilerden mezun oldukları ya da halan okudukları bölümde aldığı derslerin transkripti ve Bologna protokolü dahilindeki ders içerikleri saatleri ve AKTS’ lerini içeren bilgi paketi istenilmektedir. Sunulan bilgiler dahilinde ders içeriği, haftalık ders saati ve AKTS’si değerlendirilerek derslerin sayılıp sayılmamasına karar verilmektedir [5_OD4] Sayılan ve sayılmayan derslerin listeleri sebepleri de belirtilerek eğitim komisyonumuz tarafından tutanak altına alınmaktadır [6_OD4].</w:t>
            </w:r>
          </w:p>
          <w:p w14:paraId="661E28A6" w14:textId="77777777" w:rsidR="00624FCD" w:rsidRPr="00B83D61" w:rsidRDefault="00624FCD" w:rsidP="00624FCD">
            <w:pPr>
              <w:spacing w:line="276" w:lineRule="auto"/>
              <w:rPr>
                <w:rFonts w:asciiTheme="minorHAnsi" w:hAnsiTheme="minorHAnsi" w:cstheme="minorHAnsi"/>
                <w:sz w:val="22"/>
                <w:szCs w:val="22"/>
              </w:rPr>
            </w:pPr>
          </w:p>
          <w:p w14:paraId="124A6F28" w14:textId="59E78561" w:rsidR="00624FCD" w:rsidRPr="00B83D61" w:rsidRDefault="00F23C10"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 xml:space="preserve">Sağlık yönetimi bölümü </w:t>
            </w:r>
            <w:r w:rsidR="00624FCD" w:rsidRPr="00B83D61">
              <w:rPr>
                <w:rFonts w:asciiTheme="minorHAnsi" w:hAnsiTheme="minorHAnsi" w:cstheme="minorHAnsi"/>
                <w:sz w:val="22"/>
                <w:szCs w:val="22"/>
              </w:rPr>
              <w:t>öğrenci kabulü, önceki öğrenmenin tanınması ve kredilendirilmesine ilişkin ilke, kural ve bağlı planlar bulunmaktadır. Kurumun genelinde  öğrenci kabulü, önceki öğrenmenin tanınması ve kredilendirilmesine ilişkin  planlar dahilinde uygulamalar bulunmaktadır[1_OD2]</w:t>
            </w:r>
            <w:r w:rsidR="00624FCD" w:rsidRPr="00B83D61">
              <w:rPr>
                <w:rFonts w:asciiTheme="minorHAnsi" w:hAnsiTheme="minorHAnsi" w:cstheme="minorHAnsi"/>
                <w:sz w:val="22"/>
                <w:szCs w:val="22"/>
              </w:rPr>
              <w:tab/>
              <w:t>Öğrenci kabulü, önceki öğrenmenin tanınması ve kredilendirilmesine ilişkin süreçler izlenmekte, iyileştirilmekte ve güncellemeler ilan edilmektedir</w:t>
            </w:r>
            <w:r w:rsidR="003B1FB5" w:rsidRPr="00B83D61">
              <w:rPr>
                <w:rFonts w:asciiTheme="minorHAnsi" w:hAnsiTheme="minorHAnsi" w:cstheme="minorHAnsi"/>
                <w:sz w:val="22"/>
                <w:szCs w:val="22"/>
              </w:rPr>
              <w:t xml:space="preserve"> </w:t>
            </w:r>
            <w:r w:rsidR="00624FCD" w:rsidRPr="00B83D61">
              <w:rPr>
                <w:rFonts w:asciiTheme="minorHAnsi" w:hAnsiTheme="minorHAnsi" w:cstheme="minorHAnsi"/>
                <w:sz w:val="22"/>
                <w:szCs w:val="22"/>
              </w:rPr>
              <w:t>[2_OD2] [3_OD3] [4_OD4][5_OD4][6_OD4][7_OD4]</w:t>
            </w:r>
            <w:r w:rsidR="003B1FB5" w:rsidRPr="00B83D61">
              <w:rPr>
                <w:rFonts w:asciiTheme="minorHAnsi" w:hAnsiTheme="minorHAnsi" w:cstheme="minorHAnsi"/>
                <w:sz w:val="22"/>
                <w:szCs w:val="22"/>
              </w:rPr>
              <w:t>.</w:t>
            </w:r>
          </w:p>
          <w:p w14:paraId="4C970588" w14:textId="77777777" w:rsidR="00624FCD" w:rsidRPr="00B83D61" w:rsidRDefault="00624FCD" w:rsidP="00624FCD">
            <w:pPr>
              <w:spacing w:line="276" w:lineRule="auto"/>
              <w:rPr>
                <w:rFonts w:asciiTheme="minorHAnsi" w:hAnsiTheme="minorHAnsi" w:cstheme="minorHAnsi"/>
                <w:sz w:val="22"/>
                <w:szCs w:val="22"/>
              </w:rPr>
            </w:pPr>
          </w:p>
          <w:p w14:paraId="20C61610" w14:textId="15B789CB"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DKT</w:t>
            </w:r>
            <w:r w:rsidR="00F23C10" w:rsidRPr="00B83D61">
              <w:rPr>
                <w:rFonts w:asciiTheme="minorHAnsi" w:hAnsiTheme="minorHAnsi" w:cstheme="minorHAnsi"/>
                <w:sz w:val="22"/>
                <w:szCs w:val="22"/>
              </w:rPr>
              <w:t xml:space="preserve"> bölümüde öğrenci kabulü ve önceki öğrenmenin tanınması ile ilgili düzenlemeleri sistematik bir şekilde uygulamaktadır.</w:t>
            </w:r>
            <w:r w:rsidRPr="00B83D61">
              <w:rPr>
                <w:rFonts w:asciiTheme="minorHAnsi" w:hAnsiTheme="minorHAnsi" w:cstheme="minorHAnsi"/>
                <w:sz w:val="22"/>
                <w:szCs w:val="22"/>
              </w:rPr>
              <w:t>Üniversitede uzaktan/hibrit eğitim yoluyla elde edilmiş diploma, derece ve diğer yeterliliklerin onayı ve sertifikalandırılması, mezuniyet koşulları ve mezuniyet karar süreçleri açık, anlaşılır, kapsamlı ve tutarlı bir şekilde YÖK'ün belirlediği kurallar ve Üniversite Senatosu kararları ile tanımlanmış ve ilan edilmiştir [1_OD2].  Sağlık Bilimleri Fakültesi Mezuniyet İş Akış Şeması tanımlanmıştır [2_OD2].</w:t>
            </w:r>
          </w:p>
          <w:p w14:paraId="6A4916E9" w14:textId="77777777" w:rsidR="00624FCD" w:rsidRPr="00B83D61" w:rsidRDefault="00624FCD" w:rsidP="00624FCD">
            <w:pPr>
              <w:spacing w:line="276" w:lineRule="auto"/>
              <w:rPr>
                <w:rFonts w:asciiTheme="minorHAnsi" w:hAnsiTheme="minorHAnsi" w:cstheme="minorHAnsi"/>
                <w:sz w:val="22"/>
                <w:szCs w:val="22"/>
              </w:rPr>
            </w:pPr>
          </w:p>
          <w:p w14:paraId="1100E434" w14:textId="77777777" w:rsidR="00624FCD" w:rsidRPr="00B83D61" w:rsidRDefault="00624FCD" w:rsidP="00624FCD">
            <w:pPr>
              <w:spacing w:line="276" w:lineRule="auto"/>
              <w:rPr>
                <w:rFonts w:asciiTheme="minorHAnsi" w:hAnsiTheme="minorHAnsi" w:cstheme="minorHAnsi"/>
                <w:sz w:val="22"/>
                <w:szCs w:val="22"/>
              </w:rPr>
            </w:pPr>
          </w:p>
          <w:p w14:paraId="6A3F6685" w14:textId="77777777" w:rsidR="00624FCD" w:rsidRPr="00B83D61" w:rsidRDefault="00624FCD" w:rsidP="00624FCD">
            <w:pPr>
              <w:spacing w:line="276" w:lineRule="auto"/>
              <w:rPr>
                <w:rFonts w:asciiTheme="minorHAnsi" w:hAnsiTheme="minorHAnsi" w:cstheme="minorHAnsi"/>
                <w:sz w:val="22"/>
                <w:szCs w:val="22"/>
              </w:rPr>
            </w:pPr>
          </w:p>
          <w:p w14:paraId="1D4CEF09" w14:textId="77777777" w:rsidR="00624FCD" w:rsidRPr="00B83D61" w:rsidRDefault="00624FCD" w:rsidP="00624FCD">
            <w:pPr>
              <w:spacing w:line="276" w:lineRule="auto"/>
              <w:rPr>
                <w:rFonts w:asciiTheme="minorHAnsi" w:hAnsiTheme="minorHAnsi" w:cstheme="minorHAnsi"/>
                <w:sz w:val="22"/>
                <w:szCs w:val="22"/>
              </w:rPr>
            </w:pPr>
          </w:p>
          <w:p w14:paraId="2B7AE345" w14:textId="2A092C8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 xml:space="preserve">Örnek </w:t>
            </w:r>
            <w:r w:rsidR="00461D19" w:rsidRPr="00B83D61">
              <w:rPr>
                <w:rFonts w:asciiTheme="minorHAnsi" w:hAnsiTheme="minorHAnsi" w:cstheme="minorHAnsi"/>
                <w:sz w:val="22"/>
                <w:szCs w:val="22"/>
              </w:rPr>
              <w:t>Kanıtlar</w:t>
            </w:r>
          </w:p>
          <w:p w14:paraId="246D8DFB" w14:textId="77777777" w:rsidR="00624FCD" w:rsidRPr="00B83D61" w:rsidRDefault="00624FCD" w:rsidP="00624FCD">
            <w:pPr>
              <w:spacing w:line="276" w:lineRule="auto"/>
              <w:rPr>
                <w:rFonts w:asciiTheme="minorHAnsi" w:hAnsiTheme="minorHAnsi" w:cstheme="minorHAnsi"/>
                <w:sz w:val="22"/>
                <w:szCs w:val="22"/>
              </w:rPr>
            </w:pPr>
          </w:p>
          <w:p w14:paraId="19ECADB4"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[1](2)B.2.3.SBF_BDB_YİÜ_Ön_Lisans_Lisans_Eğitm_Öğretim_Ve_Sınav_Yönetmeliği</w:t>
            </w:r>
          </w:p>
          <w:p w14:paraId="27D08BDD"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[2](2)B.2.3.SBF_BDB_YİU_Öğrenci_Kabul_Koşulları.pdf</w:t>
            </w:r>
          </w:p>
          <w:p w14:paraId="06925CFA"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[3](3)B.2.3.SBF_BDB_YİU_Öğrenci_Kabulü_Web_Duyuruları</w:t>
            </w:r>
          </w:p>
          <w:p w14:paraId="3805A56F"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[4](3)B.2.3.SBF_BDB_YİU_Kayıt_Broşür</w:t>
            </w:r>
          </w:p>
          <w:p w14:paraId="4BA85928"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lastRenderedPageBreak/>
              <w:t>[5](3)B.2.3.SBF_BDB_SBF_Yatay_Geçiş_ve_İntibak_Komisyonu</w:t>
            </w:r>
          </w:p>
          <w:p w14:paraId="14713876"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[6](3)B.2.3.SBF_BDB_Akademik_Danışmanlık_Toplantı_Tutanağı</w:t>
            </w:r>
          </w:p>
          <w:p w14:paraId="568FD40B"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 xml:space="preserve">[7](2)B.2.3.SBF_BDB_Akademik_Danışmanlık_Yönergesi </w:t>
            </w:r>
          </w:p>
          <w:p w14:paraId="66C68748"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[1](5)B.2.3.SBF_FTR_Yatay_Geçiş_Yönergesi.pdf</w:t>
            </w:r>
          </w:p>
          <w:p w14:paraId="6940B476"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[2](5)B.2.3.SBF_FTR_İlan_Metni.pdf</w:t>
            </w:r>
          </w:p>
          <w:p w14:paraId="725814DD"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[3](5)B.2.3.SBF_FTR_Yatay_Geçiş_Başvuru_Sistemi.pdf</w:t>
            </w:r>
          </w:p>
          <w:p w14:paraId="3825681C"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[4](4)B.2.3.SBF_FTR_Yatay_Geçiş_Sonuç_İlanı.pdf</w:t>
            </w:r>
          </w:p>
          <w:p w14:paraId="0E17BD89"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[5](4)B.2.3.SBF_FTR_Muafiyet_İntibak_Dilekçesi.pdf</w:t>
            </w:r>
          </w:p>
          <w:p w14:paraId="3FCEEF8F"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[6](4)B.2.3.SBF_FTR_Muafiyet_Komisyonu_Değerlendirme_Örneği.pdf</w:t>
            </w:r>
          </w:p>
          <w:p w14:paraId="00C92309"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 xml:space="preserve">[1](2) B.2.3. SBF_SY_DGS Muafiyet  Tablosu Örneği.pdf </w:t>
            </w:r>
          </w:p>
          <w:p w14:paraId="3F51BAD4"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 xml:space="preserve">[2](2) B.2.3. SBF_SY_Fakülte Eğitim-Öğretim Yönergesi.pdf </w:t>
            </w:r>
          </w:p>
          <w:p w14:paraId="3D793773"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 xml:space="preserve">[3](3) B.2.3.  SBF_SY_ Muafiyet Ve İntibak İşlemleri İş Akış Şeması.pdf </w:t>
            </w:r>
          </w:p>
          <w:p w14:paraId="6E511350"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[4](3) B.2.3.  SBF_SY_ öğrenci akademik danışmanı ataması iş akışı.pdf</w:t>
            </w:r>
          </w:p>
          <w:p w14:paraId="375ECA6A"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[5](3) B.2.3. SBF_SY_   Öğrenci kayıt işlemleri iş akış şeması.pdf</w:t>
            </w:r>
          </w:p>
          <w:p w14:paraId="4A882324"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 xml:space="preserve"> [6](3) B.2.3. SBF_SY_   Uluslararası öğrenci kabul  iş akışı.pdf</w:t>
            </w:r>
          </w:p>
          <w:p w14:paraId="63B905BA"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[7](3) B.2.3. SBF_SY_   Yatay Geçiş İş Akışı.pdf</w:t>
            </w:r>
          </w:p>
          <w:p w14:paraId="4C1D8EC1"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[1](2) B.2.4. SBF_DKT_dkt_bilgi_paketi_web_sayfası_pdf</w:t>
            </w:r>
          </w:p>
          <w:p w14:paraId="24FA6851" w14:textId="77777777" w:rsidR="00624FCD" w:rsidRPr="00B83D61" w:rsidRDefault="00624FCD" w:rsidP="00624FCD">
            <w:pPr>
              <w:spacing w:line="276" w:lineRule="auto"/>
              <w:rPr>
                <w:rFonts w:asciiTheme="minorHAnsi" w:hAnsiTheme="minorHAnsi" w:cstheme="minorHAnsi"/>
                <w:sz w:val="22"/>
                <w:szCs w:val="22"/>
              </w:rPr>
            </w:pPr>
            <w:r w:rsidRPr="00B83D61">
              <w:rPr>
                <w:rFonts w:asciiTheme="minorHAnsi" w:hAnsiTheme="minorHAnsi" w:cstheme="minorHAnsi"/>
                <w:sz w:val="22"/>
                <w:szCs w:val="22"/>
              </w:rPr>
              <w:t>[2](2) B.2.4. SBF_DKT_sbf_mezumiyet_iş_akış_şeması_pdf</w:t>
            </w:r>
          </w:p>
          <w:p w14:paraId="000005F5" w14:textId="0AA97053" w:rsidR="005E3F90" w:rsidRPr="00B83D61" w:rsidRDefault="005E3F90" w:rsidP="00624FCD">
            <w:pPr>
              <w:spacing w:line="276" w:lineRule="auto"/>
              <w:rPr>
                <w:rFonts w:asciiTheme="minorHAnsi" w:hAnsiTheme="minorHAnsi" w:cstheme="minorHAnsi"/>
                <w:sz w:val="22"/>
                <w:szCs w:val="22"/>
              </w:rPr>
            </w:pPr>
          </w:p>
        </w:tc>
      </w:tr>
      <w:tr w:rsidR="005E3F90" w:rsidRPr="00B83D61" w14:paraId="52035BAF" w14:textId="77777777" w:rsidTr="00B73ED8">
        <w:trPr>
          <w:trHeight w:val="6719"/>
        </w:trPr>
        <w:tc>
          <w:tcPr>
            <w:tcW w:w="5676" w:type="dxa"/>
            <w:tcBorders>
              <w:bottom w:val="single" w:sz="4" w:space="0" w:color="000000"/>
            </w:tcBorders>
            <w:shd w:val="clear" w:color="auto" w:fill="FFFFFF"/>
          </w:tcPr>
          <w:p w14:paraId="000005F6" w14:textId="77777777" w:rsidR="005E3F90" w:rsidRPr="00B83D61" w:rsidRDefault="005E3F90">
            <w:pPr>
              <w:spacing w:line="276" w:lineRule="auto"/>
              <w:rPr>
                <w:rFonts w:asciiTheme="minorHAnsi" w:hAnsiTheme="minorHAnsi" w:cstheme="minorHAnsi"/>
                <w:sz w:val="22"/>
                <w:szCs w:val="22"/>
              </w:rPr>
            </w:pPr>
          </w:p>
          <w:p w14:paraId="000005F7" w14:textId="77777777" w:rsidR="005E3F90" w:rsidRPr="00B83D61" w:rsidRDefault="005E3F90">
            <w:pPr>
              <w:spacing w:line="276" w:lineRule="auto"/>
              <w:jc w:val="both"/>
              <w:rPr>
                <w:rFonts w:asciiTheme="minorHAnsi" w:hAnsiTheme="minorHAnsi" w:cstheme="minorHAnsi"/>
                <w:b/>
                <w:bCs/>
                <w:sz w:val="22"/>
                <w:szCs w:val="22"/>
                <w:u w:val="single"/>
              </w:rPr>
            </w:pPr>
            <w:r w:rsidRPr="00B83D61">
              <w:rPr>
                <w:rFonts w:asciiTheme="minorHAnsi" w:hAnsiTheme="minorHAnsi" w:cstheme="minorHAnsi"/>
                <w:b/>
                <w:bCs/>
                <w:sz w:val="22"/>
                <w:szCs w:val="22"/>
                <w:u w:val="single"/>
              </w:rPr>
              <w:t xml:space="preserve">B.2.3. Öğrenci kabulü, önceki öğrenmenin tanınması ve kredilendirilmesi* </w:t>
            </w:r>
          </w:p>
          <w:p w14:paraId="000005F8" w14:textId="77777777" w:rsidR="005E3F90" w:rsidRPr="00B83D61" w:rsidRDefault="005E3F90">
            <w:pPr>
              <w:spacing w:line="276" w:lineRule="auto"/>
              <w:rPr>
                <w:rFonts w:asciiTheme="minorHAnsi" w:hAnsiTheme="minorHAnsi" w:cstheme="minorHAnsi"/>
                <w:sz w:val="22"/>
                <w:szCs w:val="22"/>
              </w:rPr>
            </w:pPr>
          </w:p>
          <w:p w14:paraId="000005F9" w14:textId="77777777" w:rsidR="005E3F90" w:rsidRPr="00B83D61" w:rsidRDefault="005E3F9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Öğrenci kabulüne (merkezi yerleştirmeyle gelen öğrenci grupları dışında kalan öğrenciler dahil) ilişkin ilke ve kuralları tanımlanmış ve ilan edilmiştir. Bu ilke ve kurallar birbiri ile tutarlı olup, uygulamalar şeffaftır. Diploma, sertifika gibi belge talepleri titizlikle takip edilmektedir.</w:t>
            </w:r>
          </w:p>
          <w:p w14:paraId="000005FA" w14:textId="77777777" w:rsidR="005E3F90" w:rsidRPr="00B83D61" w:rsidRDefault="005E3F9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Önceki öğrenmenin (örgün, yaygın, uzaktan/karma eğitim ve serbest öğrenme yoluyla edinilen bilgi ve becerilerin) tanınması ve kredilendirilmesi yapılmaktadır. Uluslararasılaşma politikasına paralel hareketlilik destekleri, öğrenciyi teşvik, kolaylaştırıcı önlemler bulunmaktadır ve hareketlilikte kredi kaybı olmaması yönünde uygulamalar vardır. </w:t>
            </w:r>
          </w:p>
          <w:p w14:paraId="000005FB" w14:textId="77777777" w:rsidR="005E3F90" w:rsidRPr="00B83D61" w:rsidRDefault="005E3F90">
            <w:pPr>
              <w:spacing w:line="276" w:lineRule="auto"/>
              <w:jc w:val="both"/>
              <w:rPr>
                <w:rFonts w:asciiTheme="minorHAnsi" w:hAnsiTheme="minorHAnsi" w:cstheme="minorHAnsi"/>
                <w:sz w:val="22"/>
                <w:szCs w:val="22"/>
              </w:rPr>
            </w:pPr>
          </w:p>
        </w:tc>
        <w:tc>
          <w:tcPr>
            <w:tcW w:w="10354" w:type="dxa"/>
            <w:vMerge/>
            <w:tcBorders>
              <w:bottom w:val="single" w:sz="4" w:space="0" w:color="000000"/>
            </w:tcBorders>
            <w:shd w:val="clear" w:color="auto" w:fill="E6F2FA"/>
          </w:tcPr>
          <w:p w14:paraId="00000601" w14:textId="14A98E9F" w:rsidR="005E3F90" w:rsidRPr="00B83D61" w:rsidRDefault="005E3F90">
            <w:pPr>
              <w:spacing w:line="276" w:lineRule="auto"/>
              <w:rPr>
                <w:rFonts w:asciiTheme="minorHAnsi" w:hAnsiTheme="minorHAnsi" w:cstheme="minorHAnsi"/>
                <w:sz w:val="22"/>
                <w:szCs w:val="22"/>
              </w:rPr>
            </w:pPr>
            <w:bookmarkStart w:id="3" w:name="_heading=h.2bn6wsx" w:colFirst="0" w:colLast="0"/>
            <w:bookmarkEnd w:id="3"/>
          </w:p>
        </w:tc>
      </w:tr>
    </w:tbl>
    <w:p w14:paraId="00000610" w14:textId="77777777" w:rsidR="00DD1A02" w:rsidRPr="00B83D61" w:rsidRDefault="00DD1A02">
      <w:pPr>
        <w:rPr>
          <w:rFonts w:asciiTheme="minorHAnsi" w:hAnsiTheme="minorHAnsi" w:cstheme="minorHAnsi"/>
        </w:rPr>
      </w:pPr>
    </w:p>
    <w:p w14:paraId="00000611" w14:textId="77777777" w:rsidR="00DD1A02" w:rsidRPr="00B83D61" w:rsidRDefault="00F341B0">
      <w:pPr>
        <w:rPr>
          <w:rFonts w:asciiTheme="minorHAnsi" w:hAnsiTheme="minorHAnsi" w:cstheme="minorHAnsi"/>
        </w:rPr>
      </w:pPr>
      <w:r w:rsidRPr="00B83D61">
        <w:rPr>
          <w:rFonts w:asciiTheme="minorHAnsi" w:hAnsiTheme="minorHAnsi" w:cstheme="minorHAnsi"/>
        </w:rPr>
        <w:br w:type="page"/>
      </w:r>
    </w:p>
    <w:tbl>
      <w:tblPr>
        <w:tblStyle w:val="afd"/>
        <w:tblpPr w:leftFromText="141" w:rightFromText="141" w:vertAnchor="page" w:horzAnchor="margin" w:tblpXSpec="center" w:tblpY="671"/>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4"/>
        <w:gridCol w:w="10349"/>
      </w:tblGrid>
      <w:tr w:rsidR="00DD1A02" w:rsidRPr="00B83D61" w14:paraId="088A92D7" w14:textId="77777777" w:rsidTr="005E3F90">
        <w:trPr>
          <w:trHeight w:val="284"/>
        </w:trPr>
        <w:tc>
          <w:tcPr>
            <w:tcW w:w="16013" w:type="dxa"/>
            <w:gridSpan w:val="2"/>
            <w:shd w:val="clear" w:color="auto" w:fill="A5D2ED"/>
          </w:tcPr>
          <w:p w14:paraId="00000612" w14:textId="72E9567F" w:rsidR="00DD1A02" w:rsidRPr="00B83D61" w:rsidRDefault="006E6E90" w:rsidP="006E6E90">
            <w:pPr>
              <w:pStyle w:val="b1"/>
              <w:framePr w:hSpace="0" w:wrap="auto" w:vAnchor="margin" w:hAnchor="text" w:xAlign="left" w:yAlign="inline"/>
              <w:rPr>
                <w:rFonts w:asciiTheme="minorHAnsi" w:hAnsiTheme="minorHAnsi" w:cstheme="minorHAnsi"/>
                <w:color w:val="FFFFFF"/>
                <w:sz w:val="22"/>
                <w:szCs w:val="22"/>
              </w:rPr>
            </w:pPr>
            <w:r w:rsidRPr="00B83D61">
              <w:rPr>
                <w:rFonts w:asciiTheme="minorHAnsi" w:hAnsiTheme="minorHAnsi" w:cstheme="minorHAnsi"/>
                <w:sz w:val="22"/>
                <w:szCs w:val="22"/>
              </w:rPr>
              <w:lastRenderedPageBreak/>
              <w:t>B.</w:t>
            </w:r>
            <w:r w:rsidR="00F341B0" w:rsidRPr="00B83D61">
              <w:rPr>
                <w:rFonts w:asciiTheme="minorHAnsi" w:hAnsiTheme="minorHAnsi" w:cstheme="minorHAnsi"/>
                <w:sz w:val="22"/>
                <w:szCs w:val="22"/>
              </w:rPr>
              <w:t>EĞİTİM ve ÖĞRETİM</w:t>
            </w:r>
          </w:p>
        </w:tc>
      </w:tr>
      <w:tr w:rsidR="00DD1A02" w:rsidRPr="00B83D61" w14:paraId="472FF009" w14:textId="77777777" w:rsidTr="005E3F90">
        <w:trPr>
          <w:trHeight w:val="397"/>
        </w:trPr>
        <w:tc>
          <w:tcPr>
            <w:tcW w:w="16013" w:type="dxa"/>
            <w:gridSpan w:val="2"/>
            <w:shd w:val="clear" w:color="auto" w:fill="A5D2ED"/>
            <w:vAlign w:val="bottom"/>
          </w:tcPr>
          <w:p w14:paraId="00000618" w14:textId="77777777" w:rsidR="00DD1A02" w:rsidRPr="00B83D61" w:rsidRDefault="00F341B0">
            <w:pPr>
              <w:spacing w:line="276" w:lineRule="auto"/>
              <w:jc w:val="both"/>
              <w:rPr>
                <w:rFonts w:asciiTheme="minorHAnsi" w:hAnsiTheme="minorHAnsi" w:cstheme="minorHAnsi"/>
                <w:sz w:val="22"/>
                <w:szCs w:val="22"/>
              </w:rPr>
            </w:pPr>
            <w:r w:rsidRPr="00B83D61">
              <w:rPr>
                <w:rFonts w:asciiTheme="minorHAnsi" w:hAnsiTheme="minorHAnsi" w:cstheme="minorHAnsi"/>
                <w:b/>
                <w:sz w:val="22"/>
                <w:szCs w:val="22"/>
              </w:rPr>
              <w:t>B.2. Programların Yürütülmesi</w:t>
            </w:r>
            <w:r w:rsidRPr="00B83D61">
              <w:rPr>
                <w:rFonts w:asciiTheme="minorHAnsi" w:hAnsiTheme="minorHAnsi" w:cstheme="minorHAnsi"/>
                <w:sz w:val="22"/>
                <w:szCs w:val="22"/>
              </w:rPr>
              <w:t xml:space="preserve"> (Öğrenci Merkezli Öğrenme Öğretme ve Değerlendirme)</w:t>
            </w:r>
          </w:p>
          <w:p w14:paraId="00000619" w14:textId="77777777" w:rsidR="00DD1A02" w:rsidRPr="00B83D61" w:rsidRDefault="00DD1A02">
            <w:pPr>
              <w:spacing w:line="276" w:lineRule="auto"/>
              <w:jc w:val="center"/>
              <w:rPr>
                <w:rFonts w:asciiTheme="minorHAnsi" w:hAnsiTheme="minorHAnsi" w:cstheme="minorHAnsi"/>
                <w:sz w:val="22"/>
                <w:szCs w:val="22"/>
              </w:rPr>
            </w:pPr>
          </w:p>
        </w:tc>
      </w:tr>
      <w:tr w:rsidR="005E3F90" w:rsidRPr="00B83D61" w14:paraId="15187060" w14:textId="77777777" w:rsidTr="005E3F90">
        <w:trPr>
          <w:trHeight w:val="397"/>
        </w:trPr>
        <w:tc>
          <w:tcPr>
            <w:tcW w:w="5664" w:type="dxa"/>
            <w:shd w:val="clear" w:color="auto" w:fill="A5D2ED"/>
            <w:vAlign w:val="bottom"/>
          </w:tcPr>
          <w:p w14:paraId="0000061F" w14:textId="77777777" w:rsidR="005E3F90" w:rsidRPr="00B83D61" w:rsidRDefault="005E3F90">
            <w:pPr>
              <w:spacing w:line="276" w:lineRule="auto"/>
              <w:jc w:val="both"/>
              <w:rPr>
                <w:rFonts w:asciiTheme="minorHAnsi" w:hAnsiTheme="minorHAnsi" w:cstheme="minorHAnsi"/>
                <w:sz w:val="22"/>
                <w:szCs w:val="22"/>
              </w:rPr>
            </w:pPr>
          </w:p>
        </w:tc>
        <w:tc>
          <w:tcPr>
            <w:tcW w:w="10349" w:type="dxa"/>
            <w:vMerge w:val="restart"/>
            <w:shd w:val="clear" w:color="auto" w:fill="A5D2ED"/>
            <w:vAlign w:val="bottom"/>
          </w:tcPr>
          <w:p w14:paraId="0F66B192" w14:textId="77777777" w:rsidR="00C72927" w:rsidRPr="00B83D61" w:rsidRDefault="00C72927" w:rsidP="00AA17B5">
            <w:pPr>
              <w:spacing w:line="276" w:lineRule="auto"/>
              <w:ind w:left="118"/>
              <w:jc w:val="both"/>
              <w:rPr>
                <w:rFonts w:asciiTheme="minorHAnsi" w:hAnsiTheme="minorHAnsi" w:cstheme="minorHAnsi"/>
                <w:bCs/>
                <w:sz w:val="22"/>
                <w:szCs w:val="22"/>
              </w:rPr>
            </w:pPr>
          </w:p>
          <w:p w14:paraId="2844E6DB" w14:textId="77777777" w:rsidR="00C72927" w:rsidRPr="00B83D61" w:rsidRDefault="00C72927" w:rsidP="00C72927">
            <w:pPr>
              <w:spacing w:line="276" w:lineRule="auto"/>
              <w:ind w:left="118"/>
              <w:jc w:val="both"/>
              <w:rPr>
                <w:rFonts w:asciiTheme="minorHAnsi" w:hAnsiTheme="minorHAnsi" w:cstheme="minorHAnsi"/>
                <w:bCs/>
                <w:sz w:val="22"/>
                <w:szCs w:val="22"/>
              </w:rPr>
            </w:pPr>
            <w:r w:rsidRPr="00B83D61">
              <w:rPr>
                <w:rFonts w:asciiTheme="minorHAnsi" w:hAnsiTheme="minorHAnsi" w:cstheme="minorHAnsi"/>
                <w:bCs/>
                <w:sz w:val="22"/>
                <w:szCs w:val="22"/>
              </w:rPr>
              <w:t>Yüksek İhtisas Üniversitesi Sağlık Bilimleri Fakültesi (SBF), öğrenci kabulü, mezuniyet, yeterliliklerin sertifikalandırılması ve diploma onayı gibi süreçleri açık, tutarlı ve kapsamlı bir şekilde tanımlayarak, her bir sürecin şeffaflığını ve etkinliğini sağlamaktadır. Fakülte bünyesindeki her bir birim, bu süreçlerin düzgün bir şekilde işleyebilmesi için belirli kurallar ve prosedürlere sahiptir.</w:t>
            </w:r>
          </w:p>
          <w:p w14:paraId="76592DDB" w14:textId="77777777" w:rsidR="00C72927" w:rsidRPr="00B83D61" w:rsidRDefault="00C72927" w:rsidP="00C72927">
            <w:pPr>
              <w:spacing w:line="276" w:lineRule="auto"/>
              <w:ind w:left="118"/>
              <w:jc w:val="both"/>
              <w:rPr>
                <w:rFonts w:asciiTheme="minorHAnsi" w:hAnsiTheme="minorHAnsi" w:cstheme="minorHAnsi"/>
                <w:bCs/>
                <w:sz w:val="22"/>
                <w:szCs w:val="22"/>
              </w:rPr>
            </w:pPr>
            <w:r w:rsidRPr="00B83D61">
              <w:rPr>
                <w:rFonts w:asciiTheme="minorHAnsi" w:hAnsiTheme="minorHAnsi" w:cstheme="minorHAnsi"/>
                <w:b/>
                <w:bCs/>
                <w:sz w:val="22"/>
                <w:szCs w:val="22"/>
              </w:rPr>
              <w:t>Beslenme ve Diyetetik Bölümü</w:t>
            </w:r>
            <w:r w:rsidRPr="00B83D61">
              <w:rPr>
                <w:rFonts w:asciiTheme="minorHAnsi" w:hAnsiTheme="minorHAnsi" w:cstheme="minorHAnsi"/>
                <w:bCs/>
                <w:sz w:val="22"/>
                <w:szCs w:val="22"/>
              </w:rPr>
              <w:t>, öğrencilerin akademik ve kariyer gelişiminin takibi, diploma onayı ve yeterliliklerin sertifikalandırılmasına yönelik tüm süreçleri net bir şekilde belirleyerek, bu bilgilerin üniversitenin web sitesinde kamuya duyurulmasını sağlamaktadır. Öğrencilerin mezuniyet için yerine getirmeleri gereken akademik şartlar, ders kredileri ve diğer gereklilikler detaylı bir biçimde sunulmuştur ve öğrenciler, bu bilgilere üniversitenin web sitesinden ulaşabilmektedirler [1_OD2].</w:t>
            </w:r>
          </w:p>
          <w:p w14:paraId="564123A4" w14:textId="77777777" w:rsidR="00C72927" w:rsidRPr="00B83D61" w:rsidRDefault="00C72927" w:rsidP="00C72927">
            <w:pPr>
              <w:spacing w:line="276" w:lineRule="auto"/>
              <w:ind w:left="118"/>
              <w:jc w:val="both"/>
              <w:rPr>
                <w:rFonts w:asciiTheme="minorHAnsi" w:hAnsiTheme="minorHAnsi" w:cstheme="minorHAnsi"/>
                <w:bCs/>
                <w:sz w:val="22"/>
                <w:szCs w:val="22"/>
              </w:rPr>
            </w:pPr>
            <w:r w:rsidRPr="00B83D61">
              <w:rPr>
                <w:rFonts w:asciiTheme="minorHAnsi" w:hAnsiTheme="minorHAnsi" w:cstheme="minorHAnsi"/>
                <w:b/>
                <w:bCs/>
                <w:sz w:val="22"/>
                <w:szCs w:val="22"/>
              </w:rPr>
              <w:t>Fizyoterapi ve Rehabilitasyon (FTR) Bölümü</w:t>
            </w:r>
            <w:r w:rsidRPr="00B83D61">
              <w:rPr>
                <w:rFonts w:asciiTheme="minorHAnsi" w:hAnsiTheme="minorHAnsi" w:cstheme="minorHAnsi"/>
                <w:bCs/>
                <w:sz w:val="22"/>
                <w:szCs w:val="22"/>
              </w:rPr>
              <w:t>, yatay geçiş ve intibak işlemleri için geçerli kriterleri belirleyerek, bu süreçlerin şeffaf ve adil bir şekilde yönetilmesini sağlamak amacıyla gerekli bilgileri web sitesinde duyurmaktadır. FTR bölümünde, öğrenci kabulüne ilişkin yönetmelikler ve başvuru sonuçları düzenli olarak web sayfasında paylaşılmaktadır [2_OD2].</w:t>
            </w:r>
          </w:p>
          <w:p w14:paraId="1C0138CD" w14:textId="77777777" w:rsidR="00C72927" w:rsidRPr="00B83D61" w:rsidRDefault="00C72927" w:rsidP="00C72927">
            <w:pPr>
              <w:spacing w:line="276" w:lineRule="auto"/>
              <w:ind w:left="118"/>
              <w:jc w:val="both"/>
              <w:rPr>
                <w:rFonts w:asciiTheme="minorHAnsi" w:hAnsiTheme="minorHAnsi" w:cstheme="minorHAnsi"/>
                <w:bCs/>
                <w:sz w:val="22"/>
                <w:szCs w:val="22"/>
              </w:rPr>
            </w:pPr>
            <w:r w:rsidRPr="00B83D61">
              <w:rPr>
                <w:rFonts w:asciiTheme="minorHAnsi" w:hAnsiTheme="minorHAnsi" w:cstheme="minorHAnsi"/>
                <w:b/>
                <w:bCs/>
                <w:sz w:val="22"/>
                <w:szCs w:val="22"/>
              </w:rPr>
              <w:t>Sağlık Yönetimi (SY) Bölümü</w:t>
            </w:r>
            <w:r w:rsidRPr="00B83D61">
              <w:rPr>
                <w:rFonts w:asciiTheme="minorHAnsi" w:hAnsiTheme="minorHAnsi" w:cstheme="minorHAnsi"/>
                <w:bCs/>
                <w:sz w:val="22"/>
                <w:szCs w:val="22"/>
              </w:rPr>
              <w:t>, diploma onayı ve yeterliliklerin sertifikalandırılmasına ilişkin süreçleri, kurum genelindeki ilke ve kurallara uygun bir şekilde yürütmektedir. Ayrıca, bölümde mezuniyetle ilgili tüm işlemler, öğrencilere ve mezunlara yönelik detaylı bilgilerle desteklenmektedir [3_OD4].</w:t>
            </w:r>
          </w:p>
          <w:p w14:paraId="75E94377" w14:textId="346F0186" w:rsidR="00AA17B5" w:rsidRPr="00B83D61" w:rsidRDefault="00C72927" w:rsidP="00BC5144">
            <w:pPr>
              <w:spacing w:line="276" w:lineRule="auto"/>
              <w:ind w:left="118"/>
              <w:jc w:val="both"/>
              <w:rPr>
                <w:rFonts w:asciiTheme="minorHAnsi" w:hAnsiTheme="minorHAnsi" w:cstheme="minorHAnsi"/>
                <w:bCs/>
                <w:sz w:val="22"/>
                <w:szCs w:val="22"/>
              </w:rPr>
            </w:pPr>
            <w:r w:rsidRPr="00B83D61">
              <w:rPr>
                <w:rFonts w:asciiTheme="minorHAnsi" w:hAnsiTheme="minorHAnsi" w:cstheme="minorHAnsi"/>
                <w:b/>
                <w:bCs/>
                <w:sz w:val="22"/>
                <w:szCs w:val="22"/>
              </w:rPr>
              <w:t>DKT</w:t>
            </w:r>
            <w:r w:rsidRPr="00B83D61">
              <w:rPr>
                <w:rFonts w:asciiTheme="minorHAnsi" w:hAnsiTheme="minorHAnsi" w:cstheme="minorHAnsi"/>
                <w:bCs/>
                <w:sz w:val="22"/>
                <w:szCs w:val="22"/>
              </w:rPr>
              <w:t>, uzaktan eğitim yoluyla alınan diploma ve yeterliliklerin onayı ve sertifikalandırılması süreçlerini açık, anlaşılır ve tutarlı bir şekilde tanımlamaktadır. YÖK'ün belirlediği kurallar ve Üniversite Senatosu kararları doğrultusunda, DKT bölümü mezuniyet ve diploma süreçlerini takip etmekte ve bu süreçlerin her aşamasını web say</w:t>
            </w:r>
            <w:r w:rsidR="00BC5144" w:rsidRPr="00B83D61">
              <w:rPr>
                <w:rFonts w:asciiTheme="minorHAnsi" w:hAnsiTheme="minorHAnsi" w:cstheme="minorHAnsi"/>
                <w:bCs/>
                <w:sz w:val="22"/>
                <w:szCs w:val="22"/>
              </w:rPr>
              <w:t>fasında paylaşmaktadır [1_OD2].</w:t>
            </w:r>
          </w:p>
          <w:p w14:paraId="10CE101D" w14:textId="77777777" w:rsidR="00AA17B5" w:rsidRPr="00B83D61" w:rsidRDefault="00AA17B5" w:rsidP="00AA17B5">
            <w:pPr>
              <w:spacing w:line="276" w:lineRule="auto"/>
              <w:ind w:left="118"/>
              <w:jc w:val="both"/>
              <w:rPr>
                <w:rFonts w:asciiTheme="minorHAnsi" w:hAnsiTheme="minorHAnsi" w:cstheme="minorHAnsi"/>
                <w:bCs/>
                <w:sz w:val="22"/>
                <w:szCs w:val="22"/>
              </w:rPr>
            </w:pPr>
          </w:p>
          <w:p w14:paraId="4C4CE0F5" w14:textId="4605B224" w:rsidR="00AA17B5" w:rsidRPr="00B83D61" w:rsidRDefault="00461D19" w:rsidP="00AA17B5">
            <w:pPr>
              <w:spacing w:line="276" w:lineRule="auto"/>
              <w:ind w:left="118"/>
              <w:jc w:val="both"/>
              <w:rPr>
                <w:rFonts w:asciiTheme="minorHAnsi" w:hAnsiTheme="minorHAnsi" w:cstheme="minorHAnsi"/>
                <w:bCs/>
                <w:sz w:val="22"/>
                <w:szCs w:val="22"/>
              </w:rPr>
            </w:pPr>
            <w:r w:rsidRPr="00B83D61">
              <w:rPr>
                <w:rFonts w:asciiTheme="minorHAnsi" w:hAnsiTheme="minorHAnsi" w:cstheme="minorHAnsi"/>
                <w:bCs/>
                <w:sz w:val="22"/>
                <w:szCs w:val="22"/>
              </w:rPr>
              <w:t>KANITLAR</w:t>
            </w:r>
          </w:p>
          <w:p w14:paraId="3C5EE83A" w14:textId="77777777" w:rsidR="00AA17B5" w:rsidRPr="00B83D61" w:rsidRDefault="00AA17B5" w:rsidP="00AA17B5">
            <w:pPr>
              <w:spacing w:line="276" w:lineRule="auto"/>
              <w:ind w:left="118"/>
              <w:jc w:val="both"/>
              <w:rPr>
                <w:rFonts w:asciiTheme="minorHAnsi" w:hAnsiTheme="minorHAnsi" w:cstheme="minorHAnsi"/>
                <w:bCs/>
                <w:sz w:val="22"/>
                <w:szCs w:val="22"/>
              </w:rPr>
            </w:pPr>
            <w:r w:rsidRPr="00B83D61">
              <w:rPr>
                <w:rFonts w:asciiTheme="minorHAnsi" w:hAnsiTheme="minorHAnsi" w:cstheme="minorHAnsi"/>
                <w:bCs/>
                <w:sz w:val="22"/>
                <w:szCs w:val="22"/>
              </w:rPr>
              <w:t xml:space="preserve">[1](2)B.2.4. SBF_BDB_yonetmelik1.pdf </w:t>
            </w:r>
          </w:p>
          <w:p w14:paraId="1FFFCF04" w14:textId="77777777" w:rsidR="00AA17B5" w:rsidRPr="00B83D61" w:rsidRDefault="00AA17B5" w:rsidP="00AA17B5">
            <w:pPr>
              <w:spacing w:line="276" w:lineRule="auto"/>
              <w:ind w:left="118"/>
              <w:jc w:val="both"/>
              <w:rPr>
                <w:rFonts w:asciiTheme="minorHAnsi" w:hAnsiTheme="minorHAnsi" w:cstheme="minorHAnsi"/>
                <w:bCs/>
                <w:sz w:val="22"/>
                <w:szCs w:val="22"/>
              </w:rPr>
            </w:pPr>
            <w:r w:rsidRPr="00B83D61">
              <w:rPr>
                <w:rFonts w:asciiTheme="minorHAnsi" w:hAnsiTheme="minorHAnsi" w:cstheme="minorHAnsi"/>
                <w:bCs/>
                <w:sz w:val="22"/>
                <w:szCs w:val="22"/>
              </w:rPr>
              <w:t>[2](2) B.2.4. SBF_BDB_yatay_gecis_yonetmelik2.pdf</w:t>
            </w:r>
          </w:p>
          <w:p w14:paraId="56F0A880" w14:textId="2992F9C8" w:rsidR="00AA17B5" w:rsidRPr="00B83D61" w:rsidRDefault="008A60A7" w:rsidP="00AA17B5">
            <w:pPr>
              <w:spacing w:line="276" w:lineRule="auto"/>
              <w:ind w:left="118"/>
              <w:jc w:val="both"/>
              <w:rPr>
                <w:rFonts w:asciiTheme="minorHAnsi" w:hAnsiTheme="minorHAnsi" w:cstheme="minorHAnsi"/>
                <w:bCs/>
                <w:sz w:val="22"/>
                <w:szCs w:val="22"/>
              </w:rPr>
            </w:pPr>
            <w:r w:rsidRPr="00B83D61">
              <w:rPr>
                <w:rFonts w:asciiTheme="minorHAnsi" w:hAnsiTheme="minorHAnsi" w:cstheme="minorHAnsi"/>
                <w:bCs/>
                <w:sz w:val="22"/>
                <w:szCs w:val="22"/>
              </w:rPr>
              <w:t>[1</w:t>
            </w:r>
            <w:r w:rsidR="00AA17B5" w:rsidRPr="00B83D61">
              <w:rPr>
                <w:rFonts w:asciiTheme="minorHAnsi" w:hAnsiTheme="minorHAnsi" w:cstheme="minorHAnsi"/>
                <w:bCs/>
                <w:sz w:val="22"/>
                <w:szCs w:val="22"/>
              </w:rPr>
              <w:t>](4)B.2.4.SBF_FTR_SBF_Mezuniyet_İş_Akışı.pdf</w:t>
            </w:r>
          </w:p>
          <w:p w14:paraId="697D179B" w14:textId="77777777" w:rsidR="00AA17B5" w:rsidRPr="00B83D61" w:rsidRDefault="00AA17B5" w:rsidP="00AA17B5">
            <w:pPr>
              <w:spacing w:line="276" w:lineRule="auto"/>
              <w:ind w:left="118"/>
              <w:jc w:val="both"/>
              <w:rPr>
                <w:rFonts w:asciiTheme="minorHAnsi" w:hAnsiTheme="minorHAnsi" w:cstheme="minorHAnsi"/>
                <w:bCs/>
                <w:sz w:val="22"/>
                <w:szCs w:val="22"/>
              </w:rPr>
            </w:pPr>
            <w:r w:rsidRPr="00B83D61">
              <w:rPr>
                <w:rFonts w:asciiTheme="minorHAnsi" w:hAnsiTheme="minorHAnsi" w:cstheme="minorHAnsi"/>
                <w:bCs/>
                <w:sz w:val="22"/>
                <w:szCs w:val="22"/>
              </w:rPr>
              <w:t>[3](4)B.2.4.SBF_FTR_Mezun_Bilgi_Sistemi.pdf</w:t>
            </w:r>
          </w:p>
          <w:p w14:paraId="00000624" w14:textId="7EFF7EBB" w:rsidR="005E3F90" w:rsidRPr="00B83D61" w:rsidRDefault="00AA17B5" w:rsidP="00AA17B5">
            <w:pPr>
              <w:spacing w:line="276" w:lineRule="auto"/>
              <w:ind w:left="118"/>
              <w:jc w:val="both"/>
              <w:rPr>
                <w:rFonts w:asciiTheme="minorHAnsi" w:hAnsiTheme="minorHAnsi" w:cstheme="minorHAnsi"/>
                <w:bCs/>
                <w:sz w:val="22"/>
                <w:szCs w:val="22"/>
              </w:rPr>
            </w:pPr>
            <w:r w:rsidRPr="00B83D61">
              <w:rPr>
                <w:rFonts w:asciiTheme="minorHAnsi" w:hAnsiTheme="minorHAnsi" w:cstheme="minorHAnsi"/>
                <w:bCs/>
                <w:sz w:val="22"/>
                <w:szCs w:val="22"/>
              </w:rPr>
              <w:t xml:space="preserve"> [1](2) B.2.4. SBF_DKT_dkt_bilgi_paketi_web_sayfası_pdf</w:t>
            </w:r>
          </w:p>
        </w:tc>
      </w:tr>
      <w:tr w:rsidR="005E3F90" w:rsidRPr="00B83D61" w14:paraId="659BC3F3" w14:textId="77777777" w:rsidTr="005E3F90">
        <w:trPr>
          <w:trHeight w:val="7243"/>
        </w:trPr>
        <w:tc>
          <w:tcPr>
            <w:tcW w:w="5664" w:type="dxa"/>
            <w:tcBorders>
              <w:bottom w:val="single" w:sz="4" w:space="0" w:color="000000"/>
            </w:tcBorders>
            <w:shd w:val="clear" w:color="auto" w:fill="FFFFFF"/>
          </w:tcPr>
          <w:p w14:paraId="00000625" w14:textId="77777777" w:rsidR="005E3F90" w:rsidRPr="00B83D61" w:rsidRDefault="005E3F90">
            <w:pPr>
              <w:spacing w:line="276" w:lineRule="auto"/>
              <w:rPr>
                <w:rFonts w:asciiTheme="minorHAnsi" w:hAnsiTheme="minorHAnsi" w:cstheme="minorHAnsi"/>
                <w:sz w:val="22"/>
                <w:szCs w:val="22"/>
              </w:rPr>
            </w:pPr>
          </w:p>
          <w:p w14:paraId="00000626" w14:textId="77777777" w:rsidR="005E3F90" w:rsidRPr="00B83D61" w:rsidRDefault="005E3F90">
            <w:pPr>
              <w:spacing w:line="276" w:lineRule="auto"/>
              <w:jc w:val="both"/>
              <w:rPr>
                <w:rFonts w:asciiTheme="minorHAnsi" w:hAnsiTheme="minorHAnsi" w:cstheme="minorHAnsi"/>
                <w:b/>
                <w:bCs/>
                <w:sz w:val="22"/>
                <w:szCs w:val="22"/>
                <w:u w:val="single"/>
              </w:rPr>
            </w:pPr>
            <w:r w:rsidRPr="00B83D61">
              <w:rPr>
                <w:rFonts w:asciiTheme="minorHAnsi" w:hAnsiTheme="minorHAnsi" w:cstheme="minorHAnsi"/>
                <w:b/>
                <w:bCs/>
                <w:sz w:val="22"/>
                <w:szCs w:val="22"/>
                <w:u w:val="single"/>
              </w:rPr>
              <w:t>B.2.4. Yeterliliklerin sertifikalandırılması ve diploma</w:t>
            </w:r>
          </w:p>
          <w:p w14:paraId="00000627" w14:textId="77777777" w:rsidR="005E3F90" w:rsidRPr="00B83D61" w:rsidRDefault="005E3F90">
            <w:pPr>
              <w:spacing w:line="276" w:lineRule="auto"/>
              <w:rPr>
                <w:rFonts w:asciiTheme="minorHAnsi" w:hAnsiTheme="minorHAnsi" w:cstheme="minorHAnsi"/>
                <w:sz w:val="22"/>
                <w:szCs w:val="22"/>
                <w:u w:val="single"/>
              </w:rPr>
            </w:pPr>
          </w:p>
          <w:p w14:paraId="00000628" w14:textId="77777777" w:rsidR="005E3F90" w:rsidRPr="00B83D61" w:rsidRDefault="005E3F9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w:t>
            </w:r>
          </w:p>
          <w:p w14:paraId="00000629" w14:textId="77777777" w:rsidR="005E3F90" w:rsidRPr="00B83D61" w:rsidRDefault="005E3F90">
            <w:pPr>
              <w:spacing w:line="276" w:lineRule="auto"/>
              <w:rPr>
                <w:rFonts w:asciiTheme="minorHAnsi" w:hAnsiTheme="minorHAnsi" w:cstheme="minorHAnsi"/>
                <w:sz w:val="22"/>
                <w:szCs w:val="22"/>
              </w:rPr>
            </w:pPr>
          </w:p>
        </w:tc>
        <w:tc>
          <w:tcPr>
            <w:tcW w:w="10349" w:type="dxa"/>
            <w:vMerge/>
            <w:tcBorders>
              <w:bottom w:val="single" w:sz="4" w:space="0" w:color="000000"/>
            </w:tcBorders>
            <w:shd w:val="clear" w:color="auto" w:fill="E6F2FA"/>
          </w:tcPr>
          <w:p w14:paraId="00000630" w14:textId="61151421" w:rsidR="005E3F90" w:rsidRPr="00B83D61" w:rsidRDefault="005E3F90" w:rsidP="00B73ED8">
            <w:pPr>
              <w:spacing w:line="276" w:lineRule="auto"/>
              <w:ind w:left="118"/>
              <w:jc w:val="both"/>
              <w:rPr>
                <w:rFonts w:asciiTheme="minorHAnsi" w:hAnsiTheme="minorHAnsi" w:cstheme="minorHAnsi"/>
                <w:sz w:val="22"/>
                <w:szCs w:val="22"/>
              </w:rPr>
            </w:pPr>
          </w:p>
        </w:tc>
      </w:tr>
    </w:tbl>
    <w:p w14:paraId="0000063E" w14:textId="77777777" w:rsidR="00DD1A02" w:rsidRPr="00B83D61" w:rsidRDefault="00DD1A02">
      <w:pPr>
        <w:rPr>
          <w:rFonts w:asciiTheme="minorHAnsi" w:hAnsiTheme="minorHAnsi" w:cstheme="minorHAnsi"/>
        </w:rPr>
      </w:pPr>
    </w:p>
    <w:p w14:paraId="0000063F" w14:textId="77777777" w:rsidR="00DD1A02" w:rsidRPr="00B83D61" w:rsidRDefault="00F341B0">
      <w:pPr>
        <w:rPr>
          <w:rFonts w:asciiTheme="minorHAnsi" w:hAnsiTheme="minorHAnsi" w:cstheme="minorHAnsi"/>
        </w:rPr>
      </w:pPr>
      <w:r w:rsidRPr="00B83D61">
        <w:rPr>
          <w:rFonts w:asciiTheme="minorHAnsi" w:hAnsiTheme="minorHAnsi" w:cstheme="minorHAnsi"/>
        </w:rPr>
        <w:lastRenderedPageBreak/>
        <w:br w:type="page"/>
      </w:r>
    </w:p>
    <w:tbl>
      <w:tblPr>
        <w:tblStyle w:val="afe"/>
        <w:tblpPr w:leftFromText="141" w:rightFromText="141" w:vertAnchor="page" w:horzAnchor="margin" w:tblpXSpec="center" w:tblpY="721"/>
        <w:tblW w:w="16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2"/>
        <w:gridCol w:w="10583"/>
      </w:tblGrid>
      <w:tr w:rsidR="00DD1A02" w:rsidRPr="00B83D61" w14:paraId="14EC7F0A" w14:textId="77777777">
        <w:trPr>
          <w:trHeight w:val="152"/>
        </w:trPr>
        <w:tc>
          <w:tcPr>
            <w:tcW w:w="16175" w:type="dxa"/>
            <w:gridSpan w:val="2"/>
            <w:shd w:val="clear" w:color="auto" w:fill="A5D2ED"/>
          </w:tcPr>
          <w:p w14:paraId="00000640" w14:textId="1074C4A5" w:rsidR="00DD1A02" w:rsidRPr="00B83D61" w:rsidRDefault="006E6E90" w:rsidP="006E6E90">
            <w:pPr>
              <w:pStyle w:val="b1"/>
              <w:framePr w:hSpace="0" w:wrap="auto" w:vAnchor="margin" w:hAnchor="text" w:xAlign="left" w:yAlign="inline"/>
              <w:rPr>
                <w:rFonts w:asciiTheme="minorHAnsi" w:hAnsiTheme="minorHAnsi" w:cstheme="minorHAnsi"/>
                <w:color w:val="FFFFFF"/>
                <w:sz w:val="22"/>
                <w:szCs w:val="22"/>
              </w:rPr>
            </w:pPr>
            <w:r w:rsidRPr="00B83D61">
              <w:rPr>
                <w:rFonts w:asciiTheme="minorHAnsi" w:hAnsiTheme="minorHAnsi" w:cstheme="minorHAnsi"/>
                <w:sz w:val="22"/>
                <w:szCs w:val="22"/>
              </w:rPr>
              <w:lastRenderedPageBreak/>
              <w:t xml:space="preserve">B. </w:t>
            </w:r>
            <w:r w:rsidR="00F341B0" w:rsidRPr="00B83D61">
              <w:rPr>
                <w:rFonts w:asciiTheme="minorHAnsi" w:hAnsiTheme="minorHAnsi" w:cstheme="minorHAnsi"/>
                <w:sz w:val="22"/>
                <w:szCs w:val="22"/>
              </w:rPr>
              <w:t>EĞİTİM ve ÖĞRETİM</w:t>
            </w:r>
          </w:p>
        </w:tc>
      </w:tr>
      <w:tr w:rsidR="00DD1A02" w:rsidRPr="00B83D61" w14:paraId="4FD264DE" w14:textId="77777777">
        <w:trPr>
          <w:trHeight w:val="415"/>
        </w:trPr>
        <w:tc>
          <w:tcPr>
            <w:tcW w:w="16175" w:type="dxa"/>
            <w:gridSpan w:val="2"/>
            <w:shd w:val="clear" w:color="auto" w:fill="A5D2ED"/>
          </w:tcPr>
          <w:p w14:paraId="00000646" w14:textId="77777777" w:rsidR="00DD1A02" w:rsidRPr="00B83D61" w:rsidRDefault="00F341B0">
            <w:pPr>
              <w:spacing w:line="276" w:lineRule="auto"/>
              <w:jc w:val="both"/>
              <w:rPr>
                <w:rFonts w:asciiTheme="minorHAnsi" w:hAnsiTheme="minorHAnsi" w:cstheme="minorHAnsi"/>
                <w:b/>
                <w:sz w:val="22"/>
                <w:szCs w:val="22"/>
              </w:rPr>
            </w:pPr>
            <w:r w:rsidRPr="00B83D61">
              <w:rPr>
                <w:rFonts w:asciiTheme="minorHAnsi" w:hAnsiTheme="minorHAnsi" w:cstheme="minorHAnsi"/>
                <w:b/>
                <w:sz w:val="22"/>
                <w:szCs w:val="22"/>
              </w:rPr>
              <w:t>B.3.  Öğrenme Kaynakları ve Akademik Destek Hizmetleri</w:t>
            </w:r>
          </w:p>
          <w:p w14:paraId="00000647" w14:textId="77777777" w:rsidR="00DD1A02" w:rsidRPr="00B83D61" w:rsidRDefault="00F341B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tc>
      </w:tr>
      <w:tr w:rsidR="005E3F90" w:rsidRPr="00B83D61" w14:paraId="5574885E" w14:textId="77777777" w:rsidTr="00B73ED8">
        <w:trPr>
          <w:trHeight w:val="39"/>
        </w:trPr>
        <w:tc>
          <w:tcPr>
            <w:tcW w:w="5592" w:type="dxa"/>
            <w:shd w:val="clear" w:color="auto" w:fill="A5D2ED"/>
            <w:vAlign w:val="bottom"/>
          </w:tcPr>
          <w:p w14:paraId="0000064D" w14:textId="77777777" w:rsidR="005E3F90" w:rsidRPr="00B83D61" w:rsidRDefault="005E3F90">
            <w:pPr>
              <w:tabs>
                <w:tab w:val="center" w:pos="2792"/>
              </w:tabs>
              <w:spacing w:line="276" w:lineRule="auto"/>
              <w:rPr>
                <w:rFonts w:asciiTheme="minorHAnsi" w:hAnsiTheme="minorHAnsi" w:cstheme="minorHAnsi"/>
                <w:sz w:val="22"/>
                <w:szCs w:val="22"/>
              </w:rPr>
            </w:pPr>
          </w:p>
        </w:tc>
        <w:tc>
          <w:tcPr>
            <w:tcW w:w="10583" w:type="dxa"/>
            <w:vMerge w:val="restart"/>
            <w:shd w:val="clear" w:color="auto" w:fill="A5D2ED"/>
            <w:vAlign w:val="bottom"/>
          </w:tcPr>
          <w:p w14:paraId="004F0F2B" w14:textId="77777777"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Sağlık Bilimleri Fakültesi binaları A ve C olmak üzere 2 blok halinde kullanılmaktadır. Her iki blok bünyesinde akademik ve idari bürolar bulunmaktadır. C blokta hemşirelik bölümüne ait 3 sınıf, 1 bilgisayar laboratuvarı ve A blokta 2 adet sınıf, 2 adet uygulama laboratuvarı, 1 adet simülasyon laboratuvarı bulunmaktadır.  Öğrenci sayısının fazlalığı nedeniyle anatomi dersinin uygulaması için Tıp fakültesine ait anatomi laboratuvarından faydalanılmaktadır. </w:t>
            </w:r>
          </w:p>
          <w:p w14:paraId="74058224" w14:textId="15C84548"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Öğrencilerin eğitimleri boyunca kazanması beklenen becerilerini izlemeyi sağlayan Klinik Uygulama Rehberi oluşturulmuştur. </w:t>
            </w:r>
          </w:p>
          <w:p w14:paraId="125E8EA7" w14:textId="10B48886"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Öğrencilerin araştırmaya ilişkin yeterliliklerini geliştirmek amacıyla HEM-323 Hemşireliğe Özel Epidemiyoloji, HEM-316 Araştırma Yöntemleri ve HEM-SEC-323 Hemşirelikte Seminer dersleri müfredatta yer almaktadır. </w:t>
            </w:r>
          </w:p>
          <w:p w14:paraId="50934A00" w14:textId="1C8D5CB8"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Bölümümüzün eğitim dili Türkçedir. Öğrencilerimize yükseköğrenimleri müddetince yabancı dil olarak, yoğunlaştırılmış İngilizce dersi verilmektedir. Bunun yanında Mesleki İngilizce dersleri verilerek dil yeterlilikleri geliştirilmektedir. </w:t>
            </w:r>
          </w:p>
          <w:p w14:paraId="3D8AB7B8" w14:textId="77777777"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Balgat yerleşkemizde bulunan kütüphanede toplam kitap sayısı 5206’dır. Hemşirelik öğrencilerimizin klinik uygulamalarını yaptıkları üniversitemizin afiliye olduğu Özel Medical Park Ankara Hastanesi’nde de toplam 268 kitap kapasitesine sahip bir kütüphane bulunmaktadır. </w:t>
            </w:r>
          </w:p>
          <w:p w14:paraId="3BB803B2" w14:textId="1A61E73A"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Lisansüstü Eğitim Enstitümüzde İç Hastalıkları Hemşireliği Tezli Yüksek Lisans programı ve Pisikiyatri Hemşireliği  Tezli Yüksek Lisans programı açıktır.  Pisikiyatri Hemşireliği  Tezli Yüksek Lisans programı öğrenci alımını sürdürmektedirÇevrimiçi dersler microsoft teams programı ile verilmiştir. </w:t>
            </w:r>
          </w:p>
          <w:p w14:paraId="1D72A3A6" w14:textId="62CD1895"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Program hedefleri fakültemizin web sitesinde ve derslerin başında ve dersler sırasında sorumlu öğretim üye ve elemanları tarafından açıklanmakta ve hatırlatılmaktadır. Klinik/ saha uygulamalar sırasında öğrenci kazanımlarını ve becerilerini göstermek ve başarılı olmak zorundadır. Bu nedenle de aktif olarak katılması doğal bir zorunluluktur. Ayrıca öğrencilerin programlara aktif olarak katılımları interaktif öğretim teknikleri (kavram haritası, altı şapkalı düşünme tekniği vb) simülasyon beceri laboratuarları, klinik ve saha uygulaması, hasta eğitim grupları vb.) kullanılarak sağlanmaktadır.</w:t>
            </w:r>
          </w:p>
          <w:p w14:paraId="51FCE4EE" w14:textId="77777777" w:rsidR="00AA17B5" w:rsidRPr="00B83D61" w:rsidRDefault="00AA17B5" w:rsidP="00AA17B5">
            <w:pPr>
              <w:spacing w:line="276" w:lineRule="auto"/>
              <w:jc w:val="both"/>
              <w:rPr>
                <w:rFonts w:asciiTheme="minorHAnsi" w:hAnsiTheme="minorHAnsi" w:cstheme="minorHAnsi"/>
                <w:sz w:val="22"/>
                <w:szCs w:val="22"/>
              </w:rPr>
            </w:pPr>
          </w:p>
          <w:p w14:paraId="603BC7BF" w14:textId="77777777"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Beslenme ve Diyetetik Bölümü’nde öğrencilerin akademik ve kariyer gelişiminin takibi, diploma onayı ve yeterliliklerin sertifikalandırılmasına ilişkin tüm süreçler açık, anlaşılır, kapsamlı ve tutarlı bir şekilde tanımlanmıştır. Mezuniyet </w:t>
            </w:r>
            <w:r w:rsidRPr="00B83D61">
              <w:rPr>
                <w:rFonts w:asciiTheme="minorHAnsi" w:hAnsiTheme="minorHAnsi" w:cstheme="minorHAnsi"/>
                <w:sz w:val="22"/>
                <w:szCs w:val="22"/>
              </w:rPr>
              <w:lastRenderedPageBreak/>
              <w:t>şartları ve mezuniyet karar süreçleri net bir biçimde belirlenmiş olup, kamuya duyurulmuştur.</w:t>
            </w:r>
          </w:p>
          <w:p w14:paraId="706AC86B" w14:textId="77777777"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Diploma Onayı ve Yeterliliklerin Sertifikalandırılması Süreçleri</w:t>
            </w:r>
          </w:p>
          <w:p w14:paraId="4B97AF80" w14:textId="77777777"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Mezuniyet Şartları ve Karar Süreçleri: Öğrencilerin mezun olabilmesi için sağlaması gereken akademik yeterlilikler, ders kredileri, staj ve diğer gereklilikler detaylı şekilde belirlenmiş olup, bu bilgilere üniversitenin resmi web sitesi üzerinden erişilebilmektedir. Mezuniyet ve diploma ile ilgili detaylara üniversite web sitesinden ulaşılabilmektedir [1_OD2].</w:t>
            </w:r>
          </w:p>
          <w:p w14:paraId="15349A71" w14:textId="77777777"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Öğrenci Kabul ve Yatay Geçiş Süreçleri: Merkezi yerleştirme dışında yatay geçiş programlarına başvurular için geçerli kriterler belirlenmiş olup, ilgili yönetmeliklerde üniversitenin web sitesinde ilan edilmiştir[2_OD2].</w:t>
            </w:r>
          </w:p>
          <w:p w14:paraId="1E15ABD5" w14:textId="77777777"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Uluslararası Değişim Programları: Öğrenci iş yükü ve kredi tanımlamalarının değişim programları (örneğin Erasmus+) kapsamında tanınmasını sağlayan mekanizmalar bulunmaktadır.</w:t>
            </w:r>
          </w:p>
          <w:p w14:paraId="4EB179DE" w14:textId="4CA1C133" w:rsidR="00AA17B5" w:rsidRPr="00B83D61" w:rsidRDefault="00121786"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FTR’de</w:t>
            </w:r>
            <w:r w:rsidR="00BC5144" w:rsidRPr="00B83D61">
              <w:rPr>
                <w:rFonts w:asciiTheme="minorHAnsi" w:hAnsiTheme="minorHAnsi" w:cstheme="minorHAnsi"/>
                <w:sz w:val="22"/>
                <w:szCs w:val="22"/>
              </w:rPr>
              <w:t xml:space="preserve"> s</w:t>
            </w:r>
            <w:r w:rsidR="00AA17B5" w:rsidRPr="00B83D61">
              <w:rPr>
                <w:rFonts w:asciiTheme="minorHAnsi" w:hAnsiTheme="minorHAnsi" w:cstheme="minorHAnsi"/>
                <w:sz w:val="22"/>
                <w:szCs w:val="22"/>
              </w:rPr>
              <w:t xml:space="preserve">ınıf, laboratuvar, kütüphane, stüdyo; ders kitapları, çevrimiçi (online) kitaplar/belgeler/videolar vb. kaynaklar uygun nitelik ve niceliktedir, erişilebilirdir ve öğrencilerin bilgisine/kullanımına sunulmuştur [1_OD3]. Ortamı ve kaynaklarının kullanımı izlenmekte ve iyileştirilmektedir. Ayrıca birçok bilimsel kaynağa erişebilmek için kütüphane uzaktan erişim imkânı bulunmaktadır. </w:t>
            </w:r>
          </w:p>
          <w:p w14:paraId="7B09B347" w14:textId="77777777" w:rsidR="00AA17B5" w:rsidRPr="00B83D61" w:rsidRDefault="00AA17B5" w:rsidP="00AA17B5">
            <w:pPr>
              <w:spacing w:line="276" w:lineRule="auto"/>
              <w:jc w:val="both"/>
              <w:rPr>
                <w:rFonts w:asciiTheme="minorHAnsi" w:hAnsiTheme="minorHAnsi" w:cstheme="minorHAnsi"/>
                <w:sz w:val="22"/>
                <w:szCs w:val="22"/>
              </w:rPr>
            </w:pPr>
          </w:p>
          <w:p w14:paraId="687A85AB" w14:textId="36B7EAF2"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SY’de eğitim-öğretim faaliyetlerini sürdürebilmek için uygun nitelik ve nicelikte öğrenme kaynaklarının (sınıf, laboratuvar, stüdyo, öğrenme yönetim sistemi, basılı/e-kaynak ve materyal, insan kaynakları vb.) oluşturulmasına yönelik planları vardır.</w:t>
            </w:r>
            <w:r w:rsidRPr="00B83D61">
              <w:rPr>
                <w:rFonts w:asciiTheme="minorHAnsi" w:hAnsiTheme="minorHAnsi" w:cstheme="minorHAnsi"/>
                <w:sz w:val="22"/>
                <w:szCs w:val="22"/>
              </w:rPr>
              <w:tab/>
              <w:t>Kurumun genelinde öğrenme kaynaklarının yönetimi alana özgü koşullar, erişilebilirlik ve birimler arası denge gözetilerek gerçekleştirilmektedir.</w:t>
            </w:r>
            <w:r w:rsidRPr="00B83D61">
              <w:rPr>
                <w:rFonts w:asciiTheme="minorHAnsi" w:hAnsiTheme="minorHAnsi" w:cstheme="minorHAnsi"/>
                <w:sz w:val="22"/>
                <w:szCs w:val="22"/>
              </w:rPr>
              <w:tab/>
              <w:t>Öğrenme kaynaklarının  geliştirilmesine ve kullanımına yönelik izleme ve iyileştirilme yapılmaktadır.</w:t>
            </w:r>
          </w:p>
          <w:p w14:paraId="59D64C8D" w14:textId="77777777" w:rsidR="00AA17B5" w:rsidRPr="00B83D61" w:rsidRDefault="00AA17B5" w:rsidP="00AA17B5">
            <w:pPr>
              <w:spacing w:line="276" w:lineRule="auto"/>
              <w:jc w:val="both"/>
              <w:rPr>
                <w:rFonts w:asciiTheme="minorHAnsi" w:hAnsiTheme="minorHAnsi" w:cstheme="minorHAnsi"/>
                <w:sz w:val="22"/>
                <w:szCs w:val="22"/>
              </w:rPr>
            </w:pPr>
          </w:p>
          <w:p w14:paraId="68F4A977" w14:textId="7EA55C96" w:rsidR="00AA17B5" w:rsidRPr="00B83D61" w:rsidRDefault="00AA17B5" w:rsidP="00AA17B5">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DKT’de Üniversitemizin  eğitim-öğretim faaliyetlerini sürdürebilmek için uygun nitelik ve nicelikte öğrenme kaynakları oluşturulmuştur (sınıf, laboratuvar, stüdyo, öğrenme yönetim sistemi, basılı/e-kaynak ve materyal, insan kaynakları vb.).  Akademisyen online, Clinical Key, İdeal Online Türkçe Tıp Veritabanı,  SOBIAD Atıf Dizini, Medline Complete, UptoDate gibi veri tabanlarının kullanımı öğrencilerimize Üniversitemiz tarafından sağlanmıştır. Aynı zamanda üniversite öğrencilerimiz EKUAL Veri tabanlarına da ulaşabilmektedir. Öğrencilerimiz kitüphane bünyesinde bulunan kitap, dergi, tez, ve diğer kaynaklara sistemde aratarak ulaşabilmektedir [1_OD2]. DKT Bölümü öğretim elemanları DKT Bölüm öğrencileri ile öğretim materyali olarak kullandıkları ders slaytlarını sınıf öğrenci temsilcileri aracılığıyla paylaşarak öğrencilerin bu materyallere ulaşımlarını sağlamaktadırlar [2_OD2]. Üniversitemize yeni başlayan 1. Sınıf öğrencileri için düzenlenen YİÜ 101 Üniversite Hayatına Giriş dersi kapsamında kütüphane daire başkanlığı tarafından gerçekleştirilen sunumda öğrencilere bu kaynakları nasıl kullanabilecekleri anlatılmıştır [3_OD3].  4. Sınıf DKT </w:t>
            </w:r>
            <w:r w:rsidRPr="00B83D61">
              <w:rPr>
                <w:rFonts w:asciiTheme="minorHAnsi" w:hAnsiTheme="minorHAnsi" w:cstheme="minorHAnsi"/>
                <w:sz w:val="22"/>
                <w:szCs w:val="22"/>
              </w:rPr>
              <w:lastRenderedPageBreak/>
              <w:t>öğrencilerinin mesleki uygulamada yetkinlik kazanmaları amacıyla DKT Bölümüne ait laboratuvarlarda uygulama çalışmaları planlanmıştır [4_OD2]. Bu planlamalar doğrultusunda Üniversitemiz Dil ve Konuşma Bozuklukları Eğitimi, Uygulama ve Araştırma Merkezinde 01.10.2024 tarihi itibariyle danışan kabulüne başlanmıştır [5_OD3]. Öğrencilerin merkezde yapacakları uygulamalar esnasında kullanımlarına yönelik değerlendirme ve terapi takip formları DKT Bölümü öğretim elemanları tarafından oluşturulmuş ve öğrenciler ile paylaşılmıştır [6_OD3], [7_OD3], [8_OD3].  Bunlara ek olarak öğrencilerimizin kendi çalışma alanları ile ilgili karşılaşılabilecekleri özel konularda derslere dışarıdan konunun uzmanları davet edilerek konuyu uzmanından dinlemeleri sağlanmaktadır (“Şizofrenide Görülen Dil Düşünce Bozukluklarında Dil ve Konuşma Terapistinin Rolü ve Önemi”) [9_OD3].</w:t>
            </w:r>
          </w:p>
          <w:p w14:paraId="0D161892" w14:textId="77777777" w:rsidR="00AA17B5" w:rsidRPr="00B83D61" w:rsidRDefault="00AA17B5" w:rsidP="00AA17B5">
            <w:pPr>
              <w:spacing w:line="276" w:lineRule="auto"/>
              <w:jc w:val="both"/>
              <w:rPr>
                <w:rFonts w:asciiTheme="minorHAnsi" w:hAnsiTheme="minorHAnsi" w:cstheme="minorHAnsi"/>
                <w:sz w:val="22"/>
                <w:szCs w:val="22"/>
              </w:rPr>
            </w:pPr>
          </w:p>
          <w:p w14:paraId="23B94074" w14:textId="77777777" w:rsidR="00AA17B5" w:rsidRPr="00B83D61" w:rsidRDefault="00AA17B5" w:rsidP="00AA17B5">
            <w:pPr>
              <w:spacing w:line="276" w:lineRule="auto"/>
              <w:jc w:val="both"/>
              <w:rPr>
                <w:rFonts w:asciiTheme="minorHAnsi" w:hAnsiTheme="minorHAnsi" w:cstheme="minorHAnsi"/>
                <w:b/>
                <w:bCs/>
                <w:sz w:val="22"/>
                <w:szCs w:val="22"/>
              </w:rPr>
            </w:pPr>
          </w:p>
          <w:p w14:paraId="14EA6A73" w14:textId="23B087FE" w:rsidR="00AA17B5" w:rsidRPr="00B83D61" w:rsidRDefault="00461D19"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KANITLAR</w:t>
            </w:r>
          </w:p>
          <w:p w14:paraId="00027C1F"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[1](3)B.3.1.SBF_HEM_Klinik_Uygulama_Rehberi.pdf</w:t>
            </w:r>
          </w:p>
          <w:p w14:paraId="7A606988"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[2](3)B.3.1.SBF_HEM_Müfredat.pdf</w:t>
            </w:r>
          </w:p>
          <w:p w14:paraId="5FBD700E"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[3](3)B.3.1.SBF_HEM_Yüksek_Lisans_Programları.pdf</w:t>
            </w:r>
          </w:p>
          <w:p w14:paraId="0180B536"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[4](3)B.3.1.SBF_HEM_Çevrimiçi_Dersler.pdf</w:t>
            </w:r>
          </w:p>
          <w:p w14:paraId="41B49037"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[5](3)B.3.1.SBF_HEM_Ders_İşleme_Metodları.pdf</w:t>
            </w:r>
          </w:p>
          <w:p w14:paraId="470D5F47"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 xml:space="preserve">[1](2)B.2.4. SBF_BDB_yonetmelik1.pdf </w:t>
            </w:r>
          </w:p>
          <w:p w14:paraId="670D0F2B"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[2](2) B.2.4. SBF_BDB_yatay_gecis_yonetmelik2.pdf</w:t>
            </w:r>
          </w:p>
          <w:p w14:paraId="7B0BBF6E"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[1](3)B.3.1.SBF_FTR_Kütüphane_Uzaktan_Erişim.pdf</w:t>
            </w:r>
          </w:p>
          <w:p w14:paraId="0CBBE4DC"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[1](3) B.3.1. SBF_SY_  Ders İçeriği Örneği..pdf</w:t>
            </w:r>
          </w:p>
          <w:p w14:paraId="1F47962E"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[2](3) B.3.1. SBF_SY_  Kütüphane Veritabanı Erişim Sayfası.pdf</w:t>
            </w:r>
          </w:p>
          <w:p w14:paraId="1859166A"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[3](3) B.3.1. SBF_SY_  Bilgisayar Laboratuvarı Erişimi TBT Haftalık Dersi Programı Örneği.pdf</w:t>
            </w:r>
          </w:p>
          <w:p w14:paraId="2CBDA0B9"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[1](2) B.3.1. SBF_DKT_Kutuphane_kaynaklari_erisim.pdf</w:t>
            </w:r>
          </w:p>
          <w:p w14:paraId="01CBA63D"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[2] (2)B.3.1. SBF_DKT_Ogrenme_materyalleri_paylasim.pdf</w:t>
            </w:r>
          </w:p>
          <w:p w14:paraId="7CB51B24"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[3](3) B.3.1. SBF_DKT_Kutuphane_kaynaklari_kullanım.pdf</w:t>
            </w:r>
          </w:p>
          <w:p w14:paraId="4ADF41FF"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[4](2) B.3.1. SBF_DKT_4_yillik_ders_bilgileri.pdf</w:t>
            </w:r>
          </w:p>
          <w:p w14:paraId="71F39F3D"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[5](3) B.3.1. SBF_DKT_DKBEUAM_Danişan_kabulü.pdf</w:t>
            </w:r>
          </w:p>
          <w:p w14:paraId="2A30CB91"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[6](3) B.3.1. SBF_DKT_Aile_görüşme_formu.pdf</w:t>
            </w:r>
          </w:p>
          <w:p w14:paraId="2CFE3C70"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[7](3) B.3.1. SBF_DKT_Yetişkin_görüşme_formu.pdf</w:t>
            </w:r>
          </w:p>
          <w:p w14:paraId="30616875" w14:textId="77777777" w:rsidR="00AA17B5"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[8](3) B.3.1. SBF_DKT_Pediatrik_Klinik_Yutma_değerlendirme_formu.pdf</w:t>
            </w:r>
          </w:p>
          <w:p w14:paraId="00000652" w14:textId="23F12D31" w:rsidR="005E3F90" w:rsidRPr="00B83D61" w:rsidRDefault="00AA17B5" w:rsidP="00AA17B5">
            <w:pPr>
              <w:spacing w:line="276" w:lineRule="auto"/>
              <w:jc w:val="both"/>
              <w:rPr>
                <w:rFonts w:asciiTheme="minorHAnsi" w:hAnsiTheme="minorHAnsi" w:cstheme="minorHAnsi"/>
                <w:b/>
                <w:bCs/>
                <w:sz w:val="22"/>
                <w:szCs w:val="22"/>
              </w:rPr>
            </w:pPr>
            <w:r w:rsidRPr="00B83D61">
              <w:rPr>
                <w:rFonts w:asciiTheme="minorHAnsi" w:hAnsiTheme="minorHAnsi" w:cstheme="minorHAnsi"/>
                <w:b/>
                <w:bCs/>
                <w:sz w:val="22"/>
                <w:szCs w:val="22"/>
              </w:rPr>
              <w:t>[9](3) B.3.1.SBF_DKT_Şizofrenide_görülen_dil_ve_konuşma_bozuklukları.pdf</w:t>
            </w:r>
          </w:p>
        </w:tc>
      </w:tr>
      <w:tr w:rsidR="005E3F90" w:rsidRPr="00B83D61" w14:paraId="72A05151" w14:textId="77777777" w:rsidTr="00B73ED8">
        <w:trPr>
          <w:trHeight w:val="5497"/>
        </w:trPr>
        <w:tc>
          <w:tcPr>
            <w:tcW w:w="5592" w:type="dxa"/>
            <w:tcBorders>
              <w:bottom w:val="single" w:sz="4" w:space="0" w:color="000000"/>
            </w:tcBorders>
            <w:shd w:val="clear" w:color="auto" w:fill="FFFFFF"/>
          </w:tcPr>
          <w:p w14:paraId="00000653" w14:textId="77777777" w:rsidR="005E3F90" w:rsidRPr="00B83D61" w:rsidRDefault="005E3F90">
            <w:pPr>
              <w:spacing w:line="276" w:lineRule="auto"/>
              <w:rPr>
                <w:rFonts w:asciiTheme="minorHAnsi" w:hAnsiTheme="minorHAnsi" w:cstheme="minorHAnsi"/>
                <w:sz w:val="22"/>
                <w:szCs w:val="22"/>
                <w:u w:val="single"/>
              </w:rPr>
            </w:pPr>
          </w:p>
          <w:p w14:paraId="00000654" w14:textId="77777777" w:rsidR="005E3F90" w:rsidRPr="00B83D61" w:rsidRDefault="005E3F90">
            <w:pPr>
              <w:spacing w:line="276" w:lineRule="auto"/>
              <w:rPr>
                <w:rFonts w:asciiTheme="minorHAnsi" w:hAnsiTheme="minorHAnsi" w:cstheme="minorHAnsi"/>
                <w:b/>
                <w:bCs/>
                <w:sz w:val="22"/>
                <w:szCs w:val="22"/>
                <w:u w:val="single"/>
              </w:rPr>
            </w:pPr>
            <w:r w:rsidRPr="00B83D61">
              <w:rPr>
                <w:rFonts w:asciiTheme="minorHAnsi" w:hAnsiTheme="minorHAnsi" w:cstheme="minorHAnsi"/>
                <w:b/>
                <w:bCs/>
                <w:sz w:val="22"/>
                <w:szCs w:val="22"/>
                <w:u w:val="single"/>
              </w:rPr>
              <w:t>B.3.1. Öğrenme ortam ve kaynakları</w:t>
            </w:r>
          </w:p>
          <w:p w14:paraId="00000655" w14:textId="77777777" w:rsidR="005E3F90" w:rsidRPr="00B83D61" w:rsidRDefault="005E3F90">
            <w:pPr>
              <w:spacing w:before="280" w:after="280"/>
              <w:jc w:val="both"/>
              <w:rPr>
                <w:rFonts w:asciiTheme="minorHAnsi" w:hAnsiTheme="minorHAnsi" w:cstheme="minorHAnsi"/>
                <w:sz w:val="22"/>
                <w:szCs w:val="22"/>
              </w:rPr>
            </w:pPr>
            <w:r w:rsidRPr="00B83D61">
              <w:rPr>
                <w:rFonts w:asciiTheme="minorHAnsi" w:hAnsiTheme="minorHAnsi" w:cstheme="minorHAnsi"/>
                <w:sz w:val="22"/>
                <w:szCs w:val="22"/>
              </w:rPr>
              <w:t xml:space="preserve">Sınıf, laboratuvar, kütüphane, stüdyo; ders kitapları, çevrimiçi (online) kitaplar/belgeler/videolar vb. kaynaklar uygun nitelik ve niceliktedir, erişilebilirdir ve öğrencilerin bilgisine/kullanımına sunulmuştur. Öğrenme ortamı ve kaynaklarının kullanımı izlenmekte ve iyileştirilmektedir. </w:t>
            </w:r>
          </w:p>
          <w:p w14:paraId="00000656" w14:textId="77777777" w:rsidR="005E3F90" w:rsidRPr="00B83D61" w:rsidRDefault="005E3F90">
            <w:pPr>
              <w:spacing w:before="280" w:after="280"/>
              <w:jc w:val="both"/>
              <w:rPr>
                <w:rFonts w:asciiTheme="minorHAnsi" w:hAnsiTheme="minorHAnsi" w:cstheme="minorHAnsi"/>
                <w:sz w:val="22"/>
                <w:szCs w:val="22"/>
              </w:rPr>
            </w:pPr>
            <w:r w:rsidRPr="00B83D61">
              <w:rPr>
                <w:rFonts w:asciiTheme="minorHAnsi" w:hAnsiTheme="minorHAnsi" w:cstheme="minorHAnsi"/>
                <w:sz w:val="22"/>
                <w:szCs w:val="22"/>
              </w:rPr>
              <w:t xml:space="preserve">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w:t>
            </w:r>
          </w:p>
          <w:p w14:paraId="00000657" w14:textId="77777777" w:rsidR="005E3F90" w:rsidRPr="00B83D61" w:rsidRDefault="005E3F90">
            <w:pPr>
              <w:spacing w:before="280" w:after="280"/>
              <w:jc w:val="both"/>
              <w:rPr>
                <w:rFonts w:asciiTheme="minorHAnsi" w:hAnsiTheme="minorHAnsi" w:cstheme="minorHAnsi"/>
                <w:sz w:val="22"/>
                <w:szCs w:val="22"/>
              </w:rPr>
            </w:pPr>
            <w:r w:rsidRPr="00B83D61">
              <w:rPr>
                <w:rFonts w:asciiTheme="minorHAnsi" w:hAnsiTheme="minorHAnsi" w:cstheme="minorHAnsi"/>
                <w:sz w:val="22"/>
                <w:szCs w:val="22"/>
              </w:rPr>
              <w:t>Öğrenme ortamı ve kaynakları öğrenci-öğrenci, öğrenci-öğretim elemanı ve öğrenci-materyal etkileşimini geliştirmeye yönelmektedir.</w:t>
            </w:r>
          </w:p>
          <w:p w14:paraId="00000658" w14:textId="77777777" w:rsidR="005E3F90" w:rsidRPr="00B83D61" w:rsidRDefault="005E3F90">
            <w:pPr>
              <w:spacing w:before="280"/>
              <w:jc w:val="both"/>
              <w:rPr>
                <w:rFonts w:asciiTheme="minorHAnsi" w:hAnsiTheme="minorHAnsi" w:cstheme="minorHAnsi"/>
                <w:sz w:val="22"/>
                <w:szCs w:val="22"/>
              </w:rPr>
            </w:pPr>
          </w:p>
        </w:tc>
        <w:tc>
          <w:tcPr>
            <w:tcW w:w="10583" w:type="dxa"/>
            <w:vMerge/>
            <w:tcBorders>
              <w:bottom w:val="single" w:sz="4" w:space="0" w:color="000000"/>
            </w:tcBorders>
            <w:shd w:val="clear" w:color="auto" w:fill="E6F2FA"/>
          </w:tcPr>
          <w:p w14:paraId="0000065D" w14:textId="77777777" w:rsidR="005E3F90" w:rsidRPr="00B83D61" w:rsidRDefault="005E3F90" w:rsidP="00B73ED8">
            <w:pPr>
              <w:spacing w:line="276" w:lineRule="auto"/>
              <w:ind w:left="927"/>
              <w:jc w:val="both"/>
              <w:rPr>
                <w:rFonts w:asciiTheme="minorHAnsi" w:hAnsiTheme="minorHAnsi" w:cstheme="minorHAnsi"/>
                <w:sz w:val="22"/>
                <w:szCs w:val="22"/>
              </w:rPr>
            </w:pPr>
          </w:p>
        </w:tc>
      </w:tr>
    </w:tbl>
    <w:p w14:paraId="0000066F" w14:textId="77777777" w:rsidR="00DD1A02" w:rsidRPr="00B83D61" w:rsidRDefault="00DD1A02">
      <w:pPr>
        <w:rPr>
          <w:rFonts w:asciiTheme="minorHAnsi" w:hAnsiTheme="minorHAnsi" w:cstheme="minorHAnsi"/>
        </w:rPr>
      </w:pPr>
    </w:p>
    <w:tbl>
      <w:tblPr>
        <w:tblStyle w:val="aff"/>
        <w:tblpPr w:leftFromText="141" w:rightFromText="141" w:vertAnchor="page" w:horzAnchor="margin" w:tblpXSpec="center" w:tblpY="796"/>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10065"/>
      </w:tblGrid>
      <w:tr w:rsidR="00DD1A02" w:rsidRPr="00B83D61" w14:paraId="79C0ED31" w14:textId="77777777">
        <w:trPr>
          <w:trHeight w:val="284"/>
        </w:trPr>
        <w:tc>
          <w:tcPr>
            <w:tcW w:w="16014" w:type="dxa"/>
            <w:gridSpan w:val="2"/>
            <w:shd w:val="clear" w:color="auto" w:fill="A5D2ED"/>
          </w:tcPr>
          <w:p w14:paraId="00000670" w14:textId="3126FF9E" w:rsidR="00DD1A02" w:rsidRPr="00B83D61" w:rsidRDefault="006E6E90" w:rsidP="006E6E9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 xml:space="preserve">B. </w:t>
            </w:r>
            <w:r w:rsidR="00F341B0" w:rsidRPr="00B83D61">
              <w:rPr>
                <w:rFonts w:asciiTheme="minorHAnsi" w:hAnsiTheme="minorHAnsi" w:cstheme="minorHAnsi"/>
                <w:sz w:val="22"/>
                <w:szCs w:val="22"/>
              </w:rPr>
              <w:t>EĞİTİM ve ÖĞRETİM</w:t>
            </w:r>
          </w:p>
        </w:tc>
      </w:tr>
      <w:tr w:rsidR="00DD1A02" w:rsidRPr="00B83D61" w14:paraId="79586BD4" w14:textId="77777777">
        <w:trPr>
          <w:trHeight w:val="397"/>
        </w:trPr>
        <w:tc>
          <w:tcPr>
            <w:tcW w:w="16014" w:type="dxa"/>
            <w:gridSpan w:val="2"/>
            <w:shd w:val="clear" w:color="auto" w:fill="A5D2ED"/>
            <w:vAlign w:val="bottom"/>
          </w:tcPr>
          <w:p w14:paraId="00000676" w14:textId="77777777" w:rsidR="00DD1A02" w:rsidRPr="00B83D61" w:rsidRDefault="00F341B0">
            <w:pPr>
              <w:spacing w:line="276" w:lineRule="auto"/>
              <w:rPr>
                <w:rFonts w:asciiTheme="minorHAnsi" w:hAnsiTheme="minorHAnsi" w:cstheme="minorHAnsi"/>
                <w:sz w:val="22"/>
                <w:szCs w:val="22"/>
              </w:rPr>
            </w:pPr>
            <w:r w:rsidRPr="00B83D61">
              <w:rPr>
                <w:rFonts w:asciiTheme="minorHAnsi" w:hAnsiTheme="minorHAnsi" w:cstheme="minorHAnsi"/>
                <w:b/>
                <w:sz w:val="22"/>
                <w:szCs w:val="22"/>
              </w:rPr>
              <w:t>B.3.  Öğrenme Kaynakları ve Akademik Destek Hizmetleri</w:t>
            </w:r>
          </w:p>
        </w:tc>
      </w:tr>
      <w:tr w:rsidR="005E3F90" w:rsidRPr="00B83D61" w14:paraId="502DAE1C" w14:textId="77777777" w:rsidTr="00B73ED8">
        <w:trPr>
          <w:trHeight w:val="397"/>
        </w:trPr>
        <w:tc>
          <w:tcPr>
            <w:tcW w:w="5949" w:type="dxa"/>
            <w:shd w:val="clear" w:color="auto" w:fill="A5D2ED"/>
            <w:vAlign w:val="bottom"/>
          </w:tcPr>
          <w:p w14:paraId="0000067C" w14:textId="77777777" w:rsidR="005E3F90" w:rsidRPr="00B83D61" w:rsidRDefault="005E3F90">
            <w:pPr>
              <w:spacing w:line="276" w:lineRule="auto"/>
              <w:jc w:val="both"/>
              <w:rPr>
                <w:rFonts w:asciiTheme="minorHAnsi" w:hAnsiTheme="minorHAnsi" w:cstheme="minorHAnsi"/>
                <w:sz w:val="22"/>
                <w:szCs w:val="22"/>
              </w:rPr>
            </w:pPr>
          </w:p>
        </w:tc>
        <w:tc>
          <w:tcPr>
            <w:tcW w:w="10065" w:type="dxa"/>
            <w:vMerge w:val="restart"/>
            <w:shd w:val="clear" w:color="auto" w:fill="A5D2ED"/>
            <w:vAlign w:val="bottom"/>
          </w:tcPr>
          <w:p w14:paraId="60ED1AAA" w14:textId="6C79969D"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Üniversitemizde her öğrenciye bir akademik danışman atanmakta olup, öğrenciler danışmanları ile doğrudan görüşebilmektedir. Öğretim elemanlarımızın, aktif olarak öğrencilere birebir danışmanlık vermesi, öğrencilerin eğitim öğretim faaliyetlerini mevcut sistemde daha etkili bir şekilde kullanmalarını sağlamaktadır. Artan öğrenci sayılarına göre daha önceki yıllarda tanımlanan akademik danışmanlar ve danışmanlık kurumu yeniden düzenlenir. Ortalama olarak 40- 50 öğrenciye bir öğretim üyesi düşecek şekilde danışmanlar belirlenmiştir. Her yıl en az iki kez olmak üzere danışman-öğrenci görüşmeleri gerçekleşmekte bunun haricinde öğrenciler her ihtiyaç duyduklarında danışmanları ile mail yoluyla veya belirlenen saatlerde yüz yüze görüşme y</w:t>
            </w:r>
            <w:r w:rsidR="009953AD" w:rsidRPr="00B83D61">
              <w:rPr>
                <w:rFonts w:asciiTheme="minorHAnsi" w:hAnsiTheme="minorHAnsi" w:cstheme="minorHAnsi"/>
                <w:sz w:val="22"/>
                <w:szCs w:val="22"/>
              </w:rPr>
              <w:t xml:space="preserve">apabilmektedir </w:t>
            </w:r>
            <w:r w:rsidR="00C72927" w:rsidRPr="00B83D61">
              <w:rPr>
                <w:rFonts w:asciiTheme="minorHAnsi" w:hAnsiTheme="minorHAnsi" w:cstheme="minorHAnsi"/>
                <w:sz w:val="22"/>
                <w:szCs w:val="22"/>
              </w:rPr>
              <w:t>[1_OD3].</w:t>
            </w:r>
          </w:p>
          <w:p w14:paraId="0324D3C3" w14:textId="12AB12FE"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Ayrıca Üniversitemiz bünyesinde Sağlık Kültür Spor Dairesine bağlı olan Psikolojik Danışmanlık ve Rehberlik Biriminde öğrencilere psikolojik danışmanlık hizmeti sağlanmaktadır. İhtiyacı olduğunu ifade eden veya tespit edilen öğrenciler psikolojik danışmanlık hizmetine yönlendirilmekte ve profesyonel destek almaları teşvik edilmektedir. Psikolojik Danışmanlık Birimi’nde yüz yüze olarak yürütülmüştür</w:t>
            </w:r>
            <w:r w:rsidR="00E23826" w:rsidRPr="00B83D61">
              <w:rPr>
                <w:rFonts w:asciiTheme="minorHAnsi" w:hAnsiTheme="minorHAnsi" w:cstheme="minorHAnsi"/>
                <w:sz w:val="22"/>
                <w:szCs w:val="22"/>
              </w:rPr>
              <w:t xml:space="preserve"> </w:t>
            </w:r>
            <w:hyperlink r:id="rId19" w:history="1">
              <w:r w:rsidR="00E23826" w:rsidRPr="00B83D61">
                <w:rPr>
                  <w:rStyle w:val="Kpr"/>
                  <w:rFonts w:asciiTheme="minorHAnsi" w:hAnsiTheme="minorHAnsi" w:cstheme="minorHAnsi"/>
                  <w:sz w:val="22"/>
                  <w:szCs w:val="22"/>
                </w:rPr>
                <w:t xml:space="preserve">(OD1). </w:t>
              </w:r>
            </w:hyperlink>
            <w:r w:rsidRPr="00B83D61">
              <w:rPr>
                <w:rFonts w:asciiTheme="minorHAnsi" w:hAnsiTheme="minorHAnsi" w:cstheme="minorHAnsi"/>
                <w:sz w:val="22"/>
                <w:szCs w:val="22"/>
              </w:rPr>
              <w:t xml:space="preserve"> Eğitim-öğretim yılı başında her öğrenci için, öğretim elemanları arasından ilgili program başkanları ve yönetim kurulu tarafından bir danışman görevlendirilmektedir. Danışman; öğrencinin akademik çalışmaları, eğitim-öğretim çalışmaları ve üniversite yaşamı ile ilgili sorunların çözümünde öğrenciye yardımcı olmaktadır. Akademik takvim çerçevesinde düzenlenen kayıt sürecinde ders alarak program yapma, ders alma/bırakma işlemleri, danışmanın denetiminde ve danışmanın onayı ile yapılmakta olup danışmanlar öğrencilere yardımcı olmaktadırlar. </w:t>
            </w:r>
          </w:p>
          <w:p w14:paraId="401EFEF4" w14:textId="77777777" w:rsidR="00094E3E" w:rsidRPr="00B83D61" w:rsidRDefault="00094E3E" w:rsidP="00094E3E">
            <w:pPr>
              <w:spacing w:line="276" w:lineRule="auto"/>
              <w:ind w:left="118"/>
              <w:jc w:val="both"/>
              <w:rPr>
                <w:rFonts w:asciiTheme="minorHAnsi" w:hAnsiTheme="minorHAnsi" w:cstheme="minorHAnsi"/>
                <w:sz w:val="22"/>
                <w:szCs w:val="22"/>
              </w:rPr>
            </w:pPr>
          </w:p>
          <w:p w14:paraId="18B6ECEB" w14:textId="0DC7AC05"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Beslenme ve Diyetetik Bölümü'nde, öğrencilerin akademik gelişimini takip eden, yönlendiren ve akademik sorunlarına çözüm sunan danışman öğretim üyeleri bulunmaktadır.</w:t>
            </w:r>
          </w:p>
          <w:p w14:paraId="3CABA8A5"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Öğrencilerin danışmanlarına erişimini kolaylaştırmak amacıyla yüz yüze ve çevrimiçi iletişim seçenekleri sunulmaktadır. Danışman öğretim üyeleri, ders seçimi, akademik planlama ve kariyer rehberliği gibi konularda destek sağlamaktadır [1_OD3].</w:t>
            </w:r>
          </w:p>
          <w:p w14:paraId="2071A167"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Kayıt süreci hem elektronik ortamda hem de yüz yüze yürütülmektedir [2_OD2].</w:t>
            </w:r>
          </w:p>
          <w:p w14:paraId="4249AFA1"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Danışman öğretim üyelerinin listesi her yıl sistem üzerinden duyurulmakta ve yeni kayıt yaptıran öğrencilere yönelik oryantasyon etkinlikleri düzenlenmektedir. Bu etkinliklerde kampüs olanakları, eğitim-öğretim planları, fakülte web sayfasının kullanımı ve yönetmelikler hakkında bilgilendirme yapılmaktadır.</w:t>
            </w:r>
          </w:p>
          <w:p w14:paraId="1FE38AB5"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 xml:space="preserve">Bölüm bünyesinde psikolojik danışmanlık hizmetleri bulunmaktadır. Bu hizmete yüz yüze ve çevrimiçi erişim </w:t>
            </w:r>
            <w:r w:rsidRPr="00B83D61">
              <w:rPr>
                <w:rFonts w:asciiTheme="minorHAnsi" w:hAnsiTheme="minorHAnsi" w:cstheme="minorHAnsi"/>
                <w:sz w:val="22"/>
                <w:szCs w:val="22"/>
              </w:rPr>
              <w:lastRenderedPageBreak/>
              <w:t>sağlanabilmektedir [3_OD3].</w:t>
            </w:r>
          </w:p>
          <w:p w14:paraId="60E10DA7" w14:textId="2909DC53"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FTR Öğrencinin akademik gelişimini takip eden, yön gösteren, akademik sorunlarına ve kariyer planlamasına destek olan bir danışman öğretim üyesi veya elamanı bulunmaktadır [1</w:t>
            </w:r>
            <w:r w:rsidR="009953AD" w:rsidRPr="00B83D61">
              <w:rPr>
                <w:rFonts w:asciiTheme="minorHAnsi" w:hAnsiTheme="minorHAnsi" w:cstheme="minorHAnsi"/>
                <w:sz w:val="22"/>
                <w:szCs w:val="22"/>
              </w:rPr>
              <w:t xml:space="preserve">_OD4] </w:t>
            </w:r>
            <w:r w:rsidRPr="00B83D61">
              <w:rPr>
                <w:rFonts w:asciiTheme="minorHAnsi" w:hAnsiTheme="minorHAnsi" w:cstheme="minorHAnsi"/>
                <w:sz w:val="22"/>
                <w:szCs w:val="22"/>
              </w:rPr>
              <w:t>[2_OD4]. Her bir danışmanın haftalık danışmanlık saati ve yeri dönem başında belirlenmiş ve sabit olup, öğrenciler önceden randevu alıp danışmanlarıyla rahatlıkla görüşebilmektedir. Öğrencilerin danışmanlarına erişimi kolaydır ve çeşitli erişimi olanakları (yüz yüze, çevrimiçi) bulunmaktadır [3_OD4]. Akademik danışmanlık izlenmekte ve öğrenci katılımları ile iyileştirilmektedir.</w:t>
            </w:r>
          </w:p>
          <w:p w14:paraId="037FCA1B" w14:textId="6A98ED01"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SY: öğrencilerin akademik gelişimi ve kariyer planlaması süreçlerine ilişkin tanımlı ilke ve kurallar bulunmaktadır. Kurumda öğrencilerin akademik gelişim ve kariyer planlamasına yönelik destek hizmetleri tanımlı ilke ve kurallar dahilinde yürütülmektedir. Kurumda öğrencilerin akademik gelişimi ve kariyer planlamasına ilişkin uygulamalar izlenmekte ve öğrencilerin katılımıyla iyileştirilmektedir.</w:t>
            </w:r>
          </w:p>
          <w:p w14:paraId="3B467073" w14:textId="05EB956A"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DKT öğrencilerin akademik gelişimi ve kariyer planlaması süreçlerine ilişkin tanımlı ilke ve kurallar bulunmaktadır [1_OD2]. DKT bölümü 1., 2., 3., ve 4. Sınıf öğrencilerimizin akademik konularda gereksinim duydukları konularda yardımcı olan ve eğitim-öğretim konusunda rehberlik eden danışman öğretim elemanları bulunmaktadır ve DKT öğrencileri danışman öğretim üyesine mail yoluyla ya da danışmanlık için belirlenmiş olan günlerde ulaşabilmektedir [2_OD3].  Dönem başında oryantasyon kapsamında 1. Sınıf öğrencilerine danışman öğretim elemanı tarafından sunum yapılmıştır [3_OD3].   Aynı zamanda öğrencilerimize talepte bulunmaları halinde ERASMUS+ süreçleri hakkında da danışmanlık verilmektedir [4_OD3]. Ayrıca öğrencilerle bireysel akademik danışmanlık görüşmesi yapılmış ve ders seçimi/aldıkları dersler hakkında bilgi verilmiştir. Bunun yanı sıra öğrencilerin eğitim-öğretim sürecine dair geri bildirimleri ve talepleri dinlenilmiştir [5_OD4], [6_OD4].  Bunlara ek olarak öğrencilerimizin yaşadıkları sorunlar ve rehberlik almak istedikleri konularda destek alabilecekleri psikolojik danışmanlık birimimiz bulunmaktadır ve belirli bir iş akış şeması doğrultusunda çalışmalarını sürdürmektedir [7</w:t>
            </w:r>
            <w:r w:rsidR="009953AD" w:rsidRPr="00B83D61">
              <w:rPr>
                <w:rFonts w:asciiTheme="minorHAnsi" w:hAnsiTheme="minorHAnsi" w:cstheme="minorHAnsi"/>
                <w:sz w:val="22"/>
                <w:szCs w:val="22"/>
              </w:rPr>
              <w:t>_OD3]</w:t>
            </w:r>
            <w:r w:rsidRPr="00B83D61">
              <w:rPr>
                <w:rFonts w:asciiTheme="minorHAnsi" w:hAnsiTheme="minorHAnsi" w:cstheme="minorHAnsi"/>
                <w:sz w:val="22"/>
                <w:szCs w:val="22"/>
              </w:rPr>
              <w:t xml:space="preserve"> [8_OD4]. Ocak-Kasım 2024 tarihleri arasında DKT Bölümünden 4 öğrenci; SBF genelinde ise toplamda 10 öğrenci birime başvuru yaparak psikolojik destek ve yönlendirme almışlardır. Üniversitemize başlayan 1. Sınıf öğrencilerine yönelik YIU 101 Üniversite Hayatına Giriş kapsamında psikolojik danışmanlık ve rehberlik birimi tarafından “Üniversite Yaşamına Uyum ve Psikolojik İyilik Halini Koruma” konulu sunum gerçekleştirilmiştir [9_OD3].  Burada da psikolojik danışmanlık birimine nasıl başvurabilecekleri anlatılmıştır [10_OD3].  Ocak-Kasım 2024 tarihleri arasında DKT Bölümünden 4 öğrenci; SBF genelinde ise toplamda 10 öğrenci birime başvuru yaparak psikolojik destek ve yönlendirme almışlardır [11_OD3].</w:t>
            </w:r>
          </w:p>
          <w:p w14:paraId="1854BBBB" w14:textId="77777777" w:rsidR="00094E3E" w:rsidRPr="00B83D61" w:rsidRDefault="00094E3E" w:rsidP="00094E3E">
            <w:pPr>
              <w:spacing w:line="276" w:lineRule="auto"/>
              <w:ind w:left="118"/>
              <w:jc w:val="both"/>
              <w:rPr>
                <w:rFonts w:asciiTheme="minorHAnsi" w:hAnsiTheme="minorHAnsi" w:cstheme="minorHAnsi"/>
                <w:sz w:val="22"/>
                <w:szCs w:val="22"/>
              </w:rPr>
            </w:pPr>
          </w:p>
          <w:p w14:paraId="05B2A125" w14:textId="3D718D3E" w:rsidR="00094E3E" w:rsidRPr="00B83D61" w:rsidRDefault="00461D19"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lastRenderedPageBreak/>
              <w:t>Kanıtlar</w:t>
            </w:r>
          </w:p>
          <w:p w14:paraId="30DCC25D" w14:textId="77777777" w:rsidR="00094E3E" w:rsidRPr="00B83D61" w:rsidRDefault="00094E3E" w:rsidP="00094E3E">
            <w:pPr>
              <w:spacing w:line="276" w:lineRule="auto"/>
              <w:ind w:left="118"/>
              <w:jc w:val="both"/>
              <w:rPr>
                <w:rFonts w:asciiTheme="minorHAnsi" w:hAnsiTheme="minorHAnsi" w:cstheme="minorHAnsi"/>
                <w:sz w:val="22"/>
                <w:szCs w:val="22"/>
              </w:rPr>
            </w:pPr>
          </w:p>
          <w:p w14:paraId="20192CEC"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[1](3)B.3.2.SBF_HEM_Danışmanlık.pdf</w:t>
            </w:r>
          </w:p>
          <w:p w14:paraId="00DD29FD"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 xml:space="preserve">[1](3)B.3.2.SBF_BDB_akademik_danisman_gorusme_formu.pdf </w:t>
            </w:r>
          </w:p>
          <w:p w14:paraId="3FA070A1"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[2](2) B.3.2.SBF_BDB_akademik_danismanlik_yonergesi.pdf</w:t>
            </w:r>
          </w:p>
          <w:p w14:paraId="090DA04B"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[3](3) B.3.2.SBF_BDB_psikolojik_danismanlik.pdf</w:t>
            </w:r>
          </w:p>
          <w:p w14:paraId="6ACB06FB"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[1](4)B.3.2.SBF_FTR_Akademik_Danışmanlık_Yönergesi.pdf</w:t>
            </w:r>
          </w:p>
          <w:p w14:paraId="09D7ABB2"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[2](4)B.3.2.SBF_FTR_FTR_Danışman_Dağılımı.pdf</w:t>
            </w:r>
          </w:p>
          <w:p w14:paraId="31E27D58"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[3](4)B.3.2.SBF_FTR_Danışman_Haftalık_Program_Örneği.pdf</w:t>
            </w:r>
          </w:p>
          <w:p w14:paraId="58EF5CDA"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[1](3) B.3.2. SBF_Akademik Danışmanları Listesi Örneği..pdf</w:t>
            </w:r>
          </w:p>
          <w:p w14:paraId="71CA06C3"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[2](4) B.3.2. SBF_Öğrenci- Dekan Buluşması.pdf</w:t>
            </w:r>
          </w:p>
          <w:p w14:paraId="6E72526F"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[1](2) B.3.2. SBF_DKT_Akademik_Danışmanlık_Yönergesi.pdf</w:t>
            </w:r>
          </w:p>
          <w:p w14:paraId="32D1663C"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[2] (3) B.3.2. SBF_DKT_Danışmanlık_gün_ve_ulaşım_bilgileri.pdf</w:t>
            </w:r>
          </w:p>
          <w:p w14:paraId="264BD3A8"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[3] (3) B.3.2. SBF_DKT_Danışman_sunumu.pdf</w:t>
            </w:r>
          </w:p>
          <w:p w14:paraId="46038EED"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[4] (3) B.3.2. SBF_DKT_Erasmus+_bilgilendirme.pdf</w:t>
            </w:r>
          </w:p>
          <w:p w14:paraId="118EEB19"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[5] (4) B.3.2. SBF_DKT_Danışman_ve_öğrenci_toplantısı. pdf</w:t>
            </w:r>
          </w:p>
          <w:p w14:paraId="32DDDF1F"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[6](4) B.3.2. SBF_DKT_Danışman_öğrenci_bireysel_görüşme.pdf</w:t>
            </w:r>
          </w:p>
          <w:p w14:paraId="04C57538"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[7] (3) B.3.2. SBF_DKT_Psikolojik_danışmanlık_birimi.pdf</w:t>
            </w:r>
          </w:p>
          <w:p w14:paraId="262E875D"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[8] (4) B.3.2. SBF_DKT_Psikolojik_danışmanlık_iş_akış.pdf</w:t>
            </w:r>
          </w:p>
          <w:p w14:paraId="620BC018"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[9] (3) B.3.2. SBF_DKT_YIU_101_Üniversite_Yaşamına_Uyum_ve_Psikolojik_İyilik_Halini_Koruma.pdf</w:t>
            </w:r>
          </w:p>
          <w:p w14:paraId="77D5333B" w14:textId="77777777" w:rsidR="00094E3E"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[10] (3) B.3.2. SBF_DKT_YIU_101_Sunum.pdf</w:t>
            </w:r>
          </w:p>
          <w:p w14:paraId="00000681" w14:textId="491B4875" w:rsidR="005E3F90" w:rsidRPr="00B83D61" w:rsidRDefault="00094E3E" w:rsidP="00094E3E">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[11] (3) B.3.2. SBF_DKT_Psikolojik_danışmanlık_başvuru .pdf</w:t>
            </w:r>
          </w:p>
        </w:tc>
      </w:tr>
      <w:tr w:rsidR="005E3F90" w:rsidRPr="00B83D61" w14:paraId="037D3906" w14:textId="77777777" w:rsidTr="00B73ED8">
        <w:trPr>
          <w:trHeight w:val="7527"/>
        </w:trPr>
        <w:tc>
          <w:tcPr>
            <w:tcW w:w="5949" w:type="dxa"/>
            <w:tcBorders>
              <w:bottom w:val="single" w:sz="4" w:space="0" w:color="000000"/>
            </w:tcBorders>
            <w:shd w:val="clear" w:color="auto" w:fill="FFFFFF"/>
          </w:tcPr>
          <w:p w14:paraId="00000682" w14:textId="77777777" w:rsidR="005E3F90" w:rsidRPr="00B83D61" w:rsidRDefault="005E3F90">
            <w:pPr>
              <w:spacing w:line="276" w:lineRule="auto"/>
              <w:rPr>
                <w:rFonts w:asciiTheme="minorHAnsi" w:hAnsiTheme="minorHAnsi" w:cstheme="minorHAnsi"/>
                <w:sz w:val="22"/>
                <w:szCs w:val="22"/>
                <w:u w:val="single"/>
              </w:rPr>
            </w:pPr>
          </w:p>
          <w:p w14:paraId="00000683" w14:textId="77777777" w:rsidR="005E3F90" w:rsidRPr="00B83D61" w:rsidRDefault="005E3F90">
            <w:pPr>
              <w:spacing w:line="276" w:lineRule="auto"/>
              <w:rPr>
                <w:rFonts w:asciiTheme="minorHAnsi" w:hAnsiTheme="minorHAnsi" w:cstheme="minorHAnsi"/>
                <w:b/>
                <w:bCs/>
                <w:sz w:val="22"/>
                <w:szCs w:val="22"/>
                <w:u w:val="single"/>
              </w:rPr>
            </w:pPr>
            <w:r w:rsidRPr="00B83D61">
              <w:rPr>
                <w:rFonts w:asciiTheme="minorHAnsi" w:hAnsiTheme="minorHAnsi" w:cstheme="minorHAnsi"/>
                <w:b/>
                <w:bCs/>
                <w:sz w:val="22"/>
                <w:szCs w:val="22"/>
                <w:u w:val="single"/>
              </w:rPr>
              <w:t>B.3.2. Akademik destek hizmetleri</w:t>
            </w:r>
          </w:p>
          <w:p w14:paraId="00000684" w14:textId="77777777" w:rsidR="005E3F90" w:rsidRPr="00B83D61" w:rsidRDefault="005E3F90">
            <w:pPr>
              <w:spacing w:line="276" w:lineRule="auto"/>
              <w:rPr>
                <w:rFonts w:asciiTheme="minorHAnsi" w:hAnsiTheme="minorHAnsi" w:cstheme="minorHAnsi"/>
                <w:sz w:val="22"/>
                <w:szCs w:val="22"/>
                <w:u w:val="single"/>
              </w:rPr>
            </w:pPr>
          </w:p>
          <w:p w14:paraId="00000685" w14:textId="77777777" w:rsidR="005E3F90" w:rsidRPr="00B83D61" w:rsidRDefault="005E3F90">
            <w:pPr>
              <w:spacing w:line="276" w:lineRule="auto"/>
              <w:jc w:val="both"/>
              <w:rPr>
                <w:rFonts w:asciiTheme="minorHAnsi" w:hAnsiTheme="minorHAnsi" w:cstheme="minorHAnsi"/>
                <w:sz w:val="22"/>
                <w:szCs w:val="22"/>
              </w:rPr>
            </w:pPr>
            <w:r w:rsidRPr="00B83D61">
              <w:rPr>
                <w:rFonts w:asciiTheme="minorHAnsi" w:hAnsiTheme="minorHAnsi" w:cstheme="minorHAnsi"/>
                <w:sz w:val="22"/>
                <w:szCs w:val="22"/>
              </w:rPr>
              <w:t xml:space="preserve">Öğrencinin akademik gelişimini takip eden, yön gösteren, akademik sorunlarına ve kariyer planlamasına destek olan bir danışman öğretim üyesi bulunmaktadır. Danışmanlık sistemi öğrenci portfolyosu gibi yöntemlerle takip edilmekte ve iyileştirilmektedir. Öğrencilerin danışmanlarına erişimi kolaydır ve çeşitli erişimi olanakları (yüz yüze, çevrimiçi) bulunmaktadır. </w:t>
            </w:r>
          </w:p>
          <w:p w14:paraId="00000686" w14:textId="77777777" w:rsidR="005E3F90" w:rsidRPr="00B83D61" w:rsidRDefault="005E3F90">
            <w:pPr>
              <w:spacing w:before="280" w:after="280"/>
              <w:jc w:val="both"/>
              <w:rPr>
                <w:rFonts w:asciiTheme="minorHAnsi" w:hAnsiTheme="minorHAnsi" w:cstheme="minorHAnsi"/>
                <w:sz w:val="22"/>
                <w:szCs w:val="22"/>
              </w:rPr>
            </w:pPr>
            <w:r w:rsidRPr="00B83D61">
              <w:rPr>
                <w:rFonts w:asciiTheme="minorHAnsi" w:hAnsiTheme="minorHAnsi" w:cstheme="minorHAnsi"/>
                <w:sz w:val="22"/>
                <w:szCs w:val="22"/>
              </w:rPr>
              <w:t xml:space="preserve">Psikolojik danışmanlık ve kariyer merkezi hizmetleri vardır, erişilebilirdir (yüz yüze ve çevrimiçi) ve öğrencilerin bilgisine sunulmuştur. Hizmetlerin yeterliliği takip edilmektedir. </w:t>
            </w:r>
          </w:p>
          <w:p w14:paraId="00000687" w14:textId="77777777" w:rsidR="005E3F90" w:rsidRPr="00B83D61" w:rsidRDefault="005E3F90">
            <w:pPr>
              <w:spacing w:line="276" w:lineRule="auto"/>
              <w:jc w:val="both"/>
              <w:rPr>
                <w:rFonts w:asciiTheme="minorHAnsi" w:hAnsiTheme="minorHAnsi" w:cstheme="minorHAnsi"/>
                <w:sz w:val="22"/>
                <w:szCs w:val="22"/>
              </w:rPr>
            </w:pPr>
          </w:p>
          <w:p w14:paraId="00000688" w14:textId="77777777" w:rsidR="005E3F90" w:rsidRPr="00B83D61" w:rsidRDefault="005E3F90">
            <w:pPr>
              <w:spacing w:line="276" w:lineRule="auto"/>
              <w:rPr>
                <w:rFonts w:asciiTheme="minorHAnsi" w:hAnsiTheme="minorHAnsi" w:cstheme="minorHAnsi"/>
                <w:sz w:val="22"/>
                <w:szCs w:val="22"/>
              </w:rPr>
            </w:pPr>
          </w:p>
        </w:tc>
        <w:tc>
          <w:tcPr>
            <w:tcW w:w="10065" w:type="dxa"/>
            <w:vMerge/>
            <w:tcBorders>
              <w:bottom w:val="single" w:sz="4" w:space="0" w:color="000000"/>
            </w:tcBorders>
            <w:shd w:val="clear" w:color="auto" w:fill="E6F2FA"/>
          </w:tcPr>
          <w:p w14:paraId="0000068E" w14:textId="77777777" w:rsidR="005E3F90" w:rsidRPr="00B83D61" w:rsidRDefault="005E3F90" w:rsidP="00B73ED8">
            <w:pPr>
              <w:spacing w:line="276" w:lineRule="auto"/>
              <w:ind w:left="118"/>
              <w:jc w:val="both"/>
              <w:rPr>
                <w:rFonts w:asciiTheme="minorHAnsi" w:hAnsiTheme="minorHAnsi" w:cstheme="minorHAnsi"/>
                <w:sz w:val="22"/>
                <w:szCs w:val="22"/>
              </w:rPr>
            </w:pPr>
          </w:p>
        </w:tc>
      </w:tr>
    </w:tbl>
    <w:p w14:paraId="000006A5" w14:textId="77777777" w:rsidR="00DD1A02" w:rsidRPr="00B83D61" w:rsidRDefault="00DD1A02">
      <w:pPr>
        <w:rPr>
          <w:rFonts w:asciiTheme="minorHAnsi" w:hAnsiTheme="minorHAnsi" w:cstheme="minorHAnsi"/>
        </w:rPr>
      </w:pPr>
    </w:p>
    <w:p w14:paraId="000006A6" w14:textId="77777777" w:rsidR="00DD1A02" w:rsidRPr="00B83D61" w:rsidRDefault="00DD1A02">
      <w:pPr>
        <w:rPr>
          <w:rFonts w:asciiTheme="minorHAnsi" w:hAnsiTheme="minorHAnsi" w:cstheme="minorHAnsi"/>
        </w:rPr>
      </w:pPr>
    </w:p>
    <w:p w14:paraId="000006A7" w14:textId="77777777" w:rsidR="00DD1A02" w:rsidRPr="00B83D61" w:rsidRDefault="00DD1A02">
      <w:pPr>
        <w:rPr>
          <w:rFonts w:asciiTheme="minorHAnsi" w:hAnsiTheme="minorHAnsi" w:cstheme="minorHAnsi"/>
        </w:rPr>
      </w:pPr>
    </w:p>
    <w:tbl>
      <w:tblPr>
        <w:tblStyle w:val="aff0"/>
        <w:tblpPr w:leftFromText="141" w:rightFromText="141" w:vertAnchor="page" w:horzAnchor="margin" w:tblpXSpec="center" w:tblpY="696"/>
        <w:tblW w:w="158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7"/>
        <w:gridCol w:w="10121"/>
      </w:tblGrid>
      <w:tr w:rsidR="00DD1A02" w:rsidRPr="00B83D61" w14:paraId="09AC9C10" w14:textId="77777777" w:rsidTr="005E3F90">
        <w:trPr>
          <w:trHeight w:val="239"/>
        </w:trPr>
        <w:tc>
          <w:tcPr>
            <w:tcW w:w="15878" w:type="dxa"/>
            <w:gridSpan w:val="2"/>
            <w:shd w:val="clear" w:color="auto" w:fill="A5D2ED"/>
          </w:tcPr>
          <w:p w14:paraId="000006A8" w14:textId="0E9FFC62" w:rsidR="00DD1A02" w:rsidRPr="00B83D61" w:rsidRDefault="006E6E90" w:rsidP="006E6E90">
            <w:pPr>
              <w:pStyle w:val="b1"/>
              <w:framePr w:hSpace="0" w:wrap="auto" w:vAnchor="margin" w:hAnchor="text" w:xAlign="left" w:yAlign="inline"/>
              <w:rPr>
                <w:rFonts w:asciiTheme="minorHAnsi" w:hAnsiTheme="minorHAnsi" w:cstheme="minorHAnsi"/>
                <w:sz w:val="22"/>
                <w:szCs w:val="22"/>
              </w:rPr>
            </w:pPr>
            <w:r w:rsidRPr="00B83D61">
              <w:rPr>
                <w:rFonts w:asciiTheme="minorHAnsi" w:hAnsiTheme="minorHAnsi" w:cstheme="minorHAnsi"/>
                <w:sz w:val="22"/>
                <w:szCs w:val="22"/>
              </w:rPr>
              <w:lastRenderedPageBreak/>
              <w:t xml:space="preserve">B. </w:t>
            </w:r>
            <w:r w:rsidR="00F341B0" w:rsidRPr="00B83D61">
              <w:rPr>
                <w:rFonts w:asciiTheme="minorHAnsi" w:hAnsiTheme="minorHAnsi" w:cstheme="minorHAnsi"/>
                <w:sz w:val="22"/>
                <w:szCs w:val="22"/>
              </w:rPr>
              <w:t>EĞİTİM ve ÖĞRETİM</w:t>
            </w:r>
          </w:p>
        </w:tc>
      </w:tr>
      <w:tr w:rsidR="00DD1A02" w:rsidRPr="00B83D61" w14:paraId="3DEBC0DF" w14:textId="77777777" w:rsidTr="005E3F90">
        <w:trPr>
          <w:trHeight w:val="334"/>
        </w:trPr>
        <w:tc>
          <w:tcPr>
            <w:tcW w:w="15878" w:type="dxa"/>
            <w:gridSpan w:val="2"/>
            <w:shd w:val="clear" w:color="auto" w:fill="A5D2ED"/>
            <w:vAlign w:val="bottom"/>
          </w:tcPr>
          <w:p w14:paraId="000006AE" w14:textId="77777777" w:rsidR="00DD1A02" w:rsidRPr="00B83D61" w:rsidRDefault="00F341B0">
            <w:pPr>
              <w:spacing w:line="276" w:lineRule="auto"/>
              <w:rPr>
                <w:rFonts w:asciiTheme="minorHAnsi" w:hAnsiTheme="minorHAnsi" w:cstheme="minorHAnsi"/>
                <w:b/>
                <w:sz w:val="22"/>
                <w:szCs w:val="22"/>
              </w:rPr>
            </w:pPr>
            <w:r w:rsidRPr="00B83D61">
              <w:rPr>
                <w:rFonts w:asciiTheme="minorHAnsi" w:hAnsiTheme="minorHAnsi" w:cstheme="minorHAnsi"/>
                <w:b/>
                <w:sz w:val="22"/>
                <w:szCs w:val="22"/>
              </w:rPr>
              <w:t>B.3.  Öğrenme Kaynakları ve Akademik Destek Hizmetleri</w:t>
            </w:r>
          </w:p>
        </w:tc>
      </w:tr>
      <w:tr w:rsidR="005E3F90" w:rsidRPr="00B83D61" w14:paraId="1852F82E" w14:textId="77777777" w:rsidTr="005E3F90">
        <w:trPr>
          <w:trHeight w:val="334"/>
        </w:trPr>
        <w:tc>
          <w:tcPr>
            <w:tcW w:w="5757" w:type="dxa"/>
            <w:shd w:val="clear" w:color="auto" w:fill="A5D2ED"/>
            <w:vAlign w:val="bottom"/>
          </w:tcPr>
          <w:p w14:paraId="000006B4" w14:textId="77777777" w:rsidR="005E3F90" w:rsidRPr="00B83D61" w:rsidRDefault="005E3F90">
            <w:pPr>
              <w:spacing w:line="276" w:lineRule="auto"/>
              <w:jc w:val="both"/>
              <w:rPr>
                <w:rFonts w:asciiTheme="minorHAnsi" w:hAnsiTheme="minorHAnsi" w:cstheme="minorHAnsi"/>
                <w:sz w:val="22"/>
                <w:szCs w:val="22"/>
              </w:rPr>
            </w:pPr>
          </w:p>
        </w:tc>
        <w:tc>
          <w:tcPr>
            <w:tcW w:w="10121" w:type="dxa"/>
            <w:vMerge w:val="restart"/>
            <w:shd w:val="clear" w:color="auto" w:fill="A5D2ED"/>
            <w:vAlign w:val="bottom"/>
          </w:tcPr>
          <w:p w14:paraId="6791250D" w14:textId="77777777" w:rsidR="00C72927" w:rsidRPr="00B83D61" w:rsidRDefault="00C72927" w:rsidP="00907A92">
            <w:pPr>
              <w:spacing w:line="276" w:lineRule="auto"/>
              <w:ind w:left="118"/>
              <w:jc w:val="both"/>
              <w:rPr>
                <w:rFonts w:asciiTheme="minorHAnsi" w:hAnsiTheme="minorHAnsi" w:cstheme="minorHAnsi"/>
                <w:sz w:val="22"/>
                <w:szCs w:val="22"/>
              </w:rPr>
            </w:pPr>
          </w:p>
          <w:p w14:paraId="32E050E8" w14:textId="67473E61" w:rsidR="00907A92" w:rsidRPr="00B83D61" w:rsidRDefault="00C72927" w:rsidP="003D3F8D">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Yüksek İhtisas Üniversitesi Sağlık Bilimleri Fakültesi (SBF), öğrencilerine kaliteli eğitim sunmanın yanı sıra, onların sosyal ve fiziksel gelişimlerine de büyük önem vermektedir. Bu amaçla, fakülte yerleşkelerinde öğrencilere yönelik çeşitli sosyal, sportif ve akademik imkanlar sağlanmış olup, bu imkanların her biri, öğrencilerin hem akademik hem de kişisel gelişimlerini desteklemeyi hedeflemektedir.</w:t>
            </w:r>
            <w:r w:rsidR="003D3F8D" w:rsidRPr="00B83D61">
              <w:rPr>
                <w:rFonts w:asciiTheme="minorHAnsi" w:hAnsiTheme="minorHAnsi" w:cstheme="minorHAnsi"/>
                <w:sz w:val="22"/>
                <w:szCs w:val="22"/>
              </w:rPr>
              <w:t xml:space="preserve"> </w:t>
            </w:r>
            <w:r w:rsidR="00907A92" w:rsidRPr="00B83D61">
              <w:rPr>
                <w:rFonts w:asciiTheme="minorHAnsi" w:hAnsiTheme="minorHAnsi" w:cstheme="minorHAnsi"/>
                <w:sz w:val="22"/>
                <w:szCs w:val="22"/>
              </w:rPr>
              <w:t xml:space="preserve">SBF’nin yerleşkesinde öğrencilerimizin kullanımına uygun yemekhane ve kantin bulunmaktadır. </w:t>
            </w:r>
          </w:p>
          <w:p w14:paraId="628C976A"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Balgat, Yüzüncü Yıl ve Bağlum yerleşkelerimizde, öğrencilerimizin sportif ve sosyal ihtiyaçlarını karşılamak amacıyla donanımlı tesislerimiz hizmet vermektedir: Spor Tesislerinde;  Fitness: 12 adet fitness istasyonu, Pilates: 5 reformer aletli pilates alanı (kule pilates), Kardiyo: 4 yürüyüş bandı, 3 bisiklet, 1 eliptik bisiklet, EMS: 1 EMS antrenman istasyonu, Performans Alanları: Atletik performans alanı, crossfit alanı, Stüdyolar: 2 dans stüdyosu, 1 yoga stüdyosu bulunmaktadır.</w:t>
            </w:r>
          </w:p>
          <w:p w14:paraId="4699B41F"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Balgat yerleşkemizde öğrenci toplulukları ve müzik kulübü çalışmalarına özel faaliyet ve toplantı alanları oluşturulmuştur. Bu alanlar, öğrencilerimizin sosyal etkileşimlerini artırmayı ve kişisel gelişimlerine katkı sağlamayı hedeflemektedir.</w:t>
            </w:r>
          </w:p>
          <w:p w14:paraId="794A54D4" w14:textId="77777777" w:rsidR="003D3F8D"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 xml:space="preserve">Ayrıca yerleşkemiz Balgat’ta bulunmakta olup öğrencilerin yemek ve sportif gereksinimlerini karşılayabilecekleri çok sayıda lokanta, kafe vb. yer almaktadır. </w:t>
            </w:r>
          </w:p>
          <w:p w14:paraId="64059CF9" w14:textId="77777777" w:rsidR="003D3F8D" w:rsidRPr="00B83D61" w:rsidRDefault="003D3F8D" w:rsidP="00907A92">
            <w:pPr>
              <w:spacing w:line="276" w:lineRule="auto"/>
              <w:ind w:left="118"/>
              <w:jc w:val="both"/>
              <w:rPr>
                <w:rFonts w:asciiTheme="minorHAnsi" w:hAnsiTheme="minorHAnsi" w:cstheme="minorHAnsi"/>
                <w:sz w:val="22"/>
                <w:szCs w:val="22"/>
              </w:rPr>
            </w:pPr>
          </w:p>
          <w:p w14:paraId="119FD159" w14:textId="35570013" w:rsidR="00907A92" w:rsidRPr="00B83D61" w:rsidRDefault="003D3F8D"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 xml:space="preserve">Hemşirelik bölümünde, </w:t>
            </w:r>
            <w:r w:rsidR="00907A92" w:rsidRPr="00B83D61">
              <w:rPr>
                <w:rFonts w:asciiTheme="minorHAnsi" w:hAnsiTheme="minorHAnsi" w:cstheme="minorHAnsi"/>
                <w:sz w:val="22"/>
                <w:szCs w:val="22"/>
              </w:rPr>
              <w:t>Üniversitemiz bünyesinde bulunan kütüphane ve bilgisayar laboratuvarı sayesinde öğrencilerimiz, bu hizmetlerden yararlanabilmektedirler. Uzaktan eğitim sürecinin başlamasıyla birlikte satın alınan sistemler ile öğrencilerin öğrenme kaynaklarına erişimleri kolaylaştırılmıştır. Kurumda uygun nitelik ve nicelikte tesis ve altyapı birimler arası denge gözetilerek kurulmuştur. Ancak bu tesis ve altyapının kullanımına yönelik sonuçların izlenmesi için henüz yeterli veri bulunmamaktadır. Balgat yerleşkesinin merkezi bir konumda olması öğrencilerin ulaşımı açısından da kolaylık sağlamaktadır.</w:t>
            </w:r>
          </w:p>
          <w:p w14:paraId="3B2EECC5" w14:textId="77777777" w:rsidR="00907A92" w:rsidRPr="00B83D61" w:rsidRDefault="00907A92" w:rsidP="00907A92">
            <w:pPr>
              <w:spacing w:line="276" w:lineRule="auto"/>
              <w:ind w:left="118"/>
              <w:jc w:val="both"/>
              <w:rPr>
                <w:rFonts w:asciiTheme="minorHAnsi" w:hAnsiTheme="minorHAnsi" w:cstheme="minorHAnsi"/>
                <w:sz w:val="22"/>
                <w:szCs w:val="22"/>
              </w:rPr>
            </w:pPr>
          </w:p>
          <w:p w14:paraId="7080BB0D" w14:textId="117EF752"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Beslenme ve Diyetetik Bölümlerinde yer alan laboratuvarlarları bulunmaktadır [1_OD3]</w:t>
            </w:r>
            <w:r w:rsidR="009953AD" w:rsidRPr="00B83D61">
              <w:rPr>
                <w:rFonts w:asciiTheme="minorHAnsi" w:hAnsiTheme="minorHAnsi" w:cstheme="minorHAnsi"/>
                <w:sz w:val="22"/>
                <w:szCs w:val="22"/>
              </w:rPr>
              <w:t>.</w:t>
            </w:r>
          </w:p>
          <w:p w14:paraId="1594CA7A" w14:textId="7497ACDB"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 xml:space="preserve">Beslenme ve Diyetetik Bölümüne ait; Beslenme İlkeleri dersinin uygulaması Pişirme Teknikleri Laboratuvarında, Besin Kimyası ve Analizleri dersinin uygulaması Besin Kimyası ve Analizleri Laboratuvarında ve Toplumda Beslenme Durumunun Saptanması dersinin uygulaması Antropometri Laboratuvarında </w:t>
            </w:r>
            <w:r w:rsidR="009953AD" w:rsidRPr="00B83D61">
              <w:rPr>
                <w:rFonts w:asciiTheme="minorHAnsi" w:hAnsiTheme="minorHAnsi" w:cstheme="minorHAnsi"/>
                <w:sz w:val="22"/>
                <w:szCs w:val="22"/>
              </w:rPr>
              <w:t>yapılmaktadır</w:t>
            </w:r>
            <w:r w:rsidRPr="00B83D61">
              <w:rPr>
                <w:rFonts w:asciiTheme="minorHAnsi" w:hAnsiTheme="minorHAnsi" w:cstheme="minorHAnsi"/>
                <w:sz w:val="22"/>
                <w:szCs w:val="22"/>
              </w:rPr>
              <w:t xml:space="preserve"> [2_OD5] </w:t>
            </w:r>
          </w:p>
          <w:p w14:paraId="08285B67" w14:textId="636F5216"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 xml:space="preserve">Beslenme ve Diyetetik Bölümlerinde yer alan laboratuvarlar için risk tablosu ve öneriler </w:t>
            </w:r>
            <w:r w:rsidRPr="00B83D61">
              <w:rPr>
                <w:rFonts w:asciiTheme="minorHAnsi" w:hAnsiTheme="minorHAnsi" w:cstheme="minorHAnsi"/>
                <w:sz w:val="22"/>
                <w:szCs w:val="22"/>
              </w:rPr>
              <w:lastRenderedPageBreak/>
              <w:t>o</w:t>
            </w:r>
            <w:r w:rsidR="009953AD" w:rsidRPr="00B83D61">
              <w:rPr>
                <w:rFonts w:asciiTheme="minorHAnsi" w:hAnsiTheme="minorHAnsi" w:cstheme="minorHAnsi"/>
                <w:sz w:val="22"/>
                <w:szCs w:val="22"/>
              </w:rPr>
              <w:t>luşturulmuştur</w:t>
            </w:r>
            <w:r w:rsidRPr="00B83D61">
              <w:rPr>
                <w:rFonts w:asciiTheme="minorHAnsi" w:hAnsiTheme="minorHAnsi" w:cstheme="minorHAnsi"/>
                <w:sz w:val="22"/>
                <w:szCs w:val="22"/>
              </w:rPr>
              <w:t xml:space="preserve">[3_OD4] [4_OD4] [5_OD4] </w:t>
            </w:r>
          </w:p>
          <w:p w14:paraId="0F4730EC" w14:textId="32A0939C"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 xml:space="preserve">Talep doğrultusunda Antropometri Laboratuvarı  fiziksel alanı arttırılarak yenilenmiş ve  öğrencilerin kullanımına sunulmuştur </w:t>
            </w:r>
            <w:r w:rsidR="009953AD" w:rsidRPr="00B83D61">
              <w:rPr>
                <w:rFonts w:asciiTheme="minorHAnsi" w:hAnsiTheme="minorHAnsi" w:cstheme="minorHAnsi"/>
                <w:sz w:val="22"/>
                <w:szCs w:val="22"/>
              </w:rPr>
              <w:t>[6_OD5] .</w:t>
            </w:r>
          </w:p>
          <w:p w14:paraId="392C918C" w14:textId="77777777" w:rsidR="00907A92" w:rsidRPr="00B83D61" w:rsidRDefault="00907A92" w:rsidP="00907A92">
            <w:pPr>
              <w:spacing w:line="276" w:lineRule="auto"/>
              <w:ind w:left="118"/>
              <w:jc w:val="both"/>
              <w:rPr>
                <w:rFonts w:asciiTheme="minorHAnsi" w:hAnsiTheme="minorHAnsi" w:cstheme="minorHAnsi"/>
                <w:sz w:val="22"/>
                <w:szCs w:val="22"/>
              </w:rPr>
            </w:pPr>
          </w:p>
          <w:p w14:paraId="726B0A6F" w14:textId="53734E65"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FT</w:t>
            </w:r>
            <w:r w:rsidR="00C72927" w:rsidRPr="00B83D61">
              <w:rPr>
                <w:rFonts w:asciiTheme="minorHAnsi" w:hAnsiTheme="minorHAnsi" w:cstheme="minorHAnsi"/>
                <w:sz w:val="22"/>
                <w:szCs w:val="22"/>
              </w:rPr>
              <w:t>R bölümünde ö</w:t>
            </w:r>
            <w:r w:rsidRPr="00B83D61">
              <w:rPr>
                <w:rFonts w:asciiTheme="minorHAnsi" w:hAnsiTheme="minorHAnsi" w:cstheme="minorHAnsi"/>
                <w:sz w:val="22"/>
                <w:szCs w:val="22"/>
              </w:rPr>
              <w:t xml:space="preserve">ğrenciler, Üniversitenin kampüs, içerisindeki yemekhane, kantin ve spor alanlarından yararlanabilmektedirler. </w:t>
            </w:r>
          </w:p>
          <w:p w14:paraId="0F7C3DF0"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Balgat, Yüzüncü Yıl ve Bağlum yerleşkelerimizde, öğrencilerimizin sportif ve sosyal ihtiyaçlarını karşılamak amacıyla donanımlı tesislerimiz hizmet vermektedir:</w:t>
            </w:r>
          </w:p>
          <w:p w14:paraId="0A5CBDCE"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Balgat yerleşkemizde öğrenci toplulukları ve müzik kulübü çalışmalarına özel faaliyet ve toplantı alanları oluşturulmuştur. Bu alanlar, öğrencilerimizin sosyal etkileşimlerini artırmayı ve kişisel gelişimlerine katkı sağlamayı hedeflemektedir.</w:t>
            </w:r>
          </w:p>
          <w:p w14:paraId="10F1E6B8"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Sağlık yönetimi bölümünün uygun nitelik ve nicelikte yönetim laboratuvarı ihtiyacı bulunmaktadır.</w:t>
            </w:r>
          </w:p>
          <w:p w14:paraId="7116A841" w14:textId="1EBD2D53"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Üniversitemizde Dil ve Konuşma Terapisi Bölümü öğrencilerinin eğitimleri ve mesleki uygulamaları için “Konuşma Sesi Laboratuvarı”, “Ses Laboratuvarı”, “Gelişimsel Dil Bozukluğu Laboratuvarı” ve “Akıcı Konuşma Bozukluğu Laboratuvarı” olmak üzere toplamda 4 laboratuvar kurulmuştur. Laboratuvarlarımızdaki cihaz ve materyaller çağın gerekliliklerine uygun şekilde seçilmiş olup; öğrencilerin mesleki yaşamlarında kullanacakları belirli cihazları içerecek şekilde düzenlenmiştir [1_OD2]. Yine tüm laboratuvarlarda yürütülecek araştırma ve terapi uygulama örneklerini öğrencilerin rahatlıkla gözlemleyebileceği şekilde gözlem odaları düzenlenmiştir. Bu odalarda öğrencilerin rahatlıkla içerde konuşulanları duyabilecekleri ve uygulamaları görebilecekleri şekilde ses ve görüntü sistemleri mevcuttur ve öğrenciler tarafından aktif olarak kullanılmaktadır [1_OD2] [2_OD3]. Bahar döneminde DKT SEC 202 kodlu ders için laboratuvarlarımız aktif olarak ders sırasında kullanılmıştır. Dil ve Konuşma Bozuklukları Eğitimi, Uygulama ve Araştırma Merkezi’nde danışan kabulüne başlanmasıyla birlikte 4. Sınıf öğrencilerimizin mesleki uygulama dersleri için de laboratuvarlarımız kullanılmaya başlanmıştır [3_OD3].</w:t>
            </w:r>
          </w:p>
          <w:p w14:paraId="0D41AAB2" w14:textId="77777777" w:rsidR="00907A92" w:rsidRPr="00B83D61" w:rsidRDefault="00907A92" w:rsidP="00907A92">
            <w:pPr>
              <w:spacing w:line="276" w:lineRule="auto"/>
              <w:ind w:left="118"/>
              <w:jc w:val="both"/>
              <w:rPr>
                <w:rFonts w:asciiTheme="minorHAnsi" w:hAnsiTheme="minorHAnsi" w:cstheme="minorHAnsi"/>
                <w:sz w:val="22"/>
                <w:szCs w:val="22"/>
              </w:rPr>
            </w:pPr>
          </w:p>
          <w:p w14:paraId="2B3E237D" w14:textId="0076D934" w:rsidR="00907A92" w:rsidRPr="00B83D61" w:rsidRDefault="00461D19"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KANITLAR</w:t>
            </w:r>
          </w:p>
          <w:p w14:paraId="09E44E6D"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[1](3)B.3.3.SBF_BDB_Örnek_Kimya_Lab_fatura</w:t>
            </w:r>
          </w:p>
          <w:p w14:paraId="16A1612D"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[2](5)B.3.3.SBF_BDB_Örnek_Antropometri_lab_fotosu</w:t>
            </w:r>
          </w:p>
          <w:p w14:paraId="4819A9F4"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[3](4)B.3.3.SBF_BDB_Beslenme_ilkeleri_lab_risk_tablosu</w:t>
            </w:r>
          </w:p>
          <w:p w14:paraId="1B99CEBC"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[4](4)B.3.3.SBF_BDB_Besin_kimyası_lab_risk_tablosu</w:t>
            </w:r>
          </w:p>
          <w:p w14:paraId="769CB4A5"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[5](4)B.3.3.SBF_BDB_Antropometri_lab_risk_tablosu</w:t>
            </w:r>
          </w:p>
          <w:p w14:paraId="74CB208A"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lastRenderedPageBreak/>
              <w:t>[6](5)B.3.3.SBF_BDB_Yenilenen_Antropometri_lab_fotosu</w:t>
            </w:r>
          </w:p>
          <w:p w14:paraId="2FAC3F0D"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[1](2) B.3.3. SBF_DKT_Laboratuvar_cihaz_teknik_şartname.pdf</w:t>
            </w:r>
          </w:p>
          <w:p w14:paraId="7DFBA55E"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[2](3) B.3.3. SBF_DKT_Laboratuvar_1.pdf</w:t>
            </w:r>
          </w:p>
          <w:p w14:paraId="3A040A93"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[3](3) B.3.3. SBF_DKT_Laboratuvar_2.pdf</w:t>
            </w:r>
          </w:p>
          <w:p w14:paraId="481673F5" w14:textId="77777777" w:rsidR="00907A92" w:rsidRPr="00B83D61" w:rsidRDefault="00907A92" w:rsidP="00907A92">
            <w:pPr>
              <w:spacing w:line="276" w:lineRule="auto"/>
              <w:ind w:left="118"/>
              <w:jc w:val="both"/>
              <w:rPr>
                <w:rFonts w:asciiTheme="minorHAnsi" w:hAnsiTheme="minorHAnsi" w:cstheme="minorHAnsi"/>
                <w:sz w:val="22"/>
                <w:szCs w:val="22"/>
              </w:rPr>
            </w:pPr>
            <w:r w:rsidRPr="00B83D61">
              <w:rPr>
                <w:rFonts w:asciiTheme="minorHAnsi" w:hAnsiTheme="minorHAnsi" w:cstheme="minorHAnsi"/>
                <w:sz w:val="22"/>
                <w:szCs w:val="22"/>
              </w:rPr>
              <w:t>[4](3) B.3.3. SBF_DKT_DKBEUAM_danışan_kabulü.pdf</w:t>
            </w:r>
          </w:p>
          <w:p w14:paraId="000006B9" w14:textId="77777777" w:rsidR="005E3F90" w:rsidRPr="00B83D61" w:rsidRDefault="005E3F90" w:rsidP="00B73ED8">
            <w:pPr>
              <w:spacing w:line="276" w:lineRule="auto"/>
              <w:ind w:left="118"/>
              <w:jc w:val="both"/>
              <w:rPr>
                <w:rFonts w:asciiTheme="minorHAnsi" w:hAnsiTheme="minorHAnsi" w:cstheme="minorHAnsi"/>
                <w:sz w:val="22"/>
                <w:szCs w:val="22"/>
              </w:rPr>
            </w:pPr>
          </w:p>
        </w:tc>
      </w:tr>
      <w:tr w:rsidR="005E3F90" w:rsidRPr="00B83D61" w14:paraId="4207CAB6" w14:textId="77777777" w:rsidTr="005E3F90">
        <w:trPr>
          <w:trHeight w:val="6797"/>
        </w:trPr>
        <w:tc>
          <w:tcPr>
            <w:tcW w:w="5757" w:type="dxa"/>
            <w:tcBorders>
              <w:bottom w:val="single" w:sz="4" w:space="0" w:color="000000"/>
            </w:tcBorders>
            <w:shd w:val="clear" w:color="auto" w:fill="FFFFFF"/>
          </w:tcPr>
          <w:p w14:paraId="000006BA" w14:textId="77777777" w:rsidR="005E3F90" w:rsidRPr="00B83D61" w:rsidRDefault="005E3F90">
            <w:pPr>
              <w:spacing w:line="276" w:lineRule="auto"/>
              <w:rPr>
                <w:rFonts w:asciiTheme="minorHAnsi" w:hAnsiTheme="minorHAnsi" w:cstheme="minorHAnsi"/>
                <w:b/>
                <w:bCs/>
                <w:sz w:val="22"/>
                <w:szCs w:val="22"/>
                <w:u w:val="single"/>
              </w:rPr>
            </w:pPr>
          </w:p>
          <w:p w14:paraId="000006BB" w14:textId="77777777" w:rsidR="005E3F90" w:rsidRPr="00B83D61" w:rsidRDefault="005E3F90">
            <w:pPr>
              <w:spacing w:line="276" w:lineRule="auto"/>
              <w:jc w:val="both"/>
              <w:rPr>
                <w:rFonts w:asciiTheme="minorHAnsi" w:hAnsiTheme="minorHAnsi" w:cstheme="minorHAnsi"/>
                <w:b/>
                <w:bCs/>
                <w:sz w:val="22"/>
                <w:szCs w:val="22"/>
                <w:u w:val="single"/>
              </w:rPr>
            </w:pPr>
            <w:r w:rsidRPr="00B83D61">
              <w:rPr>
                <w:rFonts w:asciiTheme="minorHAnsi" w:hAnsiTheme="minorHAnsi" w:cstheme="minorHAnsi"/>
                <w:b/>
                <w:bCs/>
                <w:sz w:val="22"/>
                <w:szCs w:val="22"/>
                <w:u w:val="single"/>
              </w:rPr>
              <w:t xml:space="preserve">B.3.3. Tesis ve altyapılar </w:t>
            </w:r>
          </w:p>
          <w:p w14:paraId="000006BC" w14:textId="77777777" w:rsidR="005E3F90" w:rsidRPr="00B83D61" w:rsidRDefault="005E3F90">
            <w:pPr>
              <w:spacing w:line="276" w:lineRule="auto"/>
              <w:rPr>
                <w:rFonts w:asciiTheme="minorHAnsi" w:hAnsiTheme="minorHAnsi" w:cstheme="minorHAnsi"/>
                <w:sz w:val="22"/>
                <w:szCs w:val="22"/>
                <w:u w:val="single"/>
              </w:rPr>
            </w:pPr>
          </w:p>
          <w:p w14:paraId="000006BD" w14:textId="77777777" w:rsidR="005E3F90" w:rsidRPr="00B83D61" w:rsidRDefault="005E3F90">
            <w:pPr>
              <w:spacing w:line="276" w:lineRule="auto"/>
              <w:jc w:val="both"/>
              <w:rPr>
                <w:rFonts w:asciiTheme="minorHAnsi" w:hAnsiTheme="minorHAnsi" w:cstheme="minorHAnsi"/>
                <w:sz w:val="22"/>
                <w:szCs w:val="22"/>
                <w:u w:val="single"/>
              </w:rPr>
            </w:pPr>
            <w:r w:rsidRPr="00B83D61">
              <w:rPr>
                <w:rFonts w:asciiTheme="minorHAnsi" w:hAnsiTheme="minorHAnsi" w:cstheme="minorHAnsi"/>
                <w:sz w:val="22"/>
                <w:szCs w:val="22"/>
              </w:rPr>
              <w:t>Tesis ve altyapılar (yemekhane, yurt, teknoloji donanımlı çalışma alanları; sağlık, ulaşım, bilişim hizmetleri, uzaktan eğitim altyapısı) ihtiyaca uygun nitelik ve niceliktedir, erişilebilirdir ve öğrencilerin bilgisine/kullanımına sunulmuştur. Tesis ve altyapıların kullanımı irdelenmektedir.</w:t>
            </w:r>
          </w:p>
          <w:p w14:paraId="000006BE" w14:textId="77777777" w:rsidR="005E3F90" w:rsidRPr="00B83D61" w:rsidRDefault="005E3F90">
            <w:pPr>
              <w:spacing w:line="276" w:lineRule="auto"/>
              <w:rPr>
                <w:rFonts w:asciiTheme="minorHAnsi" w:hAnsiTheme="minorHAnsi" w:cstheme="minorHAnsi"/>
                <w:sz w:val="22"/>
                <w:szCs w:val="22"/>
              </w:rPr>
            </w:pPr>
          </w:p>
        </w:tc>
        <w:tc>
          <w:tcPr>
            <w:tcW w:w="10121" w:type="dxa"/>
            <w:vMerge/>
            <w:tcBorders>
              <w:bottom w:val="single" w:sz="4" w:space="0" w:color="000000"/>
            </w:tcBorders>
            <w:shd w:val="clear" w:color="auto" w:fill="E6F2FA"/>
          </w:tcPr>
          <w:p w14:paraId="000006C6" w14:textId="77777777" w:rsidR="005E3F90" w:rsidRPr="00B83D61" w:rsidRDefault="005E3F90" w:rsidP="00B73ED8">
            <w:pPr>
              <w:spacing w:line="276" w:lineRule="auto"/>
              <w:ind w:left="118"/>
              <w:jc w:val="both"/>
              <w:rPr>
                <w:rFonts w:asciiTheme="minorHAnsi" w:hAnsiTheme="minorHAnsi" w:cstheme="minorHAnsi"/>
                <w:sz w:val="22"/>
                <w:szCs w:val="22"/>
              </w:rPr>
            </w:pPr>
          </w:p>
        </w:tc>
      </w:tr>
    </w:tbl>
    <w:p w14:paraId="000006D5" w14:textId="77777777" w:rsidR="00DD1A02" w:rsidRPr="00B83D61" w:rsidRDefault="00DD1A02">
      <w:pPr>
        <w:rPr>
          <w:rFonts w:asciiTheme="minorHAnsi" w:hAnsiTheme="minorHAnsi" w:cstheme="minorHAnsi"/>
        </w:rPr>
      </w:pPr>
    </w:p>
    <w:p w14:paraId="3C8FFF47" w14:textId="1CE5D04B" w:rsidR="00E4443B" w:rsidRDefault="00E4443B" w:rsidP="003B1FB5">
      <w:pPr>
        <w:jc w:val="both"/>
        <w:rPr>
          <w:rFonts w:asciiTheme="minorHAnsi" w:hAnsiTheme="minorHAnsi" w:cstheme="minorHAnsi"/>
        </w:rPr>
      </w:pPr>
    </w:p>
    <w:p w14:paraId="37749B8C" w14:textId="77777777" w:rsidR="00E4443B" w:rsidRDefault="00E4443B">
      <w:pPr>
        <w:rPr>
          <w:rFonts w:asciiTheme="minorHAnsi" w:hAnsiTheme="minorHAnsi" w:cstheme="minorHAnsi"/>
        </w:rPr>
      </w:pPr>
      <w:r>
        <w:rPr>
          <w:rFonts w:asciiTheme="minorHAnsi" w:hAnsiTheme="minorHAnsi" w:cstheme="minorHAnsi"/>
        </w:rPr>
        <w:br w:type="page"/>
      </w:r>
    </w:p>
    <w:p w14:paraId="67FACE9B" w14:textId="77777777" w:rsidR="00E4443B" w:rsidRPr="00E4443B" w:rsidRDefault="00E4443B" w:rsidP="00E4443B"/>
    <w:tbl>
      <w:tblPr>
        <w:tblpPr w:leftFromText="141" w:rightFromText="141" w:vertAnchor="page" w:horzAnchor="margin" w:tblpXSpec="center" w:tblpY="796"/>
        <w:tblW w:w="15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4"/>
        <w:gridCol w:w="9839"/>
      </w:tblGrid>
      <w:tr w:rsidR="00E4443B" w:rsidRPr="00E4443B" w14:paraId="55EA7A27" w14:textId="77777777" w:rsidTr="00DC25F6">
        <w:trPr>
          <w:trHeight w:val="275"/>
        </w:trPr>
        <w:tc>
          <w:tcPr>
            <w:tcW w:w="15653" w:type="dxa"/>
            <w:gridSpan w:val="2"/>
            <w:shd w:val="clear" w:color="auto" w:fill="A5D2ED"/>
          </w:tcPr>
          <w:p w14:paraId="1BD50340" w14:textId="77777777" w:rsidR="00E4443B" w:rsidRPr="00E4443B" w:rsidRDefault="00E4443B" w:rsidP="00E4443B">
            <w:pPr>
              <w:spacing w:line="276" w:lineRule="auto"/>
              <w:jc w:val="right"/>
              <w:rPr>
                <w:rFonts w:ascii="CamberW04-Regular" w:hAnsi="CamberW04-Regular"/>
                <w:b/>
              </w:rPr>
            </w:pPr>
            <w:r w:rsidRPr="00E4443B">
              <w:rPr>
                <w:rFonts w:ascii="CamberW04-Regular" w:hAnsi="CamberW04-Regular"/>
                <w:b/>
              </w:rPr>
              <w:lastRenderedPageBreak/>
              <w:t>B. EĞİTİM ve ÖĞRETİM</w:t>
            </w:r>
          </w:p>
        </w:tc>
      </w:tr>
      <w:tr w:rsidR="00E4443B" w:rsidRPr="00E4443B" w14:paraId="17969656" w14:textId="77777777" w:rsidTr="00DC25F6">
        <w:trPr>
          <w:trHeight w:val="384"/>
        </w:trPr>
        <w:tc>
          <w:tcPr>
            <w:tcW w:w="15653" w:type="dxa"/>
            <w:gridSpan w:val="2"/>
            <w:shd w:val="clear" w:color="auto" w:fill="A5D2ED"/>
            <w:vAlign w:val="bottom"/>
          </w:tcPr>
          <w:p w14:paraId="1F5D0416" w14:textId="77777777" w:rsidR="00E4443B" w:rsidRPr="00E4443B" w:rsidRDefault="00E4443B" w:rsidP="00E4443B">
            <w:pPr>
              <w:spacing w:line="276" w:lineRule="auto"/>
              <w:jc w:val="both"/>
              <w:rPr>
                <w:b/>
              </w:rPr>
            </w:pPr>
            <w:r w:rsidRPr="00E4443B">
              <w:rPr>
                <w:b/>
              </w:rPr>
              <w:t>B.3.  Öğrenme Kaynakları ve Akademik Destek Hizmetleri</w:t>
            </w:r>
          </w:p>
          <w:p w14:paraId="4E727245" w14:textId="77777777" w:rsidR="00E4443B" w:rsidRPr="00E4443B" w:rsidRDefault="00E4443B" w:rsidP="00E4443B">
            <w:pPr>
              <w:spacing w:line="276" w:lineRule="auto"/>
              <w:jc w:val="center"/>
            </w:pPr>
          </w:p>
        </w:tc>
      </w:tr>
      <w:tr w:rsidR="00E4443B" w:rsidRPr="00E4443B" w14:paraId="67B83DEE" w14:textId="77777777" w:rsidTr="00DC25F6">
        <w:trPr>
          <w:trHeight w:val="384"/>
        </w:trPr>
        <w:tc>
          <w:tcPr>
            <w:tcW w:w="5814" w:type="dxa"/>
            <w:shd w:val="clear" w:color="auto" w:fill="A5D2ED"/>
            <w:vAlign w:val="bottom"/>
          </w:tcPr>
          <w:p w14:paraId="07122FD9" w14:textId="77777777" w:rsidR="00E4443B" w:rsidRPr="00E4443B" w:rsidRDefault="00E4443B" w:rsidP="00E4443B">
            <w:pPr>
              <w:spacing w:line="276" w:lineRule="auto"/>
              <w:jc w:val="both"/>
            </w:pPr>
          </w:p>
        </w:tc>
        <w:tc>
          <w:tcPr>
            <w:tcW w:w="9839" w:type="dxa"/>
            <w:vMerge w:val="restart"/>
            <w:shd w:val="clear" w:color="auto" w:fill="A5D2ED"/>
            <w:vAlign w:val="bottom"/>
          </w:tcPr>
          <w:p w14:paraId="5F82AAD0" w14:textId="0FEF40BB" w:rsidR="00DC25F6" w:rsidRPr="00DC25F6" w:rsidRDefault="00DC25F6" w:rsidP="00DC25F6">
            <w:pPr>
              <w:spacing w:line="276" w:lineRule="auto"/>
              <w:ind w:left="118"/>
              <w:jc w:val="both"/>
              <w:rPr>
                <w:b/>
                <w:bCs/>
              </w:rPr>
            </w:pPr>
            <w:r w:rsidRPr="00DC25F6">
              <w:rPr>
                <w:b/>
                <w:bCs/>
              </w:rPr>
              <w:t>Üniversitemizde engelli öğrencilerin eğitim olanaklarına erişimini artırmak ve akademik yaşamlarını desteklemek amacıyla "Engelli Öğrenci Birimi" kurulmuştur. Bu birim, engelli öğrencilerin ihtiyaçlarını belirlemek, belirlenen ihtiyaçlara göre idari düzenlemeleri planlamak, gerekli altyapı standartlarını oluşturmak ve koordinasyonu sağlamak a</w:t>
            </w:r>
            <w:r w:rsidR="000A7071">
              <w:rPr>
                <w:b/>
                <w:bCs/>
              </w:rPr>
              <w:t xml:space="preserve">macıyla faaliyet göstermektedir </w:t>
            </w:r>
            <w:r w:rsidR="000A7071" w:rsidRPr="00E4443B">
              <w:rPr>
                <w:b/>
                <w:bCs/>
              </w:rPr>
              <w:t>[1_OD3]</w:t>
            </w:r>
          </w:p>
          <w:p w14:paraId="32DFE0A7" w14:textId="77777777" w:rsidR="00DC25F6" w:rsidRPr="00DC25F6" w:rsidRDefault="00DC25F6" w:rsidP="00DC25F6">
            <w:pPr>
              <w:spacing w:line="276" w:lineRule="auto"/>
              <w:ind w:left="118"/>
              <w:jc w:val="both"/>
              <w:rPr>
                <w:b/>
                <w:bCs/>
              </w:rPr>
            </w:pPr>
          </w:p>
          <w:p w14:paraId="51BA4082" w14:textId="64CA80D8" w:rsidR="00DC25F6" w:rsidRPr="00DC25F6" w:rsidRDefault="00DC25F6" w:rsidP="00DC25F6">
            <w:pPr>
              <w:spacing w:line="276" w:lineRule="auto"/>
              <w:ind w:left="118"/>
              <w:jc w:val="both"/>
              <w:rPr>
                <w:b/>
                <w:bCs/>
              </w:rPr>
            </w:pPr>
            <w:r w:rsidRPr="00DC25F6">
              <w:rPr>
                <w:b/>
                <w:bCs/>
              </w:rPr>
              <w:t xml:space="preserve">Sağlık Bilimleri Fakültesi (SBF) bünyesinde engelli bireylerin eğitim sürecinde karşılaşabileceği engelleri en aza indirmek için fiziksel düzenlemeler yapılmıştır. Engelli rampaları, asansörler ve erişilebilir tuvaletler gibi fiziki koşullar uygun hale getirilmiştir. Ayrıca, Engelli Öğrenci Birimi öğretim elemanları listesi düzenli olarak web sitesinde yayımlanmakta ve güncellenmektedir </w:t>
            </w:r>
            <w:r w:rsidR="000A7071" w:rsidRPr="00E4443B">
              <w:rPr>
                <w:b/>
                <w:bCs/>
              </w:rPr>
              <w:t>[1_OD3]</w:t>
            </w:r>
          </w:p>
          <w:p w14:paraId="71498CE5" w14:textId="77777777" w:rsidR="00DC25F6" w:rsidRPr="00DC25F6" w:rsidRDefault="00DC25F6" w:rsidP="00DC25F6">
            <w:pPr>
              <w:spacing w:line="276" w:lineRule="auto"/>
              <w:ind w:left="118"/>
              <w:jc w:val="both"/>
              <w:rPr>
                <w:b/>
                <w:bCs/>
              </w:rPr>
            </w:pPr>
          </w:p>
          <w:p w14:paraId="2DAF2CF2" w14:textId="17F34AD0" w:rsidR="00DC25F6" w:rsidRPr="00DC25F6" w:rsidRDefault="00DC25F6" w:rsidP="00DC25F6">
            <w:pPr>
              <w:spacing w:line="276" w:lineRule="auto"/>
              <w:ind w:left="118"/>
              <w:jc w:val="both"/>
              <w:rPr>
                <w:b/>
                <w:bCs/>
              </w:rPr>
            </w:pPr>
            <w:r w:rsidRPr="00DC25F6">
              <w:rPr>
                <w:b/>
                <w:bCs/>
              </w:rPr>
              <w:t xml:space="preserve">Fizyoterapi ve Rehabilitasyon Bölümü, dezavantajlı, kırılgan ve az temsil edilen grupların (engelli, yoksul, azınlık, göçmen vb.) eğitim olanaklarına erişimi için kolaylıklar sağlamaktadır. Engelli Öğrenci Birimi'nde Fizyoterapi ve Rehabilitasyon Bölümünden bir öğretim üyesi temsilci olarak görev almakta, bu birim aracılığıyla engelli öğrencilerin ihtiyaçları tespit edilmekte ve destek sağlanmaktadır. Ayrıca, birim hakkında daha fazla bilgiye üniversitenin web sitesinden ulaşılabilmektedir </w:t>
            </w:r>
            <w:r w:rsidR="000A7071" w:rsidRPr="00E4443B">
              <w:rPr>
                <w:b/>
                <w:bCs/>
              </w:rPr>
              <w:t>[1_OD3]</w:t>
            </w:r>
          </w:p>
          <w:p w14:paraId="345C0E37" w14:textId="77777777" w:rsidR="00DC25F6" w:rsidRPr="00DC25F6" w:rsidRDefault="00DC25F6" w:rsidP="00DC25F6">
            <w:pPr>
              <w:spacing w:line="276" w:lineRule="auto"/>
              <w:ind w:left="118"/>
              <w:jc w:val="both"/>
              <w:rPr>
                <w:b/>
                <w:bCs/>
              </w:rPr>
            </w:pPr>
          </w:p>
          <w:p w14:paraId="16CB8F40" w14:textId="4EA822F7" w:rsidR="00DC25F6" w:rsidRPr="00DC25F6" w:rsidRDefault="00DC25F6" w:rsidP="00DC25F6">
            <w:pPr>
              <w:spacing w:line="276" w:lineRule="auto"/>
              <w:ind w:left="118"/>
              <w:jc w:val="both"/>
              <w:rPr>
                <w:b/>
                <w:bCs/>
              </w:rPr>
            </w:pPr>
            <w:r w:rsidRPr="00DC25F6">
              <w:rPr>
                <w:b/>
                <w:bCs/>
              </w:rPr>
              <w:t xml:space="preserve">Beslenme ve Diyetetik Bölümünde engelli bireylerin beslenme konusundaki gereksinimlerine yönelik olarak "Engelli Bireylerde Beslenme" adlı seçmeli ders açılmıştır. Bu ders, engelli bireylerin beslenme yönetimiyle ilgili akademik bilgi sunmayı amaçlamaktadır </w:t>
            </w:r>
            <w:r w:rsidR="000A7071" w:rsidRPr="00E4443B">
              <w:rPr>
                <w:b/>
                <w:bCs/>
              </w:rPr>
              <w:t>[1_OD3]</w:t>
            </w:r>
          </w:p>
          <w:p w14:paraId="1A434525" w14:textId="51E8F5FC" w:rsidR="00DC25F6" w:rsidRPr="00DC25F6" w:rsidRDefault="00DC25F6" w:rsidP="00DC25F6">
            <w:pPr>
              <w:spacing w:line="276" w:lineRule="auto"/>
              <w:ind w:left="118"/>
              <w:jc w:val="both"/>
              <w:rPr>
                <w:b/>
                <w:bCs/>
              </w:rPr>
            </w:pPr>
            <w:r w:rsidRPr="00DC25F6">
              <w:rPr>
                <w:b/>
                <w:bCs/>
              </w:rPr>
              <w:t xml:space="preserve">Dil ve Konuşma Terapisi (DKT) Bölümü laboratuvarlarının kurulma sürecinde engelli bireylerin erişim ve kullanımına uygun şartnameler oluşturulmuş, mekânsal erişim ve kapsayıcılık gözetilerek düzenlemeler yapılmıştır. Özellikle gözlem odalarındaki camların tekerlekli sandalye kullanan bireylerin erişimine uygun şekilde tasarlanması, ses ve görüntü sistemlerinin görme ve işitme engelli bireylerin kullanımını kolaylaştırıcı nitelikte olması, kapsayıcı eğitim anlayışına verilen önemi göstermektedir </w:t>
            </w:r>
            <w:r w:rsidR="000A7071" w:rsidRPr="00E4443B">
              <w:rPr>
                <w:b/>
                <w:bCs/>
              </w:rPr>
              <w:t>[1_OD3]</w:t>
            </w:r>
            <w:r w:rsidR="000A7071">
              <w:rPr>
                <w:b/>
                <w:bCs/>
              </w:rPr>
              <w:t>.</w:t>
            </w:r>
          </w:p>
          <w:p w14:paraId="21C06D71" w14:textId="77777777" w:rsidR="00DC25F6" w:rsidRPr="00DC25F6" w:rsidRDefault="00DC25F6" w:rsidP="00DC25F6">
            <w:pPr>
              <w:spacing w:line="276" w:lineRule="auto"/>
              <w:ind w:left="118"/>
              <w:jc w:val="both"/>
              <w:rPr>
                <w:b/>
                <w:bCs/>
              </w:rPr>
            </w:pPr>
          </w:p>
          <w:p w14:paraId="180A000E" w14:textId="6E334916" w:rsidR="00DC25F6" w:rsidRDefault="00DC25F6" w:rsidP="00DC25F6">
            <w:pPr>
              <w:spacing w:line="276" w:lineRule="auto"/>
              <w:ind w:left="118"/>
              <w:jc w:val="both"/>
              <w:rPr>
                <w:b/>
                <w:bCs/>
              </w:rPr>
            </w:pPr>
            <w:r w:rsidRPr="00DC25F6">
              <w:rPr>
                <w:b/>
                <w:bCs/>
              </w:rPr>
              <w:t>Sağlık Yönetimi Bölümünde hali hazırda kayıtlı engelli öğrenci bulunmamakla birlikte, iki engelli akademisyen görev yapmaktadır. Üniversitemiz genelinde engelli bireylerin akademik, fiziksel ve sosyal yaşamlarını destekleyen uygulamalar, ilgili birimlerin koordinasyonunda yürütülmektedir.</w:t>
            </w:r>
          </w:p>
          <w:p w14:paraId="0AD2C191" w14:textId="77777777" w:rsidR="00DC25F6" w:rsidRDefault="00DC25F6" w:rsidP="00E4443B">
            <w:pPr>
              <w:spacing w:line="276" w:lineRule="auto"/>
              <w:ind w:left="118"/>
              <w:jc w:val="both"/>
              <w:rPr>
                <w:b/>
                <w:bCs/>
              </w:rPr>
            </w:pPr>
          </w:p>
          <w:p w14:paraId="52F3E81E" w14:textId="77777777" w:rsidR="00E4443B" w:rsidRPr="00E4443B" w:rsidRDefault="00E4443B" w:rsidP="00E4443B">
            <w:pPr>
              <w:spacing w:line="276" w:lineRule="auto"/>
              <w:ind w:left="118"/>
              <w:jc w:val="both"/>
              <w:rPr>
                <w:b/>
                <w:bCs/>
              </w:rPr>
            </w:pPr>
            <w:r w:rsidRPr="00E4443B">
              <w:rPr>
                <w:b/>
                <w:bCs/>
              </w:rPr>
              <w:t>KANITLAR:</w:t>
            </w:r>
          </w:p>
          <w:p w14:paraId="721CAA2D" w14:textId="77777777" w:rsidR="00E4443B" w:rsidRPr="00E4443B" w:rsidRDefault="00E4443B" w:rsidP="00E4443B">
            <w:pPr>
              <w:spacing w:line="276" w:lineRule="auto"/>
              <w:ind w:left="118"/>
              <w:jc w:val="both"/>
              <w:rPr>
                <w:b/>
                <w:bCs/>
              </w:rPr>
            </w:pPr>
            <w:r w:rsidRPr="00E4443B">
              <w:rPr>
                <w:b/>
                <w:bCs/>
              </w:rPr>
              <w:t>[1](3)B.3.4.SBF_HEM_Engelli_Öğrenci_Birimi.pdf</w:t>
            </w:r>
          </w:p>
          <w:p w14:paraId="50B97409" w14:textId="77777777" w:rsidR="00E4443B" w:rsidRPr="00E4443B" w:rsidRDefault="00E4443B" w:rsidP="00E4443B">
            <w:pPr>
              <w:spacing w:line="276" w:lineRule="auto"/>
              <w:ind w:left="118"/>
              <w:jc w:val="both"/>
              <w:rPr>
                <w:b/>
                <w:bCs/>
              </w:rPr>
            </w:pPr>
            <w:r w:rsidRPr="00E4443B">
              <w:rPr>
                <w:b/>
                <w:bCs/>
              </w:rPr>
              <w:t>[2](3)B.3.4.SBF_HEM_Uluslararası_Öğrenci.pdf</w:t>
            </w:r>
          </w:p>
          <w:p w14:paraId="75A5687D" w14:textId="77777777" w:rsidR="00E4443B" w:rsidRPr="00E4443B" w:rsidRDefault="00E4443B" w:rsidP="00E4443B">
            <w:pPr>
              <w:spacing w:line="276" w:lineRule="auto"/>
              <w:ind w:left="118"/>
              <w:jc w:val="both"/>
              <w:rPr>
                <w:b/>
                <w:bCs/>
              </w:rPr>
            </w:pPr>
            <w:r w:rsidRPr="00E4443B">
              <w:rPr>
                <w:b/>
                <w:bCs/>
              </w:rPr>
              <w:t xml:space="preserve">[1](3)B.3.4.SBF_BDB_Engelli_Bireylerde_Beslenme_Ders_İçeriği  </w:t>
            </w:r>
          </w:p>
          <w:p w14:paraId="65A680D7" w14:textId="77777777" w:rsidR="00E4443B" w:rsidRPr="00E4443B" w:rsidRDefault="00E4443B" w:rsidP="00E4443B">
            <w:pPr>
              <w:spacing w:line="276" w:lineRule="auto"/>
              <w:ind w:left="118"/>
              <w:jc w:val="both"/>
              <w:rPr>
                <w:b/>
                <w:bCs/>
              </w:rPr>
            </w:pPr>
            <w:r w:rsidRPr="00E4443B">
              <w:rPr>
                <w:b/>
                <w:bCs/>
              </w:rPr>
              <w:t>[1](3)B.3.4.SBF_FTR_Engelli_Öğrenci_Birimi_Yönergesi.pdf</w:t>
            </w:r>
          </w:p>
          <w:p w14:paraId="3FA994A4" w14:textId="49FA5D4D" w:rsidR="00E4443B" w:rsidRPr="00E4443B" w:rsidRDefault="000A7071" w:rsidP="00E4443B">
            <w:pPr>
              <w:spacing w:line="276" w:lineRule="auto"/>
              <w:ind w:left="118"/>
              <w:jc w:val="both"/>
              <w:rPr>
                <w:b/>
                <w:bCs/>
              </w:rPr>
            </w:pPr>
            <w:r>
              <w:rPr>
                <w:b/>
                <w:bCs/>
              </w:rPr>
              <w:t>[1</w:t>
            </w:r>
            <w:r w:rsidR="00E4443B" w:rsidRPr="00E4443B">
              <w:rPr>
                <w:b/>
                <w:bCs/>
              </w:rPr>
              <w:t>](3) B.3.4. SBF_DKT_laboratuvar_erişilebilirlik.pdf</w:t>
            </w:r>
          </w:p>
        </w:tc>
      </w:tr>
      <w:tr w:rsidR="00E4443B" w:rsidRPr="00E4443B" w14:paraId="03060E58" w14:textId="77777777" w:rsidTr="00DC25F6">
        <w:trPr>
          <w:trHeight w:val="7289"/>
        </w:trPr>
        <w:tc>
          <w:tcPr>
            <w:tcW w:w="5814" w:type="dxa"/>
            <w:tcBorders>
              <w:bottom w:val="single" w:sz="4" w:space="0" w:color="000000"/>
            </w:tcBorders>
            <w:shd w:val="clear" w:color="auto" w:fill="FFFFFF"/>
          </w:tcPr>
          <w:p w14:paraId="222CB1F3" w14:textId="77777777" w:rsidR="00E4443B" w:rsidRPr="00E4443B" w:rsidRDefault="00E4443B" w:rsidP="00E4443B">
            <w:pPr>
              <w:spacing w:line="276" w:lineRule="auto"/>
              <w:rPr>
                <w:u w:val="single"/>
              </w:rPr>
            </w:pPr>
          </w:p>
          <w:p w14:paraId="27B36CA1" w14:textId="77777777" w:rsidR="00E4443B" w:rsidRPr="00E4443B" w:rsidRDefault="00E4443B" w:rsidP="00E4443B">
            <w:pPr>
              <w:spacing w:line="276" w:lineRule="auto"/>
              <w:rPr>
                <w:b/>
                <w:bCs/>
                <w:u w:val="single"/>
              </w:rPr>
            </w:pPr>
            <w:r w:rsidRPr="00E4443B">
              <w:rPr>
                <w:b/>
                <w:bCs/>
                <w:u w:val="single"/>
              </w:rPr>
              <w:t>B.3.4. Dezavantajlı gruplar</w:t>
            </w:r>
          </w:p>
          <w:p w14:paraId="295B1C8E" w14:textId="77777777" w:rsidR="00E4443B" w:rsidRPr="00E4443B" w:rsidRDefault="00E4443B" w:rsidP="00E4443B">
            <w:pPr>
              <w:spacing w:line="276" w:lineRule="auto"/>
              <w:rPr>
                <w:u w:val="single"/>
              </w:rPr>
            </w:pPr>
          </w:p>
          <w:p w14:paraId="276332AD" w14:textId="77777777" w:rsidR="00E4443B" w:rsidRPr="00E4443B" w:rsidRDefault="00E4443B" w:rsidP="00E4443B">
            <w:pPr>
              <w:spacing w:line="276" w:lineRule="auto"/>
              <w:jc w:val="both"/>
            </w:pPr>
            <w:r w:rsidRPr="00E4443B">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239BEE71" w14:textId="77777777" w:rsidR="00E4443B" w:rsidRPr="00E4443B" w:rsidRDefault="00E4443B" w:rsidP="00E4443B">
            <w:pPr>
              <w:spacing w:line="276" w:lineRule="auto"/>
            </w:pPr>
          </w:p>
        </w:tc>
        <w:tc>
          <w:tcPr>
            <w:tcW w:w="9839" w:type="dxa"/>
            <w:vMerge/>
            <w:tcBorders>
              <w:bottom w:val="single" w:sz="4" w:space="0" w:color="000000"/>
            </w:tcBorders>
            <w:shd w:val="clear" w:color="auto" w:fill="E6F2FA"/>
          </w:tcPr>
          <w:p w14:paraId="3017257E" w14:textId="77777777" w:rsidR="00E4443B" w:rsidRPr="00E4443B" w:rsidRDefault="00E4443B" w:rsidP="00E4443B">
            <w:pPr>
              <w:spacing w:line="276" w:lineRule="auto"/>
              <w:ind w:left="118"/>
              <w:jc w:val="both"/>
            </w:pPr>
          </w:p>
        </w:tc>
      </w:tr>
    </w:tbl>
    <w:p w14:paraId="1A6108F5" w14:textId="77777777" w:rsidR="00E4443B" w:rsidRPr="00E4443B" w:rsidRDefault="00E4443B" w:rsidP="00E4443B"/>
    <w:p w14:paraId="17A16152" w14:textId="77777777" w:rsidR="00E4443B" w:rsidRPr="00E4443B" w:rsidRDefault="00E4443B" w:rsidP="00E4443B"/>
    <w:tbl>
      <w:tblPr>
        <w:tblpPr w:leftFromText="141" w:rightFromText="141" w:vertAnchor="page" w:horzAnchor="margin" w:tblpXSpec="center" w:tblpY="696"/>
        <w:tblW w:w="15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7"/>
        <w:gridCol w:w="10121"/>
      </w:tblGrid>
      <w:tr w:rsidR="00E4443B" w:rsidRPr="00E4443B" w14:paraId="3C107D19" w14:textId="77777777" w:rsidTr="00DC25F6">
        <w:trPr>
          <w:trHeight w:val="281"/>
        </w:trPr>
        <w:tc>
          <w:tcPr>
            <w:tcW w:w="15878" w:type="dxa"/>
            <w:gridSpan w:val="2"/>
            <w:shd w:val="clear" w:color="auto" w:fill="A5D2ED"/>
          </w:tcPr>
          <w:p w14:paraId="251F47C1" w14:textId="77777777" w:rsidR="00E4443B" w:rsidRPr="00E4443B" w:rsidRDefault="00E4443B" w:rsidP="00E4443B">
            <w:pPr>
              <w:spacing w:line="276" w:lineRule="auto"/>
              <w:jc w:val="right"/>
              <w:rPr>
                <w:rFonts w:ascii="CamberW04-Regular" w:hAnsi="CamberW04-Regular"/>
                <w:b/>
              </w:rPr>
            </w:pPr>
            <w:r w:rsidRPr="00E4443B">
              <w:rPr>
                <w:rFonts w:ascii="CamberW04-Regular" w:hAnsi="CamberW04-Regular"/>
                <w:b/>
              </w:rPr>
              <w:lastRenderedPageBreak/>
              <w:t>B. EĞİTİM ve ÖĞRETİM</w:t>
            </w:r>
          </w:p>
        </w:tc>
      </w:tr>
      <w:tr w:rsidR="00E4443B" w:rsidRPr="00E4443B" w14:paraId="7D02E36C" w14:textId="77777777" w:rsidTr="00DC25F6">
        <w:trPr>
          <w:trHeight w:val="392"/>
        </w:trPr>
        <w:tc>
          <w:tcPr>
            <w:tcW w:w="15878" w:type="dxa"/>
            <w:gridSpan w:val="2"/>
            <w:shd w:val="clear" w:color="auto" w:fill="A5D2ED"/>
            <w:vAlign w:val="bottom"/>
          </w:tcPr>
          <w:p w14:paraId="5F9BF495" w14:textId="77777777" w:rsidR="00E4443B" w:rsidRPr="00E4443B" w:rsidRDefault="00E4443B" w:rsidP="00E4443B">
            <w:pPr>
              <w:spacing w:line="276" w:lineRule="auto"/>
            </w:pPr>
            <w:r w:rsidRPr="00E4443B">
              <w:rPr>
                <w:b/>
              </w:rPr>
              <w:t>B.3.  Öğrenme Kaynakları ve Akademik Destek Hizmetleri</w:t>
            </w:r>
          </w:p>
        </w:tc>
      </w:tr>
      <w:tr w:rsidR="00E4443B" w:rsidRPr="00E4443B" w14:paraId="2E175EA1" w14:textId="77777777" w:rsidTr="00DC25F6">
        <w:trPr>
          <w:trHeight w:val="392"/>
        </w:trPr>
        <w:tc>
          <w:tcPr>
            <w:tcW w:w="5757" w:type="dxa"/>
            <w:shd w:val="clear" w:color="auto" w:fill="A5D2ED"/>
            <w:vAlign w:val="bottom"/>
          </w:tcPr>
          <w:p w14:paraId="72DBAAA1" w14:textId="77777777" w:rsidR="00E4443B" w:rsidRPr="00E4443B" w:rsidRDefault="00E4443B" w:rsidP="00E4443B">
            <w:pPr>
              <w:spacing w:line="276" w:lineRule="auto"/>
              <w:jc w:val="both"/>
            </w:pPr>
          </w:p>
        </w:tc>
        <w:tc>
          <w:tcPr>
            <w:tcW w:w="10121" w:type="dxa"/>
            <w:vMerge w:val="restart"/>
            <w:shd w:val="clear" w:color="auto" w:fill="A5D2ED"/>
            <w:vAlign w:val="bottom"/>
          </w:tcPr>
          <w:p w14:paraId="70EE311C" w14:textId="77777777" w:rsidR="00C84ED1" w:rsidRPr="00C84ED1" w:rsidRDefault="00C84ED1" w:rsidP="00C84ED1">
            <w:pPr>
              <w:spacing w:line="276" w:lineRule="auto"/>
              <w:ind w:left="118"/>
              <w:jc w:val="both"/>
              <w:rPr>
                <w:bCs/>
              </w:rPr>
            </w:pPr>
            <w:r w:rsidRPr="00C84ED1">
              <w:rPr>
                <w:bCs/>
              </w:rPr>
              <w:t>Sağlık Bilimleri Fakültesinde öğrenci gelişimine yönelik sosyal, kültürel ve sportif faaliyetler, Yüksek İhtisas Üniversitesi Sağlık, Kültür ve Spor Dairesi Başkanlığı Yönergesi, Kültürel Faaliyetlerinin Yürütülmesi ve Düzenlenmesi Hakkında Yönerge ve Öğrenci Toplulukları Yönergesi çerçevesinde yürütülmektedir .SBF_HEM_SKSDB _Yönerge.pdf, B.3.HEM_SKSDB _Kültürel_Yönerge.pdf.</w:t>
            </w:r>
          </w:p>
          <w:p w14:paraId="7CDF0298" w14:textId="77777777" w:rsidR="00C84ED1" w:rsidRPr="00C84ED1" w:rsidRDefault="00C84ED1" w:rsidP="00C84ED1">
            <w:pPr>
              <w:spacing w:line="276" w:lineRule="auto"/>
              <w:ind w:left="118"/>
              <w:jc w:val="both"/>
              <w:rPr>
                <w:bCs/>
              </w:rPr>
            </w:pPr>
          </w:p>
          <w:p w14:paraId="73A364B4" w14:textId="77777777" w:rsidR="00C84ED1" w:rsidRPr="00C84ED1" w:rsidRDefault="00C84ED1" w:rsidP="00C84ED1">
            <w:pPr>
              <w:spacing w:line="276" w:lineRule="auto"/>
              <w:ind w:left="118"/>
              <w:jc w:val="both"/>
              <w:rPr>
                <w:bCs/>
              </w:rPr>
            </w:pPr>
            <w:r w:rsidRPr="00C84ED1">
              <w:rPr>
                <w:bCs/>
              </w:rPr>
              <w:t>Üniversitemiz bünyesinde faaliyet gösteren Yüksek İhtisas Üniversitesi Sosyal Sorumluluk Topluluğu, tüm hemşirelik bölümü öğrencilerinin katılımına açıktır. Buna ek olarak, yalnızca hemşirelik öğrencilerine yönelik Hemşirelik Öğrencileri Topluluğu aktif olarak faaliyetlerini sürdürmektedir.</w:t>
            </w:r>
          </w:p>
          <w:p w14:paraId="5E5B443A" w14:textId="77777777" w:rsidR="00C84ED1" w:rsidRPr="00C84ED1" w:rsidRDefault="00C84ED1" w:rsidP="00C84ED1">
            <w:pPr>
              <w:spacing w:line="276" w:lineRule="auto"/>
              <w:ind w:left="118"/>
              <w:jc w:val="both"/>
              <w:rPr>
                <w:bCs/>
              </w:rPr>
            </w:pPr>
          </w:p>
          <w:p w14:paraId="57D9BCA0" w14:textId="77777777" w:rsidR="00C84ED1" w:rsidRPr="00C84ED1" w:rsidRDefault="00C84ED1" w:rsidP="00C84ED1">
            <w:pPr>
              <w:spacing w:line="276" w:lineRule="auto"/>
              <w:ind w:left="118"/>
              <w:jc w:val="both"/>
              <w:rPr>
                <w:bCs/>
              </w:rPr>
            </w:pPr>
            <w:r w:rsidRPr="00C84ED1">
              <w:rPr>
                <w:bCs/>
              </w:rPr>
              <w:t>Sağlık, Kültür ve Spor Daire Başkanlığı koordinasyonunda faaliyet gösteren Beslenme ve Diyetetik Topluluğu, öğrencilerin toplumsal katkı sağlamalarını teşvik etmek amacıyla kurulmuştur [1_OD2]. Topluluğun tüzüğü ve organizasyon yapısı mevzuata uygun şekilde düzenlenmiştir. Bu kapsamda gerçekleştirilen bazı etkinlikler şunlardır:</w:t>
            </w:r>
          </w:p>
          <w:p w14:paraId="57262A27" w14:textId="77777777" w:rsidR="00C84ED1" w:rsidRPr="00C84ED1" w:rsidRDefault="00C84ED1" w:rsidP="00C84ED1">
            <w:pPr>
              <w:spacing w:line="276" w:lineRule="auto"/>
              <w:ind w:left="118"/>
              <w:jc w:val="both"/>
              <w:rPr>
                <w:bCs/>
              </w:rPr>
            </w:pPr>
          </w:p>
          <w:p w14:paraId="6E2C06D0" w14:textId="77777777" w:rsidR="00C84ED1" w:rsidRPr="00C84ED1" w:rsidRDefault="00C84ED1" w:rsidP="00C84ED1">
            <w:pPr>
              <w:spacing w:line="276" w:lineRule="auto"/>
              <w:ind w:left="118"/>
              <w:jc w:val="both"/>
              <w:rPr>
                <w:bCs/>
              </w:rPr>
            </w:pPr>
            <w:r w:rsidRPr="00C84ED1">
              <w:rPr>
                <w:bCs/>
              </w:rPr>
              <w:t>Lösev ile Buluşuyoruz etkinliği kapsamında LÖSEV Köyü ziyareti gerçekleştirilmiştir [2_OD3].</w:t>
            </w:r>
          </w:p>
          <w:p w14:paraId="2A0E41F0" w14:textId="77777777" w:rsidR="00C84ED1" w:rsidRPr="00C84ED1" w:rsidRDefault="00C84ED1" w:rsidP="00C84ED1">
            <w:pPr>
              <w:spacing w:line="276" w:lineRule="auto"/>
              <w:ind w:left="118"/>
              <w:jc w:val="both"/>
              <w:rPr>
                <w:bCs/>
              </w:rPr>
            </w:pPr>
            <w:r w:rsidRPr="00C84ED1">
              <w:rPr>
                <w:bCs/>
              </w:rPr>
              <w:t>Yaşama El Ver etkinliği kapsamında farkındalık oluşturmak amacıyla el boyama etkinliği düzenlenmiştir [3_OD3].</w:t>
            </w:r>
          </w:p>
          <w:p w14:paraId="00046F14" w14:textId="77777777" w:rsidR="00C84ED1" w:rsidRPr="00C84ED1" w:rsidRDefault="00C84ED1" w:rsidP="00C84ED1">
            <w:pPr>
              <w:spacing w:line="276" w:lineRule="auto"/>
              <w:ind w:left="118"/>
              <w:jc w:val="both"/>
              <w:rPr>
                <w:bCs/>
              </w:rPr>
            </w:pPr>
            <w:r w:rsidRPr="00C84ED1">
              <w:rPr>
                <w:bCs/>
              </w:rPr>
              <w:t>6 Haziran Diyetisyen Günü etkinliği kapsamında öğrencilere yönelik bilgilendirme standı açılmıştır [4_OD3].</w:t>
            </w:r>
          </w:p>
          <w:p w14:paraId="45261267" w14:textId="77777777" w:rsidR="00C84ED1" w:rsidRPr="00C84ED1" w:rsidRDefault="00C84ED1" w:rsidP="00C84ED1">
            <w:pPr>
              <w:spacing w:line="276" w:lineRule="auto"/>
              <w:ind w:left="118"/>
              <w:jc w:val="both"/>
              <w:rPr>
                <w:bCs/>
              </w:rPr>
            </w:pPr>
            <w:r w:rsidRPr="00C84ED1">
              <w:rPr>
                <w:bCs/>
              </w:rPr>
              <w:t>Tanışma Kahvesi etkinliği ile yeni üyelerle bir araya gelinmiştir [5_OD3].</w:t>
            </w:r>
          </w:p>
          <w:p w14:paraId="609CE5D7" w14:textId="77777777" w:rsidR="00C84ED1" w:rsidRPr="00C84ED1" w:rsidRDefault="00C84ED1" w:rsidP="00C84ED1">
            <w:pPr>
              <w:spacing w:line="276" w:lineRule="auto"/>
              <w:ind w:left="118"/>
              <w:jc w:val="both"/>
              <w:rPr>
                <w:bCs/>
              </w:rPr>
            </w:pPr>
            <w:r w:rsidRPr="00C84ED1">
              <w:rPr>
                <w:bCs/>
              </w:rPr>
              <w:t>8 Mart Dünya Kadınlar Günü kapsamında marteniçkalar hazırlanarak dağıtılmıştır [6_OD3].</w:t>
            </w:r>
          </w:p>
          <w:p w14:paraId="7E2A4A6F" w14:textId="1CC448D3" w:rsidR="00C84ED1" w:rsidRDefault="00C84ED1" w:rsidP="00C84ED1">
            <w:pPr>
              <w:spacing w:line="276" w:lineRule="auto"/>
              <w:ind w:left="118"/>
              <w:jc w:val="both"/>
              <w:rPr>
                <w:bCs/>
              </w:rPr>
            </w:pPr>
            <w:r w:rsidRPr="00C84ED1">
              <w:rPr>
                <w:bCs/>
              </w:rPr>
              <w:t>Topluluk tanıtım etkinlikleri düzenlenerek üye olmak isteyen öğrencilere bilgi verilmiştir [7_OD3].</w:t>
            </w:r>
          </w:p>
          <w:p w14:paraId="312A7CAD" w14:textId="77777777" w:rsidR="00C84ED1" w:rsidRPr="00C84ED1" w:rsidRDefault="00C84ED1" w:rsidP="00C84ED1">
            <w:pPr>
              <w:spacing w:line="276" w:lineRule="auto"/>
              <w:ind w:left="118"/>
              <w:jc w:val="both"/>
              <w:rPr>
                <w:bCs/>
              </w:rPr>
            </w:pPr>
          </w:p>
          <w:p w14:paraId="1C6548F4" w14:textId="09A558CE" w:rsidR="00C84ED1" w:rsidRPr="00C84ED1" w:rsidRDefault="00C84ED1" w:rsidP="00C84ED1">
            <w:pPr>
              <w:spacing w:line="276" w:lineRule="auto"/>
              <w:ind w:left="118"/>
              <w:jc w:val="both"/>
              <w:rPr>
                <w:bCs/>
              </w:rPr>
            </w:pPr>
            <w:r w:rsidRPr="00C84ED1">
              <w:rPr>
                <w:bCs/>
              </w:rPr>
              <w:t>Fizyo</w:t>
            </w:r>
            <w:r>
              <w:rPr>
                <w:bCs/>
              </w:rPr>
              <w:t xml:space="preserve">terapi ve Rehabilitasyon Bölümü </w:t>
            </w:r>
            <w:r w:rsidRPr="00C84ED1">
              <w:rPr>
                <w:bCs/>
              </w:rPr>
              <w:t>Öğrenci topluluklarının sosyal, kültürel ve sportif etkinliklerine yönelik mekân, bütçe ve rehberlik desteği sağlanmaktadır [1_OD3]. 2023-2024 akademik yılında: 3. sınıf öğrencileri ile mezun olacak 4. sınıf öğrencilerine yönelik “End-Feel” Partisi düzenlenmiştir [2_OD4].</w:t>
            </w:r>
          </w:p>
          <w:p w14:paraId="74AC6A17" w14:textId="77777777" w:rsidR="00C84ED1" w:rsidRPr="00C84ED1" w:rsidRDefault="00C84ED1" w:rsidP="00C84ED1">
            <w:pPr>
              <w:spacing w:line="276" w:lineRule="auto"/>
              <w:ind w:left="118"/>
              <w:jc w:val="both"/>
              <w:rPr>
                <w:bCs/>
              </w:rPr>
            </w:pPr>
            <w:r w:rsidRPr="00C84ED1">
              <w:rPr>
                <w:bCs/>
              </w:rPr>
              <w:t>3 Aralık Dünya Engelliler Günü kapsamında Ankara Yıldırım Beyazıt Üniversitesi tarafından düzenlenen “2. Engelsiz Yarınlar Paneli”ne katılım sağlanmış ve öğrenciler Paralimpik sporcularla tanışmıştır [3_OD4].</w:t>
            </w:r>
          </w:p>
          <w:p w14:paraId="156EF011" w14:textId="77777777" w:rsidR="00C84ED1" w:rsidRPr="00C84ED1" w:rsidRDefault="00C84ED1" w:rsidP="00C84ED1">
            <w:pPr>
              <w:spacing w:line="276" w:lineRule="auto"/>
              <w:ind w:left="118"/>
              <w:jc w:val="both"/>
              <w:rPr>
                <w:bCs/>
              </w:rPr>
            </w:pPr>
            <w:r w:rsidRPr="00C84ED1">
              <w:rPr>
                <w:bCs/>
              </w:rPr>
              <w:t>Öğrenciler, üniversitemiz kapsamında düzenlenen “Geleneksel Helva Günü: Bahar Eğlencesi” etkinliğine katılım sağlamıştır [4_OD4].</w:t>
            </w:r>
          </w:p>
          <w:p w14:paraId="7DB33294" w14:textId="2A8D3268" w:rsidR="00C84ED1" w:rsidRPr="00C84ED1" w:rsidRDefault="00C84ED1" w:rsidP="00C84ED1">
            <w:pPr>
              <w:spacing w:line="276" w:lineRule="auto"/>
              <w:ind w:left="118"/>
              <w:jc w:val="both"/>
              <w:rPr>
                <w:bCs/>
              </w:rPr>
            </w:pPr>
            <w:r w:rsidRPr="00C84ED1">
              <w:rPr>
                <w:bCs/>
              </w:rPr>
              <w:lastRenderedPageBreak/>
              <w:t>Sağlık Yönetimi Bölüm öğrencileri, YİU Sağlık Yönetimi Öğrenci Topluluğu ve YİU Genç Kalite Topluluğu bünyesinde sosyal ve kültürel etkinliklere katılım sağlamaktadır.</w:t>
            </w:r>
          </w:p>
          <w:p w14:paraId="5EA8581E" w14:textId="77777777" w:rsidR="00C84ED1" w:rsidRPr="00C84ED1" w:rsidRDefault="00C84ED1" w:rsidP="00C84ED1">
            <w:pPr>
              <w:spacing w:line="276" w:lineRule="auto"/>
              <w:ind w:left="118"/>
              <w:jc w:val="both"/>
              <w:rPr>
                <w:bCs/>
              </w:rPr>
            </w:pPr>
          </w:p>
          <w:p w14:paraId="6F19D013" w14:textId="478B6A3F" w:rsidR="00C84ED1" w:rsidRPr="00C84ED1" w:rsidRDefault="00C84ED1" w:rsidP="00C84ED1">
            <w:pPr>
              <w:spacing w:line="276" w:lineRule="auto"/>
              <w:ind w:left="118"/>
              <w:jc w:val="both"/>
              <w:rPr>
                <w:bCs/>
              </w:rPr>
            </w:pPr>
            <w:r w:rsidRPr="00C84ED1">
              <w:rPr>
                <w:bCs/>
              </w:rPr>
              <w:t>Üniversitemizde Sağlık, Kültür ve Spor Daire Başkanlığı tarafından düzenlenen sosyal, kültürel ve sportif faaliyetlere öğrencilerin katılımı teşvik edilmektedir [1_OD2]. Bölüm öğrencileri, üniversite bünyesindeki öğrenci topluluklarına katılım sağlayarak etkinliklerini Sağlık, Kültür ve Spor Daire Başkanlığına bağlı olarak sürdürmektedir [2_OD2].</w:t>
            </w:r>
          </w:p>
          <w:p w14:paraId="56210A14" w14:textId="77777777" w:rsidR="00E4443B" w:rsidRPr="00C84ED1" w:rsidRDefault="00E4443B" w:rsidP="00E4443B">
            <w:pPr>
              <w:spacing w:line="276" w:lineRule="auto"/>
              <w:ind w:left="118"/>
              <w:jc w:val="both"/>
              <w:rPr>
                <w:bCs/>
              </w:rPr>
            </w:pPr>
            <w:r w:rsidRPr="00C84ED1">
              <w:rPr>
                <w:bCs/>
              </w:rPr>
              <w:t>KANITLAR:</w:t>
            </w:r>
          </w:p>
          <w:p w14:paraId="4C8C7675" w14:textId="77777777" w:rsidR="00E4443B" w:rsidRPr="00C84ED1" w:rsidRDefault="00E4443B" w:rsidP="00E4443B">
            <w:pPr>
              <w:spacing w:line="276" w:lineRule="auto"/>
              <w:ind w:left="118"/>
              <w:jc w:val="both"/>
              <w:rPr>
                <w:bCs/>
              </w:rPr>
            </w:pPr>
            <w:r w:rsidRPr="00C84ED1">
              <w:rPr>
                <w:bCs/>
              </w:rPr>
              <w:t>[1](3)B.3.5.SBF_HEM_SKSDB _Yönerge.pdf</w:t>
            </w:r>
          </w:p>
          <w:p w14:paraId="43A95480" w14:textId="77777777" w:rsidR="00E4443B" w:rsidRPr="00C84ED1" w:rsidRDefault="00E4443B" w:rsidP="00E4443B">
            <w:pPr>
              <w:spacing w:line="276" w:lineRule="auto"/>
              <w:ind w:left="118"/>
              <w:jc w:val="both"/>
              <w:rPr>
                <w:bCs/>
              </w:rPr>
            </w:pPr>
            <w:r w:rsidRPr="00C84ED1">
              <w:rPr>
                <w:bCs/>
              </w:rPr>
              <w:t>[2](3)B.3.5.SBF_HEM_SKSDB _Kültürel_Yönerge.pdf</w:t>
            </w:r>
          </w:p>
          <w:p w14:paraId="521B7EDA" w14:textId="77777777" w:rsidR="00E4443B" w:rsidRPr="00C84ED1" w:rsidRDefault="00E4443B" w:rsidP="00E4443B">
            <w:pPr>
              <w:spacing w:line="276" w:lineRule="auto"/>
              <w:ind w:left="118"/>
              <w:jc w:val="both"/>
              <w:rPr>
                <w:bCs/>
              </w:rPr>
            </w:pPr>
            <w:r w:rsidRPr="00C84ED1">
              <w:rPr>
                <w:bCs/>
              </w:rPr>
              <w:t>[3](3)B.3.5.SBF_HEM_SKSDB _Topluluk_Yönerge.pdf</w:t>
            </w:r>
          </w:p>
          <w:p w14:paraId="03DE4E8F" w14:textId="77777777" w:rsidR="00E4443B" w:rsidRPr="00C84ED1" w:rsidRDefault="00E4443B" w:rsidP="00E4443B">
            <w:pPr>
              <w:spacing w:line="276" w:lineRule="auto"/>
              <w:ind w:left="118"/>
              <w:jc w:val="both"/>
              <w:rPr>
                <w:bCs/>
              </w:rPr>
            </w:pPr>
            <w:r w:rsidRPr="00C84ED1">
              <w:rPr>
                <w:bCs/>
              </w:rPr>
              <w:t>[1](2)B.3.5.SBF_BDB_topluluk_mevzuat</w:t>
            </w:r>
          </w:p>
          <w:p w14:paraId="027883DE" w14:textId="77777777" w:rsidR="00E4443B" w:rsidRPr="00C84ED1" w:rsidRDefault="00E4443B" w:rsidP="00E4443B">
            <w:pPr>
              <w:spacing w:line="276" w:lineRule="auto"/>
              <w:ind w:left="118"/>
              <w:jc w:val="both"/>
              <w:rPr>
                <w:bCs/>
              </w:rPr>
            </w:pPr>
            <w:r w:rsidRPr="00C84ED1">
              <w:rPr>
                <w:bCs/>
              </w:rPr>
              <w:t>[2](3)B.3.5.SBF_BDB_Lösev_gezi</w:t>
            </w:r>
          </w:p>
          <w:p w14:paraId="64678CCD" w14:textId="77777777" w:rsidR="00E4443B" w:rsidRPr="00C84ED1" w:rsidRDefault="00E4443B" w:rsidP="00E4443B">
            <w:pPr>
              <w:spacing w:line="276" w:lineRule="auto"/>
              <w:ind w:left="118"/>
              <w:jc w:val="both"/>
              <w:rPr>
                <w:bCs/>
              </w:rPr>
            </w:pPr>
            <w:r w:rsidRPr="00C84ED1">
              <w:rPr>
                <w:bCs/>
              </w:rPr>
              <w:t>[3](3)B.3.5.SBF_BDB_Lösev_etkinlik_el_ver.</w:t>
            </w:r>
          </w:p>
          <w:p w14:paraId="7391744E" w14:textId="77777777" w:rsidR="00E4443B" w:rsidRPr="00C84ED1" w:rsidRDefault="00E4443B" w:rsidP="00E4443B">
            <w:pPr>
              <w:spacing w:line="276" w:lineRule="auto"/>
              <w:ind w:left="118"/>
              <w:jc w:val="both"/>
              <w:rPr>
                <w:bCs/>
              </w:rPr>
            </w:pPr>
            <w:r w:rsidRPr="00C84ED1">
              <w:rPr>
                <w:bCs/>
              </w:rPr>
              <w:t>[4](3)B.3.5.SBF_BDB_Diyetisyen_günü_etkinlik</w:t>
            </w:r>
          </w:p>
          <w:p w14:paraId="2E27D165" w14:textId="77777777" w:rsidR="00E4443B" w:rsidRPr="00C84ED1" w:rsidRDefault="00E4443B" w:rsidP="00E4443B">
            <w:pPr>
              <w:spacing w:line="276" w:lineRule="auto"/>
              <w:ind w:left="118"/>
              <w:jc w:val="both"/>
              <w:rPr>
                <w:bCs/>
              </w:rPr>
            </w:pPr>
            <w:r w:rsidRPr="00C84ED1">
              <w:rPr>
                <w:bCs/>
              </w:rPr>
              <w:t>[5](3)B.3.5.SBF_BDB_Topluluk_Buluşma</w:t>
            </w:r>
          </w:p>
          <w:p w14:paraId="4898C950" w14:textId="77777777" w:rsidR="00E4443B" w:rsidRPr="00C84ED1" w:rsidRDefault="00E4443B" w:rsidP="00E4443B">
            <w:pPr>
              <w:spacing w:line="276" w:lineRule="auto"/>
              <w:ind w:left="118"/>
              <w:jc w:val="both"/>
              <w:rPr>
                <w:bCs/>
              </w:rPr>
            </w:pPr>
            <w:r w:rsidRPr="00C84ED1">
              <w:rPr>
                <w:bCs/>
              </w:rPr>
              <w:t>[6](3)B.3.5.SBF_BDB_Kadınlar_günü_hediye</w:t>
            </w:r>
          </w:p>
          <w:p w14:paraId="286FCFB1" w14:textId="77777777" w:rsidR="00E4443B" w:rsidRPr="00C84ED1" w:rsidRDefault="00E4443B" w:rsidP="00E4443B">
            <w:pPr>
              <w:spacing w:line="276" w:lineRule="auto"/>
              <w:ind w:left="118"/>
              <w:jc w:val="both"/>
              <w:rPr>
                <w:bCs/>
              </w:rPr>
            </w:pPr>
            <w:r w:rsidRPr="00C84ED1">
              <w:rPr>
                <w:bCs/>
              </w:rPr>
              <w:t>[7](3)B.3.5.SBF_BDB_ Topluluk_tanıtım</w:t>
            </w:r>
          </w:p>
          <w:p w14:paraId="647F73AB" w14:textId="77777777" w:rsidR="00E4443B" w:rsidRPr="00C84ED1" w:rsidRDefault="00E4443B" w:rsidP="00E4443B">
            <w:pPr>
              <w:spacing w:line="276" w:lineRule="auto"/>
              <w:ind w:left="118"/>
              <w:jc w:val="both"/>
              <w:rPr>
                <w:bCs/>
              </w:rPr>
            </w:pPr>
            <w:r w:rsidRPr="00C84ED1">
              <w:rPr>
                <w:bCs/>
              </w:rPr>
              <w:t>[1](4)B.3.5.SBF_FTR_Öğrenci_Toplulukları_Bilgilendirme_Metni.pdf</w:t>
            </w:r>
          </w:p>
          <w:p w14:paraId="08855412" w14:textId="77777777" w:rsidR="00E4443B" w:rsidRPr="00C84ED1" w:rsidRDefault="00E4443B" w:rsidP="00E4443B">
            <w:pPr>
              <w:spacing w:line="276" w:lineRule="auto"/>
              <w:ind w:left="118"/>
              <w:jc w:val="both"/>
              <w:rPr>
                <w:bCs/>
              </w:rPr>
            </w:pPr>
            <w:r w:rsidRPr="00C84ED1">
              <w:rPr>
                <w:bCs/>
              </w:rPr>
              <w:t>[2](4)B.3.5.SBF_FTR_Parti_Davetiyesi.pdf</w:t>
            </w:r>
          </w:p>
          <w:p w14:paraId="7DF6EE0F" w14:textId="77777777" w:rsidR="00E4443B" w:rsidRPr="00C84ED1" w:rsidRDefault="00E4443B" w:rsidP="00E4443B">
            <w:pPr>
              <w:spacing w:line="276" w:lineRule="auto"/>
              <w:ind w:left="118"/>
              <w:jc w:val="both"/>
              <w:rPr>
                <w:bCs/>
              </w:rPr>
            </w:pPr>
            <w:r w:rsidRPr="00C84ED1">
              <w:rPr>
                <w:bCs/>
              </w:rPr>
              <w:t>[3](4)B.3.5.SBF_FTR_Panel_Katılımı.pdf</w:t>
            </w:r>
          </w:p>
          <w:p w14:paraId="0517A625" w14:textId="77777777" w:rsidR="00E4443B" w:rsidRPr="00C84ED1" w:rsidRDefault="00E4443B" w:rsidP="00E4443B">
            <w:pPr>
              <w:spacing w:line="276" w:lineRule="auto"/>
              <w:ind w:left="118"/>
              <w:jc w:val="both"/>
              <w:rPr>
                <w:bCs/>
              </w:rPr>
            </w:pPr>
            <w:r w:rsidRPr="00C84ED1">
              <w:rPr>
                <w:bCs/>
              </w:rPr>
              <w:t>[4](4)B.3.5.SBF_FTR_Bahar_Eğlencesi.pdf</w:t>
            </w:r>
          </w:p>
          <w:p w14:paraId="774D941B" w14:textId="77777777" w:rsidR="00E4443B" w:rsidRPr="00C84ED1" w:rsidRDefault="00E4443B" w:rsidP="00E4443B">
            <w:pPr>
              <w:spacing w:line="276" w:lineRule="auto"/>
              <w:ind w:left="118"/>
              <w:jc w:val="both"/>
              <w:rPr>
                <w:bCs/>
              </w:rPr>
            </w:pPr>
            <w:r w:rsidRPr="00C84ED1">
              <w:rPr>
                <w:bCs/>
              </w:rPr>
              <w:t>[1](3) B.3.5. SBF_ Yiu Sağlık Yönetimi Öğrenci Topluluğu Tüzüğü.pdf</w:t>
            </w:r>
          </w:p>
          <w:p w14:paraId="7637D8A0" w14:textId="77777777" w:rsidR="00E4443B" w:rsidRPr="00C84ED1" w:rsidRDefault="00E4443B" w:rsidP="00E4443B">
            <w:pPr>
              <w:spacing w:line="276" w:lineRule="auto"/>
              <w:ind w:left="118"/>
              <w:jc w:val="both"/>
              <w:rPr>
                <w:bCs/>
              </w:rPr>
            </w:pPr>
            <w:r w:rsidRPr="00C84ED1">
              <w:rPr>
                <w:bCs/>
              </w:rPr>
              <w:t>[2](3) B.3.5. SBF_ YİU Genç Kalite Topluluğu Tüzüğü.pdf</w:t>
            </w:r>
          </w:p>
          <w:p w14:paraId="577E660A" w14:textId="77777777" w:rsidR="00E4443B" w:rsidRPr="00C84ED1" w:rsidRDefault="00E4443B" w:rsidP="00E4443B">
            <w:pPr>
              <w:spacing w:line="276" w:lineRule="auto"/>
              <w:ind w:left="118"/>
              <w:jc w:val="both"/>
              <w:rPr>
                <w:bCs/>
              </w:rPr>
            </w:pPr>
            <w:r w:rsidRPr="00C84ED1">
              <w:rPr>
                <w:bCs/>
              </w:rPr>
              <w:t>[1](2) B.3.5. SBF_DKT_SKS_Tanıtım_Sunumu.pdf</w:t>
            </w:r>
          </w:p>
          <w:p w14:paraId="271D6779" w14:textId="77777777" w:rsidR="00E4443B" w:rsidRPr="00C84ED1" w:rsidRDefault="00E4443B" w:rsidP="00E4443B">
            <w:pPr>
              <w:spacing w:line="276" w:lineRule="auto"/>
              <w:ind w:left="118"/>
              <w:jc w:val="both"/>
              <w:rPr>
                <w:bCs/>
              </w:rPr>
            </w:pPr>
          </w:p>
        </w:tc>
      </w:tr>
      <w:tr w:rsidR="00E4443B" w:rsidRPr="00E4443B" w14:paraId="76E7EF85" w14:textId="77777777" w:rsidTr="00DC25F6">
        <w:trPr>
          <w:trHeight w:val="7566"/>
        </w:trPr>
        <w:tc>
          <w:tcPr>
            <w:tcW w:w="5757" w:type="dxa"/>
            <w:tcBorders>
              <w:bottom w:val="single" w:sz="4" w:space="0" w:color="000000"/>
            </w:tcBorders>
            <w:shd w:val="clear" w:color="auto" w:fill="FFFFFF"/>
          </w:tcPr>
          <w:p w14:paraId="51961FE1" w14:textId="77777777" w:rsidR="00E4443B" w:rsidRPr="00E4443B" w:rsidRDefault="00E4443B" w:rsidP="00E4443B">
            <w:pPr>
              <w:spacing w:line="276" w:lineRule="auto"/>
              <w:rPr>
                <w:u w:val="single"/>
              </w:rPr>
            </w:pPr>
          </w:p>
          <w:p w14:paraId="0751C8F8" w14:textId="77777777" w:rsidR="00E4443B" w:rsidRPr="00E4443B" w:rsidRDefault="00E4443B" w:rsidP="00E4443B">
            <w:pPr>
              <w:spacing w:line="276" w:lineRule="auto"/>
              <w:jc w:val="both"/>
              <w:rPr>
                <w:b/>
                <w:bCs/>
                <w:u w:val="single"/>
              </w:rPr>
            </w:pPr>
            <w:r w:rsidRPr="00E4443B">
              <w:rPr>
                <w:b/>
                <w:bCs/>
                <w:u w:val="single"/>
              </w:rPr>
              <w:t>B.3.5. Sosyal, kültürel, sportif faaliyetler</w:t>
            </w:r>
          </w:p>
          <w:p w14:paraId="6797777B" w14:textId="77777777" w:rsidR="00E4443B" w:rsidRPr="00E4443B" w:rsidRDefault="00E4443B" w:rsidP="00E4443B">
            <w:pPr>
              <w:spacing w:before="280" w:after="280"/>
              <w:jc w:val="both"/>
            </w:pPr>
            <w:r w:rsidRPr="00E4443B">
              <w:t xml:space="preserve">Öğrenci toplulukları ve bu toplulukların etkinlikleri, sosyal, kültürel ve sportif faaliyetlerine yönelik mekân, bütçe ve rehberlik desteği vardır. </w:t>
            </w:r>
          </w:p>
          <w:p w14:paraId="38CF9C06" w14:textId="77777777" w:rsidR="00E4443B" w:rsidRPr="00E4443B" w:rsidRDefault="00E4443B" w:rsidP="00E4443B">
            <w:pPr>
              <w:spacing w:before="280" w:after="280"/>
              <w:jc w:val="both"/>
            </w:pPr>
            <w:r w:rsidRPr="00E4443B">
              <w:t xml:space="preserve">Ayrıca sosyal, kültürel, sportif faaliyetleri yürüten ve yöneten idari örgütlenme mevcuttur. Gerçekleştirilen faaliyetler izlenmekte, ihtiyaçlar doğrultusunda  iyileştirilmektedir. </w:t>
            </w:r>
          </w:p>
          <w:p w14:paraId="0FA17311" w14:textId="77777777" w:rsidR="00E4443B" w:rsidRPr="00E4443B" w:rsidRDefault="00E4443B" w:rsidP="00E4443B">
            <w:pPr>
              <w:spacing w:before="280"/>
            </w:pPr>
          </w:p>
        </w:tc>
        <w:tc>
          <w:tcPr>
            <w:tcW w:w="10121" w:type="dxa"/>
            <w:vMerge/>
            <w:tcBorders>
              <w:bottom w:val="single" w:sz="4" w:space="0" w:color="000000"/>
            </w:tcBorders>
            <w:shd w:val="clear" w:color="auto" w:fill="E6F2FA"/>
          </w:tcPr>
          <w:p w14:paraId="3FC80155" w14:textId="77777777" w:rsidR="00E4443B" w:rsidRPr="00E4443B" w:rsidRDefault="00E4443B" w:rsidP="00E4443B">
            <w:pPr>
              <w:spacing w:line="276" w:lineRule="auto"/>
              <w:ind w:left="118"/>
              <w:jc w:val="both"/>
            </w:pPr>
          </w:p>
        </w:tc>
      </w:tr>
    </w:tbl>
    <w:p w14:paraId="3ADCB2C2" w14:textId="77777777" w:rsidR="00E4443B" w:rsidRPr="00E4443B" w:rsidRDefault="00E4443B" w:rsidP="00E4443B"/>
    <w:tbl>
      <w:tblPr>
        <w:tblpPr w:leftFromText="141" w:rightFromText="141" w:vertAnchor="page" w:horzAnchor="margin" w:tblpXSpec="center" w:tblpY="870"/>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10207"/>
      </w:tblGrid>
      <w:tr w:rsidR="00E4443B" w:rsidRPr="00E4443B" w14:paraId="2718F295" w14:textId="77777777" w:rsidTr="00DC25F6">
        <w:trPr>
          <w:trHeight w:val="205"/>
        </w:trPr>
        <w:tc>
          <w:tcPr>
            <w:tcW w:w="16014" w:type="dxa"/>
            <w:gridSpan w:val="2"/>
            <w:shd w:val="clear" w:color="auto" w:fill="A5D2ED"/>
          </w:tcPr>
          <w:p w14:paraId="3FC2969E" w14:textId="77777777" w:rsidR="00E4443B" w:rsidRPr="00E4443B" w:rsidRDefault="00E4443B" w:rsidP="00E4443B">
            <w:pPr>
              <w:spacing w:line="276" w:lineRule="auto"/>
              <w:jc w:val="right"/>
              <w:rPr>
                <w:rFonts w:ascii="CamberW04-Regular" w:hAnsi="CamberW04-Regular"/>
                <w:b/>
              </w:rPr>
            </w:pPr>
            <w:r w:rsidRPr="00E4443B">
              <w:rPr>
                <w:rFonts w:ascii="CamberW04-Regular" w:hAnsi="CamberW04-Regular"/>
                <w:b/>
              </w:rPr>
              <w:lastRenderedPageBreak/>
              <w:t>B. EĞİTİM ve ÖĞRETİM</w:t>
            </w:r>
          </w:p>
        </w:tc>
      </w:tr>
      <w:tr w:rsidR="00E4443B" w:rsidRPr="00E4443B" w14:paraId="1DCEFB4F" w14:textId="77777777" w:rsidTr="00DC25F6">
        <w:trPr>
          <w:trHeight w:val="346"/>
        </w:trPr>
        <w:tc>
          <w:tcPr>
            <w:tcW w:w="16014" w:type="dxa"/>
            <w:gridSpan w:val="2"/>
            <w:shd w:val="clear" w:color="auto" w:fill="A5D2ED"/>
          </w:tcPr>
          <w:p w14:paraId="031F070A" w14:textId="77777777" w:rsidR="00E4443B" w:rsidRPr="00E4443B" w:rsidRDefault="00E4443B" w:rsidP="00E4443B">
            <w:pPr>
              <w:spacing w:line="276" w:lineRule="auto"/>
              <w:jc w:val="both"/>
              <w:rPr>
                <w:b/>
              </w:rPr>
            </w:pPr>
            <w:r w:rsidRPr="00E4443B">
              <w:rPr>
                <w:b/>
              </w:rPr>
              <w:t xml:space="preserve">B.4. Öğretim Kadrosu </w:t>
            </w:r>
          </w:p>
          <w:p w14:paraId="585DB3FE" w14:textId="77777777" w:rsidR="00E4443B" w:rsidRPr="00E4443B" w:rsidRDefault="00E4443B" w:rsidP="00E4443B">
            <w:pPr>
              <w:spacing w:line="276" w:lineRule="auto"/>
              <w:jc w:val="both"/>
            </w:pPr>
            <w:r w:rsidRPr="00E4443B">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E4443B" w:rsidRPr="00E4443B" w14:paraId="5FA37760" w14:textId="77777777" w:rsidTr="00DC25F6">
        <w:trPr>
          <w:trHeight w:val="332"/>
        </w:trPr>
        <w:tc>
          <w:tcPr>
            <w:tcW w:w="5807" w:type="dxa"/>
            <w:shd w:val="clear" w:color="auto" w:fill="A5D2ED"/>
            <w:vAlign w:val="bottom"/>
          </w:tcPr>
          <w:p w14:paraId="288BBCA0" w14:textId="77777777" w:rsidR="00E4443B" w:rsidRPr="00E4443B" w:rsidRDefault="00E4443B" w:rsidP="00E4443B">
            <w:pPr>
              <w:tabs>
                <w:tab w:val="center" w:pos="2792"/>
              </w:tabs>
              <w:spacing w:line="276" w:lineRule="auto"/>
            </w:pPr>
          </w:p>
        </w:tc>
        <w:tc>
          <w:tcPr>
            <w:tcW w:w="10207" w:type="dxa"/>
            <w:vMerge w:val="restart"/>
            <w:shd w:val="clear" w:color="auto" w:fill="A5D2ED"/>
            <w:vAlign w:val="bottom"/>
          </w:tcPr>
          <w:p w14:paraId="53252C29" w14:textId="77777777" w:rsidR="00C84ED1" w:rsidRPr="00B11076" w:rsidRDefault="00C84ED1" w:rsidP="00E4443B">
            <w:pPr>
              <w:widowControl/>
              <w:spacing w:line="276" w:lineRule="auto"/>
              <w:jc w:val="both"/>
              <w:rPr>
                <w:bCs/>
              </w:rPr>
            </w:pPr>
          </w:p>
          <w:p w14:paraId="4C75C78F" w14:textId="1BD713DA" w:rsidR="00C84ED1" w:rsidRPr="00B11076" w:rsidRDefault="00C84ED1" w:rsidP="00E4443B">
            <w:pPr>
              <w:widowControl/>
              <w:spacing w:line="276" w:lineRule="auto"/>
              <w:jc w:val="both"/>
              <w:rPr>
                <w:bCs/>
              </w:rPr>
            </w:pPr>
            <w:r w:rsidRPr="00B11076">
              <w:t>Hemşirelik, Fizyoterapi ve Rehabilitasyon, Beslenme ve Diyetetik, Sağlık Yönetimi ve Dil ve Konuşma Terapisi bölümlerinde akademik kadro ihtiyacı belirlenirken, üniversitenin belirlemiş olduğu atama ve yükseltme kriterleri dikkate alınmaktadır.</w:t>
            </w:r>
          </w:p>
          <w:p w14:paraId="23B26AD9" w14:textId="77777777" w:rsidR="00C84ED1" w:rsidRPr="00B11076" w:rsidRDefault="00C84ED1" w:rsidP="00E4443B">
            <w:pPr>
              <w:widowControl/>
              <w:spacing w:line="276" w:lineRule="auto"/>
              <w:jc w:val="both"/>
              <w:rPr>
                <w:bCs/>
              </w:rPr>
            </w:pPr>
          </w:p>
          <w:p w14:paraId="2D79312E" w14:textId="4E6DBD61" w:rsidR="00E4443B" w:rsidRPr="00B11076" w:rsidRDefault="00E4443B" w:rsidP="00E4443B">
            <w:pPr>
              <w:widowControl/>
              <w:spacing w:line="276" w:lineRule="auto"/>
              <w:jc w:val="both"/>
              <w:rPr>
                <w:bCs/>
              </w:rPr>
            </w:pPr>
            <w:r w:rsidRPr="00B11076">
              <w:rPr>
                <w:bCs/>
              </w:rPr>
              <w:t>Hemşirelik bölümünde 2023-2024 eğitim öğretim bahar yarıyılında 1 profesör, 2 doçent, 4 doktor öğretim üyesi, 3 öğretim görevlisi ve 2 araştırma görevlisi olmak üzere 12 akademik personel bulunmaktadır. Hemşirelik bölümünde 2023-2024 eğitim öğretim güz yarıyılında 2 doçent, 4 doktor öğretim üyesi ve 2 öğretim görevlisi olmak üzere 8 a</w:t>
            </w:r>
            <w:r w:rsidR="00C84ED1" w:rsidRPr="00B11076">
              <w:rPr>
                <w:bCs/>
              </w:rPr>
              <w:t>kademik personel bulunmaktadır [1_OD</w:t>
            </w:r>
            <w:r w:rsidR="00B40AE2" w:rsidRPr="00B11076">
              <w:rPr>
                <w:bCs/>
              </w:rPr>
              <w:t>3</w:t>
            </w:r>
            <w:r w:rsidR="00C84ED1" w:rsidRPr="00B11076">
              <w:rPr>
                <w:bCs/>
              </w:rPr>
              <w:t>].</w:t>
            </w:r>
          </w:p>
          <w:p w14:paraId="1D606ACF" w14:textId="77777777" w:rsidR="00E4443B" w:rsidRPr="00B11076" w:rsidRDefault="00E4443B" w:rsidP="00E4443B">
            <w:pPr>
              <w:widowControl/>
              <w:spacing w:line="276" w:lineRule="auto"/>
              <w:jc w:val="both"/>
              <w:rPr>
                <w:bCs/>
              </w:rPr>
            </w:pPr>
            <w:r w:rsidRPr="00B11076">
              <w:rPr>
                <w:bCs/>
              </w:rPr>
              <w:t xml:space="preserve">Tam zamanlı öğretim elemanı ihtiyacı belirlenirken ilgili akademik birimin eğitim-öğretim ve araştırma-geliştirme alanlarındaki gereksinimleri ve beklentileri ile öğretim elemanının yetkinlikleri ve niteliklerinin uyumlu olmasına dikkat edilmektedir. Öğretim elemanlarının sahip oldukları nitelikler ve temel çalışma konuları Üniversite'nin web sitesinde bulunan bölüm sayfasındaki akademik kadro kısmında belirtilmesinin yanında, kadrolu öğretim elemanlarının eğitim bilgileri, araştırma alanları, mesleki deneyimleri, yayınları, eserleri, projeleri, patentleri, bilimsel faaliyetleri, akademik görevleri, başarıları ve özgeçmişleri YÖKSİS sistemi ile bağlantılı olarak paylaşılmaktadır. </w:t>
            </w:r>
          </w:p>
          <w:p w14:paraId="16EE4A6A" w14:textId="1F446BAA" w:rsidR="00E4443B" w:rsidRPr="00B11076" w:rsidRDefault="00E4443B" w:rsidP="00E4443B">
            <w:pPr>
              <w:widowControl/>
              <w:spacing w:line="276" w:lineRule="auto"/>
              <w:jc w:val="both"/>
              <w:rPr>
                <w:bCs/>
              </w:rPr>
            </w:pPr>
            <w:r w:rsidRPr="00B11076">
              <w:rPr>
                <w:bCs/>
              </w:rPr>
              <w:t>Hemşirelik bölümü öğretim üyeleri ve öğretim/araştırma görevlilerinin alımı sırasında yönetmeliklerde belirtilen kurallar izlenmektedir. Öğretim üyelerinin alımı sırasında belirli ön koşulları sağlamaları şartı aranmaktadır. Mesleki deneyim, bilimsel araştırma sayısı ve bilimsel donanım yeterliliğini değerlendiren çeşitli sınavları başarı ile geçmiş olması gibi koşulları gerçekleştirmiş olmaları gerekmektedir. Ayrıca fakültenin gereksinimlerine göre (mevcut alanları kuvvetlendirmek veya yeni alanlara açılmak) gibi hedefler gözetilmektedir. Araştırma / öğretim görevlisi alımı sırasında ise ön koşulları oluşturan sınavlardaki çeşitli (ALES, YDS, lisans not ortalaması, yazılı-sözlü sınavlardaki başarısı) performansına dayalı olarak alımlar yapılmaktadır. Öğretim üyelerinin kadro atamalarında üniversitemizin belirlemiş olduğu atama yükseltilme kriterleri ile personelin ye</w:t>
            </w:r>
            <w:r w:rsidR="00B40AE2" w:rsidRPr="00B11076">
              <w:rPr>
                <w:bCs/>
              </w:rPr>
              <w:t>tkinliği değerlendirilmektedir [1_OD3].</w:t>
            </w:r>
          </w:p>
          <w:p w14:paraId="4EA9755C" w14:textId="77777777" w:rsidR="00E4443B" w:rsidRPr="00B11076" w:rsidRDefault="00E4443B" w:rsidP="00E4443B">
            <w:pPr>
              <w:widowControl/>
              <w:spacing w:line="276" w:lineRule="auto"/>
              <w:jc w:val="both"/>
              <w:rPr>
                <w:bCs/>
              </w:rPr>
            </w:pPr>
            <w:r w:rsidRPr="00B11076">
              <w:rPr>
                <w:bCs/>
              </w:rPr>
              <w:lastRenderedPageBreak/>
              <w:t xml:space="preserve">Öğretim elemanlarının ders görevlendirmeleri yapılırken yetkinlikleri ile ders içeriklerinin örtüşmesine dikkat edilmektedir. Her yarıyılda açılan dersler için ilgili alanda uzmanlığı bulunan ve üniversitenin atama yükseltme kriterlerini sağlayan öğretim elemanlarının yetkilendirilmesine dikkat edilmektedir. </w:t>
            </w:r>
          </w:p>
          <w:p w14:paraId="560834BE" w14:textId="77777777" w:rsidR="00E4443B" w:rsidRPr="00B11076" w:rsidRDefault="00E4443B" w:rsidP="00E4443B">
            <w:pPr>
              <w:widowControl/>
              <w:spacing w:line="276" w:lineRule="auto"/>
              <w:jc w:val="both"/>
              <w:rPr>
                <w:bCs/>
              </w:rPr>
            </w:pPr>
          </w:p>
          <w:p w14:paraId="067E7C6E" w14:textId="6AF9F97B" w:rsidR="00E4443B" w:rsidRPr="00B11076" w:rsidRDefault="00C84ED1" w:rsidP="00E4443B">
            <w:pPr>
              <w:widowControl/>
              <w:spacing w:line="276" w:lineRule="auto"/>
              <w:jc w:val="both"/>
              <w:rPr>
                <w:bCs/>
              </w:rPr>
            </w:pPr>
            <w:r w:rsidRPr="00B11076">
              <w:rPr>
                <w:bCs/>
              </w:rPr>
              <w:t xml:space="preserve">BDB </w:t>
            </w:r>
            <w:r w:rsidR="00E4443B" w:rsidRPr="00B11076">
              <w:rPr>
                <w:bCs/>
              </w:rPr>
              <w:t>Bölümün ihtiyacı olan öğretim elemanı atama, yükseltme ve görevlendirme süreçleri, üniveristenin ilgili yönetmelik kriterlerine göre karşılanmaktadır [1_OD2]. Ders programı kapsamında dış görevlendirme gerelksinimi olan öğretim elemanları resmi yazışmalarlar usuluyle gerçekleştrilmektedir [2_OD3]. Akademik kadro gereksinimleri resmi gazetede ilan yöntemiyle gerçekleştirlmektedir [3_OD3].Öğretim elemanlarının ders yükü 2547 sayılı kanun çerçevesinde eşit gerçekleştirlmekye çalışılmakatadır [4_OD3].</w:t>
            </w:r>
          </w:p>
          <w:p w14:paraId="5DF23A73" w14:textId="2B7C8F56" w:rsidR="00E4443B" w:rsidRPr="00B11076" w:rsidRDefault="00B40AE2" w:rsidP="00E4443B">
            <w:pPr>
              <w:widowControl/>
              <w:spacing w:line="276" w:lineRule="auto"/>
              <w:jc w:val="both"/>
              <w:rPr>
                <w:bCs/>
              </w:rPr>
            </w:pPr>
            <w:r w:rsidRPr="00B11076">
              <w:rPr>
                <w:bCs/>
              </w:rPr>
              <w:t>FTR</w:t>
            </w:r>
            <w:r w:rsidRPr="00B11076">
              <w:rPr>
                <w:bCs/>
              </w:rPr>
              <w:sym w:font="Wingdings" w:char="F04C"/>
            </w:r>
            <w:r w:rsidRPr="00B11076">
              <w:rPr>
                <w:bCs/>
              </w:rPr>
              <w:t>de ö</w:t>
            </w:r>
            <w:r w:rsidR="00E4443B" w:rsidRPr="00B11076">
              <w:rPr>
                <w:bCs/>
              </w:rPr>
              <w:t>ğretim elemanı atama, yükseltme ve görevlendirme süreç ve kriterleri belirlenmi</w:t>
            </w:r>
            <w:r w:rsidRPr="00B11076">
              <w:rPr>
                <w:bCs/>
              </w:rPr>
              <w:t>ş ve kamuoyuna açıktır [1_OD4].</w:t>
            </w:r>
            <w:r w:rsidR="00E4443B" w:rsidRPr="00B11076">
              <w:rPr>
                <w:bCs/>
              </w:rPr>
              <w:t>Akademik kadronun uzmanlık alanı ile yürüttükleri ders arasında uyumun sağlandığına yönelik kanıt mevcuttur [2_OD4].</w:t>
            </w:r>
          </w:p>
          <w:p w14:paraId="49C46EFC" w14:textId="5D6394A7" w:rsidR="00E4443B" w:rsidRPr="00B11076" w:rsidRDefault="00B40AE2" w:rsidP="00E4443B">
            <w:pPr>
              <w:widowControl/>
              <w:spacing w:line="276" w:lineRule="auto"/>
              <w:jc w:val="both"/>
              <w:rPr>
                <w:bCs/>
              </w:rPr>
            </w:pPr>
            <w:r w:rsidRPr="00B11076">
              <w:rPr>
                <w:bCs/>
              </w:rPr>
              <w:t xml:space="preserve">SY’de </w:t>
            </w:r>
            <w:r w:rsidR="00E4443B" w:rsidRPr="00B11076">
              <w:rPr>
                <w:bCs/>
              </w:rPr>
              <w:t>atama, yükseltme ve görevlendirme kriterleri tanımlanmış; ancak planlamada alana özgü ihtiyaçlar irdelenmemiştir [1_OD2]. Kurumun tüm alanlar için tanımlı ve paydaşlarca bilinen atama, yükseltme ve görevlendirme kriterleri uygulanmakta ve karar almalarda (eğitim-öğretim kadrosunun işe alınması, atanması, yükseltilmesi ve ders görevlendirmeleri vb.) kullanılmaktadır [1_OD2] [2_OD3].</w:t>
            </w:r>
          </w:p>
          <w:p w14:paraId="02A489FC" w14:textId="77777777" w:rsidR="00E4443B" w:rsidRPr="00B11076" w:rsidRDefault="00E4443B" w:rsidP="00E4443B">
            <w:pPr>
              <w:widowControl/>
              <w:spacing w:line="276" w:lineRule="auto"/>
              <w:jc w:val="both"/>
              <w:rPr>
                <w:bCs/>
              </w:rPr>
            </w:pPr>
            <w:r w:rsidRPr="00B11076">
              <w:rPr>
                <w:bCs/>
              </w:rPr>
              <w:t>Üniversitemizin Dil ve Konuşma Terapisi Bölümü’nde, öğretim üyeleri ve öğretim/araştırma görevlilerinin alımı sırasında yönetmeliklerde belirtilen kurallar izlenmektedir. Öğretim üyelerinin alımı sırasında belirli ön koşulları sağlıyor olma şartı aranmaktadır. Araştırma / öğretim görevlisi alımı sırasında ise ön koşulları oluşturan sınavlardaki çeşitli (ALES, YDS, lisans not ortalaması, yazılı-sözlü sınavlardaki başarısı) performansına dayalı olarak alımlar yapılmaktadır. Yine DKT bölüm içi atama ve yükseltme durumlarında Üniversitemiz Akademik Yükseltilme ve Atanma Yönergesi  kriterleri baz alınmaktadır ve bu kriterler kamuoyuna açıktır [1_OD2], [2_OD2], [3_OD2], [4_OD2]. Bölümümüz öğretim elemanı kadrosu web sitesinde yer almakta ve düzenli olarak güncellenmektedir [5_OD2].</w:t>
            </w:r>
          </w:p>
          <w:p w14:paraId="7D4E40AA" w14:textId="77777777" w:rsidR="00E4443B" w:rsidRPr="00B11076" w:rsidRDefault="00E4443B" w:rsidP="00E4443B">
            <w:pPr>
              <w:widowControl/>
              <w:spacing w:line="276" w:lineRule="auto"/>
              <w:jc w:val="both"/>
              <w:rPr>
                <w:bCs/>
              </w:rPr>
            </w:pPr>
          </w:p>
          <w:p w14:paraId="3E13BBD6" w14:textId="77777777" w:rsidR="00E4443B" w:rsidRPr="00B11076" w:rsidRDefault="00E4443B" w:rsidP="00E4443B">
            <w:pPr>
              <w:widowControl/>
              <w:spacing w:line="276" w:lineRule="auto"/>
              <w:jc w:val="both"/>
              <w:rPr>
                <w:bCs/>
              </w:rPr>
            </w:pPr>
          </w:p>
          <w:p w14:paraId="1619D7E3" w14:textId="77777777" w:rsidR="00E4443B" w:rsidRPr="00B11076" w:rsidRDefault="00E4443B" w:rsidP="00E4443B">
            <w:pPr>
              <w:widowControl/>
              <w:spacing w:line="276" w:lineRule="auto"/>
              <w:jc w:val="both"/>
              <w:rPr>
                <w:bCs/>
              </w:rPr>
            </w:pPr>
            <w:r w:rsidRPr="00B11076">
              <w:rPr>
                <w:bCs/>
              </w:rPr>
              <w:t>KANITLAR:</w:t>
            </w:r>
          </w:p>
          <w:p w14:paraId="787BDC74" w14:textId="77777777" w:rsidR="00E4443B" w:rsidRPr="00B11076" w:rsidRDefault="00E4443B" w:rsidP="00E4443B">
            <w:pPr>
              <w:widowControl/>
              <w:spacing w:line="276" w:lineRule="auto"/>
              <w:jc w:val="both"/>
              <w:rPr>
                <w:bCs/>
              </w:rPr>
            </w:pPr>
            <w:r w:rsidRPr="00B11076">
              <w:rPr>
                <w:bCs/>
              </w:rPr>
              <w:t>[1](3)B.4.1.SBF_HEM_Akademik _Personel.pdf</w:t>
            </w:r>
          </w:p>
          <w:p w14:paraId="42C548CC" w14:textId="77777777" w:rsidR="00E4443B" w:rsidRPr="00B11076" w:rsidRDefault="00E4443B" w:rsidP="00E4443B">
            <w:pPr>
              <w:widowControl/>
              <w:spacing w:line="276" w:lineRule="auto"/>
              <w:jc w:val="both"/>
              <w:rPr>
                <w:bCs/>
              </w:rPr>
            </w:pPr>
            <w:r w:rsidRPr="00B11076">
              <w:rPr>
                <w:bCs/>
              </w:rPr>
              <w:t>[2](3)B.4.1.SBF_HEM_Akademik _Yönerge.pdf</w:t>
            </w:r>
          </w:p>
          <w:p w14:paraId="2586A14A" w14:textId="77777777" w:rsidR="00E4443B" w:rsidRPr="00B11076" w:rsidRDefault="00E4443B" w:rsidP="00E4443B">
            <w:pPr>
              <w:widowControl/>
              <w:spacing w:line="276" w:lineRule="auto"/>
              <w:jc w:val="both"/>
              <w:rPr>
                <w:bCs/>
              </w:rPr>
            </w:pPr>
            <w:r w:rsidRPr="00B11076">
              <w:rPr>
                <w:bCs/>
              </w:rPr>
              <w:t>[1](2)B.4.1. Akademik Yükseltilme ve Atanma Yönergesi</w:t>
            </w:r>
          </w:p>
          <w:p w14:paraId="38E64BEE" w14:textId="77777777" w:rsidR="00E4443B" w:rsidRPr="00B11076" w:rsidRDefault="00E4443B" w:rsidP="00E4443B">
            <w:pPr>
              <w:widowControl/>
              <w:spacing w:line="276" w:lineRule="auto"/>
              <w:jc w:val="both"/>
              <w:rPr>
                <w:bCs/>
              </w:rPr>
            </w:pPr>
            <w:r w:rsidRPr="00B11076">
              <w:rPr>
                <w:bCs/>
              </w:rPr>
              <w:t>[2](3)B.4.1. Kurum dışı görevlendirme+cevap yazısı</w:t>
            </w:r>
          </w:p>
          <w:p w14:paraId="75FBBE34" w14:textId="77777777" w:rsidR="00E4443B" w:rsidRPr="00B11076" w:rsidRDefault="00E4443B" w:rsidP="00E4443B">
            <w:pPr>
              <w:widowControl/>
              <w:spacing w:line="276" w:lineRule="auto"/>
              <w:jc w:val="both"/>
              <w:rPr>
                <w:bCs/>
              </w:rPr>
            </w:pPr>
            <w:r w:rsidRPr="00B11076">
              <w:rPr>
                <w:bCs/>
              </w:rPr>
              <w:lastRenderedPageBreak/>
              <w:t xml:space="preserve">[3](3)B.4.1. Gereksinimler çerçevesinde akademik kadro ilanı </w:t>
            </w:r>
          </w:p>
          <w:p w14:paraId="55BCBB70" w14:textId="77777777" w:rsidR="00E4443B" w:rsidRPr="00B11076" w:rsidRDefault="00E4443B" w:rsidP="00E4443B">
            <w:pPr>
              <w:widowControl/>
              <w:spacing w:line="276" w:lineRule="auto"/>
              <w:jc w:val="both"/>
              <w:rPr>
                <w:bCs/>
              </w:rPr>
            </w:pPr>
            <w:r w:rsidRPr="00B11076">
              <w:rPr>
                <w:bCs/>
              </w:rPr>
              <w:t>[4](3)B.4.1. BDB 2024-2025 Güz Dönemi Ders programı</w:t>
            </w:r>
          </w:p>
          <w:p w14:paraId="446F9CEA" w14:textId="77777777" w:rsidR="00E4443B" w:rsidRPr="00B11076" w:rsidRDefault="00E4443B" w:rsidP="00E4443B">
            <w:pPr>
              <w:widowControl/>
              <w:spacing w:line="276" w:lineRule="auto"/>
              <w:jc w:val="both"/>
              <w:rPr>
                <w:bCs/>
              </w:rPr>
            </w:pPr>
            <w:r w:rsidRPr="00B11076">
              <w:rPr>
                <w:bCs/>
              </w:rPr>
              <w:t>[1](4)B.4.1.SBF_FTR_Akademik_Yükseltilme_ve_Atanma_Yönergesi.pdf</w:t>
            </w:r>
          </w:p>
          <w:p w14:paraId="08E3A610" w14:textId="77777777" w:rsidR="00E4443B" w:rsidRPr="00B11076" w:rsidRDefault="00E4443B" w:rsidP="00E4443B">
            <w:pPr>
              <w:widowControl/>
              <w:spacing w:line="276" w:lineRule="auto"/>
              <w:jc w:val="both"/>
              <w:rPr>
                <w:bCs/>
              </w:rPr>
            </w:pPr>
            <w:r w:rsidRPr="00B11076">
              <w:rPr>
                <w:bCs/>
              </w:rPr>
              <w:t>[2](4)B.4.1.SBF_FTR_Öğretim_Üyesi_Ders_Uyumu.pdf</w:t>
            </w:r>
          </w:p>
          <w:p w14:paraId="20665A41" w14:textId="77777777" w:rsidR="00E4443B" w:rsidRPr="00B11076" w:rsidRDefault="00E4443B" w:rsidP="00E4443B">
            <w:pPr>
              <w:widowControl/>
              <w:spacing w:line="276" w:lineRule="auto"/>
              <w:jc w:val="both"/>
              <w:rPr>
                <w:bCs/>
              </w:rPr>
            </w:pPr>
            <w:r w:rsidRPr="00B11076">
              <w:rPr>
                <w:bCs/>
              </w:rPr>
              <w:t>[1](2) B.4.1. SBF_ Yiu Atanma ve Yükseltilme Yönetmeliği.pdf</w:t>
            </w:r>
          </w:p>
          <w:p w14:paraId="11A12A0F" w14:textId="77777777" w:rsidR="00E4443B" w:rsidRPr="00B11076" w:rsidRDefault="00E4443B" w:rsidP="00E4443B">
            <w:pPr>
              <w:widowControl/>
              <w:spacing w:line="276" w:lineRule="auto"/>
              <w:jc w:val="both"/>
              <w:rPr>
                <w:bCs/>
              </w:rPr>
            </w:pPr>
            <w:r w:rsidRPr="00B11076">
              <w:rPr>
                <w:bCs/>
              </w:rPr>
              <w:t>[2](3) B.4.1. SBF_ Öğretim Elemanı Temini İlan Örneği.pdf</w:t>
            </w:r>
          </w:p>
          <w:p w14:paraId="6ED74EFF" w14:textId="77777777" w:rsidR="00E4443B" w:rsidRPr="00B11076" w:rsidRDefault="00E4443B" w:rsidP="00E4443B">
            <w:pPr>
              <w:widowControl/>
              <w:spacing w:line="276" w:lineRule="auto"/>
              <w:jc w:val="both"/>
              <w:rPr>
                <w:bCs/>
              </w:rPr>
            </w:pPr>
            <w:r w:rsidRPr="00B11076">
              <w:rPr>
                <w:bCs/>
              </w:rPr>
              <w:t>[1](2) B.4.1. SBF_DKT_Akademik_yükseltilme_ve_atanma_yönergesi.pdf</w:t>
            </w:r>
          </w:p>
          <w:p w14:paraId="54FE8CC3" w14:textId="77777777" w:rsidR="00E4443B" w:rsidRPr="00B11076" w:rsidRDefault="00E4443B" w:rsidP="00E4443B">
            <w:pPr>
              <w:widowControl/>
              <w:spacing w:line="276" w:lineRule="auto"/>
              <w:jc w:val="both"/>
              <w:rPr>
                <w:bCs/>
              </w:rPr>
            </w:pPr>
            <w:r w:rsidRPr="00B11076">
              <w:rPr>
                <w:bCs/>
              </w:rPr>
              <w:t>[2](2) B.4.1. SBF_DKT_Akademik_personel_alım_ilanı.pdf</w:t>
            </w:r>
          </w:p>
          <w:p w14:paraId="446B060E" w14:textId="77777777" w:rsidR="00E4443B" w:rsidRPr="00B11076" w:rsidRDefault="00E4443B" w:rsidP="00E4443B">
            <w:pPr>
              <w:widowControl/>
              <w:spacing w:line="276" w:lineRule="auto"/>
              <w:jc w:val="both"/>
              <w:rPr>
                <w:bCs/>
              </w:rPr>
            </w:pPr>
            <w:r w:rsidRPr="00B11076">
              <w:rPr>
                <w:bCs/>
              </w:rPr>
              <w:t>[3](2) B.4.1. SBF_DKT_Akademik_personel_alım_ön_değerlendirme_sonucu.pdf</w:t>
            </w:r>
          </w:p>
          <w:p w14:paraId="58D43288" w14:textId="77777777" w:rsidR="00E4443B" w:rsidRPr="00B11076" w:rsidRDefault="00E4443B" w:rsidP="00E4443B">
            <w:pPr>
              <w:widowControl/>
              <w:spacing w:line="276" w:lineRule="auto"/>
              <w:jc w:val="both"/>
              <w:rPr>
                <w:bCs/>
              </w:rPr>
            </w:pPr>
            <w:r w:rsidRPr="00B11076">
              <w:rPr>
                <w:bCs/>
              </w:rPr>
              <w:t>[4](2) B.4.1. SBF_DKT_Akademik_personel_alım_sonucu.pdf</w:t>
            </w:r>
          </w:p>
        </w:tc>
      </w:tr>
      <w:tr w:rsidR="00E4443B" w:rsidRPr="00E4443B" w14:paraId="49E763F7" w14:textId="77777777" w:rsidTr="00DC25F6">
        <w:trPr>
          <w:trHeight w:val="6122"/>
        </w:trPr>
        <w:tc>
          <w:tcPr>
            <w:tcW w:w="5807" w:type="dxa"/>
            <w:tcBorders>
              <w:bottom w:val="single" w:sz="4" w:space="0" w:color="000000"/>
            </w:tcBorders>
            <w:shd w:val="clear" w:color="auto" w:fill="FFFFFF"/>
          </w:tcPr>
          <w:p w14:paraId="1D279444" w14:textId="77777777" w:rsidR="00E4443B" w:rsidRPr="00E4443B" w:rsidRDefault="00E4443B" w:rsidP="00E4443B">
            <w:pPr>
              <w:spacing w:line="276" w:lineRule="auto"/>
              <w:rPr>
                <w:u w:val="single"/>
              </w:rPr>
            </w:pPr>
          </w:p>
          <w:p w14:paraId="126FA7E2" w14:textId="77777777" w:rsidR="00E4443B" w:rsidRPr="00E4443B" w:rsidRDefault="00E4443B" w:rsidP="00E4443B">
            <w:pPr>
              <w:spacing w:line="276" w:lineRule="auto"/>
              <w:jc w:val="both"/>
              <w:rPr>
                <w:b/>
                <w:bCs/>
                <w:u w:val="single"/>
              </w:rPr>
            </w:pPr>
            <w:r w:rsidRPr="00E4443B">
              <w:rPr>
                <w:b/>
                <w:bCs/>
                <w:u w:val="single"/>
              </w:rPr>
              <w:t>B.4.1. Atama, yükseltme ve görevlendirme kriterleri</w:t>
            </w:r>
          </w:p>
          <w:p w14:paraId="60883EE6" w14:textId="77777777" w:rsidR="00E4443B" w:rsidRPr="00E4443B" w:rsidRDefault="00E4443B" w:rsidP="00E4443B">
            <w:pPr>
              <w:spacing w:line="276" w:lineRule="auto"/>
            </w:pPr>
          </w:p>
          <w:p w14:paraId="65E1E76D" w14:textId="77777777" w:rsidR="00E4443B" w:rsidRPr="00E4443B" w:rsidRDefault="00E4443B" w:rsidP="00E4443B">
            <w:pPr>
              <w:spacing w:line="276" w:lineRule="auto"/>
              <w:jc w:val="both"/>
            </w:pPr>
            <w:r w:rsidRPr="00E4443B">
              <w:t xml:space="preserve">Öğretim elemanı (uluslararası öğretim elemanları dahil) atama, yükseltme ve görevlendirme süreç ve kriterleri belirlenmiş ve kamuoyuna açıktır. İlgili süreç ve kriterler akademik liyakati gözetip, fırsat eşitliğini sağlayacak niteliktedir. Uygulamanın kriterlere uygun olduğu kanıtlanmaktadır. Öğretim elemanı ders yükü ve dağılım dengesi şeffaf olarak paylaşılır. Kurumun öğretim üyesinden beklentisi bireylerce bilinir.  Kurum dışından ders vermek üzere görevlendirilenlerin seçiminde liyakate dikkat edilir ve yarıyıl sonunda performanslarının değerlendirilmesi şeffaf ve etkindir. Kurumda eğitim-öğretim ilkelerine ve kültürüne uyum gözetilmektedir. </w:t>
            </w:r>
          </w:p>
          <w:p w14:paraId="267833B0" w14:textId="77777777" w:rsidR="00E4443B" w:rsidRPr="00E4443B" w:rsidRDefault="00E4443B" w:rsidP="00E4443B">
            <w:pPr>
              <w:spacing w:line="276" w:lineRule="auto"/>
              <w:jc w:val="both"/>
            </w:pPr>
          </w:p>
        </w:tc>
        <w:tc>
          <w:tcPr>
            <w:tcW w:w="10207" w:type="dxa"/>
            <w:vMerge/>
            <w:tcBorders>
              <w:bottom w:val="single" w:sz="4" w:space="0" w:color="000000"/>
            </w:tcBorders>
            <w:shd w:val="clear" w:color="auto" w:fill="E6F2FA"/>
          </w:tcPr>
          <w:p w14:paraId="6C63C0C6" w14:textId="77777777" w:rsidR="00E4443B" w:rsidRPr="00E4443B" w:rsidRDefault="00E4443B" w:rsidP="00E4443B">
            <w:pPr>
              <w:widowControl/>
              <w:numPr>
                <w:ilvl w:val="0"/>
                <w:numId w:val="7"/>
              </w:numPr>
              <w:spacing w:line="276" w:lineRule="auto"/>
              <w:jc w:val="both"/>
            </w:pPr>
          </w:p>
        </w:tc>
      </w:tr>
    </w:tbl>
    <w:p w14:paraId="4CF2D445" w14:textId="77777777" w:rsidR="00E4443B" w:rsidRPr="00E4443B" w:rsidRDefault="00E4443B" w:rsidP="00E4443B"/>
    <w:p w14:paraId="1AC6373B" w14:textId="77777777" w:rsidR="00E4443B" w:rsidRPr="00E4443B" w:rsidRDefault="00E4443B" w:rsidP="00E4443B"/>
    <w:tbl>
      <w:tblPr>
        <w:tblpPr w:leftFromText="141" w:rightFromText="141" w:vertAnchor="page" w:horzAnchor="margin" w:tblpXSpec="center" w:tblpY="721"/>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10774"/>
      </w:tblGrid>
      <w:tr w:rsidR="00E4443B" w:rsidRPr="00E4443B" w14:paraId="0C2231A5" w14:textId="77777777" w:rsidTr="00DC25F6">
        <w:trPr>
          <w:trHeight w:val="224"/>
        </w:trPr>
        <w:tc>
          <w:tcPr>
            <w:tcW w:w="16014" w:type="dxa"/>
            <w:gridSpan w:val="2"/>
            <w:shd w:val="clear" w:color="auto" w:fill="A5D2ED"/>
          </w:tcPr>
          <w:p w14:paraId="414195F2" w14:textId="77777777" w:rsidR="00E4443B" w:rsidRPr="00E4443B" w:rsidRDefault="00E4443B" w:rsidP="00E4443B">
            <w:pPr>
              <w:spacing w:line="276" w:lineRule="auto"/>
              <w:jc w:val="right"/>
              <w:rPr>
                <w:rFonts w:ascii="CamberW04-Regular" w:hAnsi="CamberW04-Regular"/>
                <w:b/>
                <w:color w:val="FFFFFF"/>
              </w:rPr>
            </w:pPr>
            <w:r w:rsidRPr="00E4443B">
              <w:rPr>
                <w:rFonts w:ascii="CamberW04-Regular" w:hAnsi="CamberW04-Regular"/>
                <w:b/>
              </w:rPr>
              <w:lastRenderedPageBreak/>
              <w:t>B. EĞİTİM ve ÖĞRETİM</w:t>
            </w:r>
          </w:p>
        </w:tc>
      </w:tr>
      <w:tr w:rsidR="00E4443B" w:rsidRPr="00E4443B" w14:paraId="59E8EC8B" w14:textId="77777777" w:rsidTr="00DC25F6">
        <w:trPr>
          <w:trHeight w:val="314"/>
        </w:trPr>
        <w:tc>
          <w:tcPr>
            <w:tcW w:w="16014" w:type="dxa"/>
            <w:gridSpan w:val="2"/>
            <w:shd w:val="clear" w:color="auto" w:fill="A5D2ED"/>
            <w:vAlign w:val="bottom"/>
          </w:tcPr>
          <w:p w14:paraId="16D73A6C" w14:textId="77777777" w:rsidR="00E4443B" w:rsidRPr="00E4443B" w:rsidRDefault="00E4443B" w:rsidP="00E4443B">
            <w:pPr>
              <w:spacing w:line="276" w:lineRule="auto"/>
              <w:rPr>
                <w:b/>
              </w:rPr>
            </w:pPr>
            <w:r w:rsidRPr="00E4443B">
              <w:rPr>
                <w:b/>
              </w:rPr>
              <w:t>B.4.  Öğretim Kadrosu</w:t>
            </w:r>
          </w:p>
        </w:tc>
      </w:tr>
      <w:tr w:rsidR="00E4443B" w:rsidRPr="00E4443B" w14:paraId="0AA799B5" w14:textId="77777777" w:rsidTr="00DC25F6">
        <w:trPr>
          <w:trHeight w:val="314"/>
        </w:trPr>
        <w:tc>
          <w:tcPr>
            <w:tcW w:w="5240" w:type="dxa"/>
            <w:shd w:val="clear" w:color="auto" w:fill="A5D2ED"/>
            <w:vAlign w:val="bottom"/>
          </w:tcPr>
          <w:p w14:paraId="57C769E2" w14:textId="77777777" w:rsidR="00E4443B" w:rsidRPr="00E4443B" w:rsidRDefault="00E4443B" w:rsidP="00E4443B">
            <w:pPr>
              <w:tabs>
                <w:tab w:val="center" w:pos="2792"/>
              </w:tabs>
              <w:spacing w:line="276" w:lineRule="auto"/>
            </w:pPr>
          </w:p>
        </w:tc>
        <w:tc>
          <w:tcPr>
            <w:tcW w:w="10774" w:type="dxa"/>
            <w:vMerge w:val="restart"/>
            <w:shd w:val="clear" w:color="auto" w:fill="A5D2ED"/>
            <w:vAlign w:val="bottom"/>
          </w:tcPr>
          <w:p w14:paraId="759F2252" w14:textId="77777777" w:rsidR="00B40AE2" w:rsidRPr="00B40AE2" w:rsidRDefault="00B40AE2" w:rsidP="00B40AE2">
            <w:pPr>
              <w:widowControl/>
              <w:spacing w:line="276" w:lineRule="auto"/>
              <w:jc w:val="both"/>
              <w:rPr>
                <w:bCs/>
              </w:rPr>
            </w:pPr>
            <w:r w:rsidRPr="00B40AE2">
              <w:rPr>
                <w:bCs/>
              </w:rPr>
              <w:t>Sağlık Bilimleri Fakültesi (SBF), öğretim elemanlarının mesleki gelişimlerini destekleyerek akademik yetkinliklerini artırmayı ve eğitim-öğretim süreçlerinin kalitesini yükseltmeyi amaçlamaktadır. Bu doğrultuda, fakültemizde görev yapan akademik kadronun sürekli gelişimi teşvik edilmekte ve bilimsel etkinliklere katılımları desteklenmektedir. Aşağıda, fakültemiz bünyesindeki bölümlerin öğretim elemanlarının mesleki gelişim süreçlerine ilişkin yürütülen çalışmalar özetlenmektedir.</w:t>
            </w:r>
          </w:p>
          <w:p w14:paraId="74F49467" w14:textId="77777777" w:rsidR="00B40AE2" w:rsidRPr="00B40AE2" w:rsidRDefault="00B40AE2" w:rsidP="00B40AE2">
            <w:pPr>
              <w:widowControl/>
              <w:spacing w:line="276" w:lineRule="auto"/>
              <w:jc w:val="both"/>
              <w:rPr>
                <w:bCs/>
              </w:rPr>
            </w:pPr>
          </w:p>
          <w:p w14:paraId="65EE33EB" w14:textId="77777777" w:rsidR="00B40AE2" w:rsidRPr="00B40AE2" w:rsidRDefault="00B40AE2" w:rsidP="00B40AE2">
            <w:pPr>
              <w:widowControl/>
              <w:spacing w:line="276" w:lineRule="auto"/>
              <w:jc w:val="both"/>
              <w:rPr>
                <w:bCs/>
              </w:rPr>
            </w:pPr>
            <w:r w:rsidRPr="00B40AE2">
              <w:rPr>
                <w:bCs/>
              </w:rPr>
              <w:t>Hemşirelik Bölümü (HEM):</w:t>
            </w:r>
          </w:p>
          <w:p w14:paraId="7E4AABFD" w14:textId="77777777" w:rsidR="00B40AE2" w:rsidRPr="00B40AE2" w:rsidRDefault="00B40AE2" w:rsidP="00B40AE2">
            <w:pPr>
              <w:widowControl/>
              <w:spacing w:line="276" w:lineRule="auto"/>
              <w:jc w:val="both"/>
              <w:rPr>
                <w:bCs/>
              </w:rPr>
            </w:pPr>
            <w:r w:rsidRPr="00B40AE2">
              <w:rPr>
                <w:bCs/>
              </w:rPr>
              <w:t>Bölümümüz öğretim elemanları alanlarındaki tüm gelişmeleri takip etmekte ve bu doğrultuda kendilerini geliştirmektedirler. Bölümümüzde eğitim-öğretim kadrosunun mesleki gelişimlerini sürdürmelerine ve öğretim becerilerini iyileştirmelerine önem verilmektedir. Eğitim-öğretim kadrosunun yurt içi/dışı kongre, kurs, sempozyum, eğitim gibi bilimsel etkinliklere katılımı desteklenmektedir. Üniversitemizin uzaktan eğitim uygulama ve araştırma merkezi bulunmaktadır.</w:t>
            </w:r>
          </w:p>
          <w:p w14:paraId="11B4FF26" w14:textId="77777777" w:rsidR="00B40AE2" w:rsidRPr="00B40AE2" w:rsidRDefault="00B40AE2" w:rsidP="00B40AE2">
            <w:pPr>
              <w:widowControl/>
              <w:spacing w:line="276" w:lineRule="auto"/>
              <w:jc w:val="both"/>
              <w:rPr>
                <w:bCs/>
              </w:rPr>
            </w:pPr>
          </w:p>
          <w:p w14:paraId="67AD208E" w14:textId="77777777" w:rsidR="00B40AE2" w:rsidRPr="00B40AE2" w:rsidRDefault="00B40AE2" w:rsidP="00B40AE2">
            <w:pPr>
              <w:widowControl/>
              <w:spacing w:line="276" w:lineRule="auto"/>
              <w:jc w:val="both"/>
              <w:rPr>
                <w:bCs/>
              </w:rPr>
            </w:pPr>
            <w:r w:rsidRPr="00B40AE2">
              <w:rPr>
                <w:bCs/>
              </w:rPr>
              <w:t>Beslenme ve Diyetetik Bölümü (BES):</w:t>
            </w:r>
          </w:p>
          <w:p w14:paraId="77C6D9EC" w14:textId="77777777" w:rsidR="00B40AE2" w:rsidRPr="00B40AE2" w:rsidRDefault="00B40AE2" w:rsidP="00B40AE2">
            <w:pPr>
              <w:widowControl/>
              <w:spacing w:line="276" w:lineRule="auto"/>
              <w:jc w:val="both"/>
              <w:rPr>
                <w:bCs/>
              </w:rPr>
            </w:pPr>
            <w:r w:rsidRPr="00B40AE2">
              <w:rPr>
                <w:bCs/>
              </w:rPr>
              <w:t>Bölümümüz öğretim kadrosunun eğitim-öğretim performanslarını izleme süreçleri çeşitli belgeler ve dokümanlarla kayıt altına alınmaktadır. Ders başarı grafikleri bu sürecin önemli bir göstergesidir [1_OD4]. Öğretim elemanlarının bilimsel etkinliklerde konuşmacı olarak yer almaları teşvik edilmekte, kongre, kurs, çalıştay gibi toplantılarda aktif roller üstlenmeleri sağlanmaktadır [2_OD3]. Ayrıca, öğretim yetkinliklerinin geliştirilmesine yönelik izleme ve iyileştirme süreçleri yürütülmekte ve buna ilişkin kanıtlar kayıt altına alınmaktadır [3_OD4].</w:t>
            </w:r>
          </w:p>
          <w:p w14:paraId="22A339FB" w14:textId="77777777" w:rsidR="00B40AE2" w:rsidRPr="00B40AE2" w:rsidRDefault="00B40AE2" w:rsidP="00B40AE2">
            <w:pPr>
              <w:widowControl/>
              <w:spacing w:line="276" w:lineRule="auto"/>
              <w:jc w:val="both"/>
              <w:rPr>
                <w:bCs/>
              </w:rPr>
            </w:pPr>
          </w:p>
          <w:p w14:paraId="6AF426C6" w14:textId="77777777" w:rsidR="00B40AE2" w:rsidRPr="00B40AE2" w:rsidRDefault="00B40AE2" w:rsidP="00B40AE2">
            <w:pPr>
              <w:widowControl/>
              <w:spacing w:line="276" w:lineRule="auto"/>
              <w:jc w:val="both"/>
              <w:rPr>
                <w:bCs/>
              </w:rPr>
            </w:pPr>
            <w:r w:rsidRPr="00B40AE2">
              <w:rPr>
                <w:bCs/>
              </w:rPr>
              <w:t>Fizyoterapi ve Rehabilitasyon Bölümü (FTR):</w:t>
            </w:r>
          </w:p>
          <w:p w14:paraId="33807CE8" w14:textId="77777777" w:rsidR="00B40AE2" w:rsidRPr="00B40AE2" w:rsidRDefault="00B40AE2" w:rsidP="00B40AE2">
            <w:pPr>
              <w:widowControl/>
              <w:spacing w:line="276" w:lineRule="auto"/>
              <w:jc w:val="both"/>
              <w:rPr>
                <w:bCs/>
              </w:rPr>
            </w:pPr>
            <w:r w:rsidRPr="00B40AE2">
              <w:rPr>
                <w:bCs/>
              </w:rPr>
              <w:t>Fizyoterapi ve Rehabilitasyon Bölümünde akademik kadronun uzmanlık alanı ile yürüttükleri dersler arasında uyumun sağlanması büyük önem taşımaktadır. Bu doğrultuda, öğretim elemanlarımız kendi alanlarına özgü ulusal ve uluslararası kongre ve sempozyumlara katılmakta ve güncel bilimsel gelişmeleri takip ederek kendilerini daima geliştirmektedirler [1_OD4], [2_OD4], [3_OD4].</w:t>
            </w:r>
          </w:p>
          <w:p w14:paraId="6344973D" w14:textId="77777777" w:rsidR="00B40AE2" w:rsidRPr="00B40AE2" w:rsidRDefault="00B40AE2" w:rsidP="00B40AE2">
            <w:pPr>
              <w:widowControl/>
              <w:spacing w:line="276" w:lineRule="auto"/>
              <w:jc w:val="both"/>
              <w:rPr>
                <w:bCs/>
              </w:rPr>
            </w:pPr>
          </w:p>
          <w:p w14:paraId="596AD986" w14:textId="77777777" w:rsidR="00B40AE2" w:rsidRPr="00B40AE2" w:rsidRDefault="00B40AE2" w:rsidP="00B40AE2">
            <w:pPr>
              <w:widowControl/>
              <w:spacing w:line="276" w:lineRule="auto"/>
              <w:jc w:val="both"/>
              <w:rPr>
                <w:bCs/>
              </w:rPr>
            </w:pPr>
            <w:r w:rsidRPr="00B40AE2">
              <w:rPr>
                <w:bCs/>
              </w:rPr>
              <w:t>Sağlık Yönetimi Bölümü (SY):</w:t>
            </w:r>
          </w:p>
          <w:p w14:paraId="7327C5C4" w14:textId="77777777" w:rsidR="00B40AE2" w:rsidRPr="00B40AE2" w:rsidRDefault="00B40AE2" w:rsidP="00B40AE2">
            <w:pPr>
              <w:widowControl/>
              <w:spacing w:line="276" w:lineRule="auto"/>
              <w:jc w:val="both"/>
              <w:rPr>
                <w:bCs/>
              </w:rPr>
            </w:pPr>
            <w:r w:rsidRPr="00B40AE2">
              <w:rPr>
                <w:bCs/>
              </w:rPr>
              <w:t xml:space="preserve">Bölümümüz, öğretim elemanlarının öğrenci merkezli öğrenme, uzaktan eğitim, ölçme değerlendirme, materyal geliştirme ve kalite güvencesi gibi konulardaki yetkinliklerini artırmaya yönelik çeşitli planlar geliştirmektedir. Kurum </w:t>
            </w:r>
            <w:r w:rsidRPr="00B40AE2">
              <w:rPr>
                <w:bCs/>
              </w:rPr>
              <w:lastRenderedPageBreak/>
              <w:t>genelinde öğretim elemanlarının mesleki gelişimini destekleyen uygulamalar yürütülmekte, bu uygulamalardan elde edilen bulgular düzenli olarak izlenmekte ve sonuçları öğretim elemanlarıyla birlikte değerlendirilerek gerekli önlemler alınmaktadır [1_OD3].</w:t>
            </w:r>
          </w:p>
          <w:p w14:paraId="57DAD31B" w14:textId="77777777" w:rsidR="00B40AE2" w:rsidRPr="00B40AE2" w:rsidRDefault="00B40AE2" w:rsidP="00B40AE2">
            <w:pPr>
              <w:widowControl/>
              <w:spacing w:line="276" w:lineRule="auto"/>
              <w:jc w:val="both"/>
              <w:rPr>
                <w:bCs/>
              </w:rPr>
            </w:pPr>
          </w:p>
          <w:p w14:paraId="00E1AA06" w14:textId="77777777" w:rsidR="00B40AE2" w:rsidRPr="00B40AE2" w:rsidRDefault="00B40AE2" w:rsidP="00B40AE2">
            <w:pPr>
              <w:widowControl/>
              <w:spacing w:line="276" w:lineRule="auto"/>
              <w:jc w:val="both"/>
              <w:rPr>
                <w:bCs/>
              </w:rPr>
            </w:pPr>
            <w:r w:rsidRPr="00B40AE2">
              <w:rPr>
                <w:bCs/>
              </w:rPr>
              <w:t>Dil ve Konuşma Terapisi Bölümü (DKT):</w:t>
            </w:r>
          </w:p>
          <w:p w14:paraId="5CFB2491" w14:textId="6C445B47" w:rsidR="00B40AE2" w:rsidRPr="00B40AE2" w:rsidRDefault="00B40AE2" w:rsidP="00B40AE2">
            <w:pPr>
              <w:widowControl/>
              <w:spacing w:line="276" w:lineRule="auto"/>
              <w:jc w:val="both"/>
              <w:rPr>
                <w:bCs/>
              </w:rPr>
            </w:pPr>
            <w:r w:rsidRPr="00B40AE2">
              <w:rPr>
                <w:bCs/>
              </w:rPr>
              <w:t>DKT Bölümü öğretim elemanları, Sağlık Bilimleri Fakültesi tarafından düzenlenen ve fakültemiz öğretim elemanlarının konuşmacı olarak yer aldığı seminerlere katılım sağlayarak alanlarına ilişkin güncel bilgiler edinmektedirler [1_OD2]. Buna ek olarak, TÜBİTAK projeleri hakkında bilgi sahibi olabilmek adına “TÜBİTAK-ARDEB Programları Tanıtım ve Yenilikleri Bilgilendirme Toplantısı”na katılım sağlanmıştır [2_OD2].</w:t>
            </w:r>
          </w:p>
          <w:p w14:paraId="1CAAFCA5" w14:textId="77777777" w:rsidR="00B40AE2" w:rsidRPr="00B40AE2" w:rsidRDefault="00B40AE2" w:rsidP="00E4443B">
            <w:pPr>
              <w:widowControl/>
              <w:spacing w:line="276" w:lineRule="auto"/>
              <w:jc w:val="both"/>
              <w:rPr>
                <w:bCs/>
              </w:rPr>
            </w:pPr>
          </w:p>
          <w:p w14:paraId="3119F6CA" w14:textId="77777777" w:rsidR="00E4443B" w:rsidRPr="00B40AE2" w:rsidRDefault="00E4443B" w:rsidP="00E4443B">
            <w:pPr>
              <w:widowControl/>
              <w:spacing w:line="276" w:lineRule="auto"/>
              <w:jc w:val="both"/>
              <w:rPr>
                <w:bCs/>
              </w:rPr>
            </w:pPr>
          </w:p>
          <w:p w14:paraId="4C1D634C" w14:textId="77777777" w:rsidR="00E4443B" w:rsidRPr="00B40AE2" w:rsidRDefault="00E4443B" w:rsidP="00E4443B">
            <w:pPr>
              <w:widowControl/>
              <w:spacing w:line="276" w:lineRule="auto"/>
              <w:jc w:val="both"/>
              <w:rPr>
                <w:bCs/>
              </w:rPr>
            </w:pPr>
            <w:r w:rsidRPr="00B40AE2">
              <w:rPr>
                <w:bCs/>
              </w:rPr>
              <w:t>KANITLAR:</w:t>
            </w:r>
          </w:p>
          <w:p w14:paraId="1E773221" w14:textId="77777777" w:rsidR="00E4443B" w:rsidRPr="00B40AE2" w:rsidRDefault="00E4443B" w:rsidP="00E4443B">
            <w:pPr>
              <w:widowControl/>
              <w:spacing w:line="276" w:lineRule="auto"/>
              <w:jc w:val="both"/>
              <w:rPr>
                <w:bCs/>
              </w:rPr>
            </w:pPr>
            <w:r w:rsidRPr="00B40AE2">
              <w:rPr>
                <w:bCs/>
              </w:rPr>
              <w:t>[1](4)B.4.2.SBF_BDB_ Başarı grafikleri</w:t>
            </w:r>
          </w:p>
          <w:p w14:paraId="5DCAD575" w14:textId="77777777" w:rsidR="00E4443B" w:rsidRPr="00B40AE2" w:rsidRDefault="00E4443B" w:rsidP="00E4443B">
            <w:pPr>
              <w:widowControl/>
              <w:spacing w:line="276" w:lineRule="auto"/>
              <w:jc w:val="both"/>
              <w:rPr>
                <w:bCs/>
              </w:rPr>
            </w:pPr>
            <w:r w:rsidRPr="00B40AE2">
              <w:rPr>
                <w:bCs/>
              </w:rPr>
              <w:t>[2](3)B.4.2.SBF_BDB_ Uluslararası kongre katılım belgesi.</w:t>
            </w:r>
          </w:p>
          <w:p w14:paraId="496BCF8E" w14:textId="77777777" w:rsidR="00E4443B" w:rsidRPr="00B40AE2" w:rsidRDefault="00E4443B" w:rsidP="00E4443B">
            <w:pPr>
              <w:widowControl/>
              <w:spacing w:line="276" w:lineRule="auto"/>
              <w:jc w:val="both"/>
              <w:rPr>
                <w:bCs/>
              </w:rPr>
            </w:pPr>
            <w:r w:rsidRPr="00B40AE2">
              <w:rPr>
                <w:bCs/>
              </w:rPr>
              <w:t>[3](3)B.4.2.SBF_BDB_Uluslararası kongre oturum başkanlığı belgesi</w:t>
            </w:r>
          </w:p>
          <w:p w14:paraId="4806638F" w14:textId="77777777" w:rsidR="00E4443B" w:rsidRPr="00B40AE2" w:rsidRDefault="00E4443B" w:rsidP="00E4443B">
            <w:pPr>
              <w:widowControl/>
              <w:spacing w:line="276" w:lineRule="auto"/>
              <w:jc w:val="both"/>
              <w:rPr>
                <w:bCs/>
              </w:rPr>
            </w:pPr>
            <w:r w:rsidRPr="00B40AE2">
              <w:rPr>
                <w:bCs/>
              </w:rPr>
              <w:t>[1](3)B.4.2.SBF_HEM_Uzaktan _Eğitim_Yönerge.pdf</w:t>
            </w:r>
          </w:p>
          <w:p w14:paraId="38265125" w14:textId="77777777" w:rsidR="00E4443B" w:rsidRPr="00B40AE2" w:rsidRDefault="00E4443B" w:rsidP="00E4443B">
            <w:pPr>
              <w:widowControl/>
              <w:spacing w:line="276" w:lineRule="auto"/>
              <w:jc w:val="both"/>
              <w:rPr>
                <w:bCs/>
              </w:rPr>
            </w:pPr>
            <w:r w:rsidRPr="00B40AE2">
              <w:rPr>
                <w:bCs/>
              </w:rPr>
              <w:t>[1](4)B.4.2.SBF_FTR_Kongre_Katılım_Örneği.pdf</w:t>
            </w:r>
          </w:p>
          <w:p w14:paraId="3103DD5F" w14:textId="77777777" w:rsidR="00E4443B" w:rsidRPr="00B40AE2" w:rsidRDefault="00E4443B" w:rsidP="00E4443B">
            <w:pPr>
              <w:widowControl/>
              <w:spacing w:line="276" w:lineRule="auto"/>
              <w:jc w:val="both"/>
              <w:rPr>
                <w:bCs/>
              </w:rPr>
            </w:pPr>
            <w:r w:rsidRPr="00B40AE2">
              <w:rPr>
                <w:bCs/>
              </w:rPr>
              <w:t>[2](4)B.4.2.SBF_FTR_Kongre_konuşmacı_Belgesi.pdf</w:t>
            </w:r>
          </w:p>
          <w:p w14:paraId="7C5052AF" w14:textId="77777777" w:rsidR="00E4443B" w:rsidRPr="00B40AE2" w:rsidRDefault="00E4443B" w:rsidP="00E4443B">
            <w:pPr>
              <w:widowControl/>
              <w:spacing w:line="276" w:lineRule="auto"/>
              <w:jc w:val="both"/>
              <w:rPr>
                <w:bCs/>
              </w:rPr>
            </w:pPr>
            <w:r w:rsidRPr="00B40AE2">
              <w:rPr>
                <w:bCs/>
              </w:rPr>
              <w:t>[3](4)B.4.2.SBF_FTR_Sempozyuma_Katılım_Belgesi.pdf</w:t>
            </w:r>
          </w:p>
          <w:p w14:paraId="30810739" w14:textId="77777777" w:rsidR="00E4443B" w:rsidRPr="00B40AE2" w:rsidRDefault="00E4443B" w:rsidP="00E4443B">
            <w:pPr>
              <w:widowControl/>
              <w:spacing w:line="276" w:lineRule="auto"/>
              <w:jc w:val="both"/>
              <w:rPr>
                <w:bCs/>
              </w:rPr>
            </w:pPr>
            <w:r w:rsidRPr="00B40AE2">
              <w:rPr>
                <w:bCs/>
              </w:rPr>
              <w:t>[1](3) B.4.2. SBF_ Yiu Eğiticilerin Eğitimi.pdf</w:t>
            </w:r>
          </w:p>
          <w:p w14:paraId="60FEF517" w14:textId="77777777" w:rsidR="00E4443B" w:rsidRPr="00B40AE2" w:rsidRDefault="00E4443B" w:rsidP="00E4443B">
            <w:pPr>
              <w:widowControl/>
              <w:spacing w:line="276" w:lineRule="auto"/>
              <w:jc w:val="both"/>
              <w:rPr>
                <w:bCs/>
              </w:rPr>
            </w:pPr>
            <w:r w:rsidRPr="00B40AE2">
              <w:rPr>
                <w:bCs/>
              </w:rPr>
              <w:t>[1](2) B.4.2. SBF_DKT_Seminer_katılım.pdf</w:t>
            </w:r>
          </w:p>
          <w:p w14:paraId="300D55F6" w14:textId="77777777" w:rsidR="00E4443B" w:rsidRPr="00E4443B" w:rsidRDefault="00E4443B" w:rsidP="00E4443B">
            <w:pPr>
              <w:widowControl/>
              <w:spacing w:line="276" w:lineRule="auto"/>
              <w:jc w:val="both"/>
              <w:rPr>
                <w:b/>
                <w:bCs/>
              </w:rPr>
            </w:pPr>
            <w:r w:rsidRPr="00B40AE2">
              <w:rPr>
                <w:bCs/>
              </w:rPr>
              <w:t>[2](2) B.4.2. SBF_DKT_TÜBİTAK_seminer_katılım.pdf</w:t>
            </w:r>
          </w:p>
        </w:tc>
      </w:tr>
      <w:tr w:rsidR="00E4443B" w:rsidRPr="00E4443B" w14:paraId="66618737" w14:textId="77777777" w:rsidTr="00DC25F6">
        <w:trPr>
          <w:trHeight w:val="6205"/>
        </w:trPr>
        <w:tc>
          <w:tcPr>
            <w:tcW w:w="5240" w:type="dxa"/>
            <w:tcBorders>
              <w:bottom w:val="single" w:sz="4" w:space="0" w:color="000000"/>
            </w:tcBorders>
            <w:shd w:val="clear" w:color="auto" w:fill="FFFFFF"/>
          </w:tcPr>
          <w:p w14:paraId="5AC07857" w14:textId="77777777" w:rsidR="00E4443B" w:rsidRPr="00E4443B" w:rsidRDefault="00E4443B" w:rsidP="00E4443B">
            <w:pPr>
              <w:spacing w:line="276" w:lineRule="auto"/>
              <w:rPr>
                <w:u w:val="single"/>
              </w:rPr>
            </w:pPr>
          </w:p>
          <w:p w14:paraId="24D5754D" w14:textId="77777777" w:rsidR="00E4443B" w:rsidRPr="00E4443B" w:rsidRDefault="00E4443B" w:rsidP="00E4443B">
            <w:pPr>
              <w:spacing w:line="276" w:lineRule="auto"/>
              <w:rPr>
                <w:b/>
                <w:bCs/>
                <w:u w:val="single"/>
              </w:rPr>
            </w:pPr>
            <w:r w:rsidRPr="00E4443B">
              <w:rPr>
                <w:b/>
                <w:bCs/>
                <w:u w:val="single"/>
              </w:rPr>
              <w:t xml:space="preserve">B.4.2. Öğretim yetkinlikleri ve gelişimi </w:t>
            </w:r>
          </w:p>
          <w:p w14:paraId="2C01E0B1" w14:textId="77777777" w:rsidR="00E4443B" w:rsidRPr="00E4443B" w:rsidRDefault="00E4443B" w:rsidP="00E4443B">
            <w:pPr>
              <w:spacing w:line="276" w:lineRule="auto"/>
              <w:rPr>
                <w:u w:val="single"/>
              </w:rPr>
            </w:pPr>
          </w:p>
          <w:p w14:paraId="5F15B858" w14:textId="77777777" w:rsidR="00E4443B" w:rsidRPr="00E4443B" w:rsidRDefault="00E4443B" w:rsidP="00E4443B">
            <w:pPr>
              <w:spacing w:line="276" w:lineRule="auto"/>
              <w:jc w:val="both"/>
            </w:pPr>
            <w:r w:rsidRPr="00E4443B">
              <w:t xml:space="preserve">Öğretim yetkinliği geliştirme süreçleri ihtiyaç analizleri temelinde planlanır, yaygın biçimde yürütülür ve etkililiği düzenli olarak izlenir.Tüm öğretim elemanlarının etkileşimli-aktif ders verme yöntemlerini ve uzaktan eğitim süreçlerini öğrenmeleri ve kullanmaları için sistematik eğiticilerin eğitimi etkinlikleri (kurs, çalıştay, ders, seminer vb) ve bunu üstlenecek/ gerçekleştirecek öğretme-öğrenme merkezi yapılanması vardır.  Öğretim elemanlarının pedagojik ve teknolojik yeterlilikleri artırılmaktadır. Kurumun öğretim yetkinliği geliştirme performansı değerlendirilmektedir. </w:t>
            </w:r>
          </w:p>
          <w:p w14:paraId="5F4E0433" w14:textId="77777777" w:rsidR="00E4443B" w:rsidRPr="00E4443B" w:rsidRDefault="00E4443B" w:rsidP="00E4443B">
            <w:pPr>
              <w:spacing w:line="276" w:lineRule="auto"/>
            </w:pPr>
          </w:p>
        </w:tc>
        <w:tc>
          <w:tcPr>
            <w:tcW w:w="10774" w:type="dxa"/>
            <w:vMerge/>
            <w:tcBorders>
              <w:bottom w:val="single" w:sz="4" w:space="0" w:color="000000"/>
            </w:tcBorders>
            <w:shd w:val="clear" w:color="auto" w:fill="E6F2FA"/>
          </w:tcPr>
          <w:p w14:paraId="4F03F883" w14:textId="77777777" w:rsidR="00E4443B" w:rsidRPr="00E4443B" w:rsidRDefault="00E4443B" w:rsidP="00E4443B">
            <w:pPr>
              <w:widowControl/>
              <w:numPr>
                <w:ilvl w:val="0"/>
                <w:numId w:val="7"/>
              </w:numPr>
              <w:spacing w:line="276" w:lineRule="auto"/>
              <w:jc w:val="both"/>
            </w:pPr>
          </w:p>
        </w:tc>
      </w:tr>
    </w:tbl>
    <w:p w14:paraId="468D29B6" w14:textId="77777777" w:rsidR="00E4443B" w:rsidRPr="00E4443B" w:rsidRDefault="00E4443B" w:rsidP="00E4443B"/>
    <w:p w14:paraId="77D0B612" w14:textId="170FC09F" w:rsidR="00E4443B" w:rsidRDefault="00E4443B" w:rsidP="003B1FB5">
      <w:pPr>
        <w:jc w:val="both"/>
        <w:rPr>
          <w:rFonts w:asciiTheme="minorHAnsi" w:hAnsiTheme="minorHAnsi" w:cstheme="minorHAnsi"/>
        </w:rPr>
      </w:pPr>
    </w:p>
    <w:p w14:paraId="525D5FF7" w14:textId="77777777" w:rsidR="00E4443B" w:rsidRDefault="00E4443B">
      <w:pPr>
        <w:rPr>
          <w:rFonts w:asciiTheme="minorHAnsi" w:hAnsiTheme="minorHAnsi" w:cstheme="minorHAnsi"/>
        </w:rPr>
      </w:pPr>
      <w:r>
        <w:rPr>
          <w:rFonts w:asciiTheme="minorHAnsi" w:hAnsiTheme="minorHAnsi" w:cstheme="minorHAnsi"/>
        </w:rPr>
        <w:br w:type="page"/>
      </w:r>
    </w:p>
    <w:p w14:paraId="56D3D142" w14:textId="6C13AEA5" w:rsidR="00E4443B" w:rsidRDefault="00E4443B" w:rsidP="003B1FB5">
      <w:pPr>
        <w:jc w:val="both"/>
        <w:rPr>
          <w:rFonts w:asciiTheme="minorHAnsi" w:hAnsiTheme="minorHAnsi" w:cstheme="minorHAnsi"/>
        </w:rPr>
      </w:pPr>
    </w:p>
    <w:p w14:paraId="4A1FEA26" w14:textId="5649A9DB" w:rsidR="00E4443B" w:rsidRDefault="00E4443B">
      <w:pPr>
        <w:rPr>
          <w:rFonts w:asciiTheme="minorHAnsi" w:hAnsiTheme="minorHAnsi" w:cstheme="minorHAnsi"/>
        </w:rPr>
      </w:pPr>
    </w:p>
    <w:p w14:paraId="13EFA82E" w14:textId="6CA1431B" w:rsidR="00E4443B" w:rsidRDefault="00E4443B" w:rsidP="003B1FB5">
      <w:pPr>
        <w:jc w:val="both"/>
        <w:rPr>
          <w:rFonts w:asciiTheme="minorHAnsi" w:hAnsiTheme="minorHAnsi" w:cstheme="minorHAnsi"/>
        </w:rPr>
      </w:pPr>
    </w:p>
    <w:p w14:paraId="498A36B1" w14:textId="1313E71C" w:rsidR="003B1FB5" w:rsidRPr="00B83D61" w:rsidRDefault="003B1FB5" w:rsidP="00E4443B">
      <w:pPr>
        <w:rPr>
          <w:rFonts w:asciiTheme="minorHAnsi" w:hAnsiTheme="minorHAnsi" w:cstheme="minorHAnsi"/>
        </w:rPr>
      </w:pPr>
    </w:p>
    <w:tbl>
      <w:tblPr>
        <w:tblpPr w:leftFromText="141" w:rightFromText="141" w:vertAnchor="page" w:horzAnchor="margin" w:tblpXSpec="center" w:tblpY="697"/>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10065"/>
      </w:tblGrid>
      <w:tr w:rsidR="003B1FB5" w:rsidRPr="00B83D61" w14:paraId="0D654ED4" w14:textId="77777777" w:rsidTr="00E76BB2">
        <w:trPr>
          <w:trHeight w:val="284"/>
        </w:trPr>
        <w:tc>
          <w:tcPr>
            <w:tcW w:w="16014" w:type="dxa"/>
            <w:gridSpan w:val="2"/>
            <w:shd w:val="clear" w:color="auto" w:fill="A5D2ED"/>
          </w:tcPr>
          <w:p w14:paraId="7B412640"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t>B. EĞİTİM ve ÖĞRETİM</w:t>
            </w:r>
          </w:p>
        </w:tc>
      </w:tr>
      <w:tr w:rsidR="003B1FB5" w:rsidRPr="00B83D61" w14:paraId="14D5CDD8" w14:textId="77777777" w:rsidTr="00E76BB2">
        <w:trPr>
          <w:trHeight w:val="397"/>
        </w:trPr>
        <w:tc>
          <w:tcPr>
            <w:tcW w:w="16014" w:type="dxa"/>
            <w:gridSpan w:val="2"/>
            <w:shd w:val="clear" w:color="auto" w:fill="A5D2ED"/>
            <w:vAlign w:val="bottom"/>
          </w:tcPr>
          <w:p w14:paraId="028DCBF3"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t>B.4.  Öğretim Kadrosu</w:t>
            </w:r>
          </w:p>
        </w:tc>
      </w:tr>
      <w:tr w:rsidR="003B1FB5" w:rsidRPr="00B83D61" w14:paraId="42951F53" w14:textId="77777777" w:rsidTr="00E76BB2">
        <w:trPr>
          <w:trHeight w:val="397"/>
        </w:trPr>
        <w:tc>
          <w:tcPr>
            <w:tcW w:w="5949" w:type="dxa"/>
            <w:shd w:val="clear" w:color="auto" w:fill="A5D2ED"/>
            <w:vAlign w:val="bottom"/>
          </w:tcPr>
          <w:p w14:paraId="6946A385" w14:textId="77777777" w:rsidR="003B1FB5" w:rsidRPr="00B83D61" w:rsidRDefault="003B1FB5" w:rsidP="003B1FB5">
            <w:pPr>
              <w:tabs>
                <w:tab w:val="center" w:pos="2792"/>
              </w:tabs>
              <w:spacing w:line="276" w:lineRule="auto"/>
              <w:jc w:val="both"/>
              <w:rPr>
                <w:rFonts w:asciiTheme="minorHAnsi" w:hAnsiTheme="minorHAnsi" w:cstheme="minorHAnsi"/>
              </w:rPr>
            </w:pPr>
          </w:p>
        </w:tc>
        <w:tc>
          <w:tcPr>
            <w:tcW w:w="10065" w:type="dxa"/>
            <w:vMerge w:val="restart"/>
            <w:shd w:val="clear" w:color="auto" w:fill="A5D2ED"/>
            <w:vAlign w:val="bottom"/>
          </w:tcPr>
          <w:p w14:paraId="55FC242B" w14:textId="77777777" w:rsidR="003B1FB5" w:rsidRPr="00B83D61" w:rsidRDefault="003B1FB5" w:rsidP="003B1FB5">
            <w:pPr>
              <w:widowControl/>
              <w:spacing w:line="276" w:lineRule="auto"/>
              <w:jc w:val="both"/>
              <w:rPr>
                <w:rFonts w:asciiTheme="minorHAnsi" w:hAnsiTheme="minorHAnsi" w:cstheme="minorHAnsi"/>
              </w:rPr>
            </w:pPr>
            <w:r w:rsidRPr="00B83D61">
              <w:rPr>
                <w:rFonts w:asciiTheme="minorHAnsi" w:hAnsiTheme="minorHAnsi" w:cstheme="minorHAnsi"/>
              </w:rPr>
              <w:t>Sağlık Bilimleri Fakültesi (SBF), öğretim elemanlarının eğitim-öğretim faaliyetlerine aktif katılımını teşvik etmek, akademik gelişimlerini desteklemek ve performanslarını takdir etmek amacıyla çeşitli teşvik ve ödüllendirme mekanizmaları geliştirmektedir. Tüm birimlerde teşvik ve ödüllendirme mekanizmalarının yetkinlik temelli, adil ve şeffaf bir biçimde oluşturulmasına yönelik planlar bulunmaktadır [1_OD2]. Bölüm bünyesinde yürütülen çalışmalar, öğretim elemanlarının akademik ve mesleki gelişimlerini desteklemeyi hedeflemektedir.</w:t>
            </w:r>
          </w:p>
          <w:p w14:paraId="45047351" w14:textId="77777777" w:rsidR="003B1FB5" w:rsidRPr="00B83D61" w:rsidRDefault="003B1FB5" w:rsidP="003B1FB5">
            <w:pPr>
              <w:widowControl/>
              <w:spacing w:line="276" w:lineRule="auto"/>
              <w:jc w:val="both"/>
              <w:rPr>
                <w:rFonts w:asciiTheme="minorHAnsi" w:hAnsiTheme="minorHAnsi" w:cstheme="minorHAnsi"/>
              </w:rPr>
            </w:pPr>
          </w:p>
          <w:p w14:paraId="56C8C144" w14:textId="77777777" w:rsidR="003B1FB5" w:rsidRPr="00B83D61" w:rsidRDefault="003B1FB5" w:rsidP="003B1FB5">
            <w:pPr>
              <w:widowControl/>
              <w:spacing w:line="276" w:lineRule="auto"/>
              <w:jc w:val="both"/>
              <w:rPr>
                <w:rFonts w:asciiTheme="minorHAnsi" w:hAnsiTheme="minorHAnsi" w:cstheme="minorHAnsi"/>
              </w:rPr>
            </w:pPr>
          </w:p>
          <w:p w14:paraId="6EAB3B8C" w14:textId="77777777" w:rsidR="003B1FB5" w:rsidRPr="00B83D61" w:rsidRDefault="003B1FB5" w:rsidP="003B1FB5">
            <w:pPr>
              <w:widowControl/>
              <w:spacing w:line="276" w:lineRule="auto"/>
              <w:jc w:val="both"/>
              <w:rPr>
                <w:rFonts w:asciiTheme="minorHAnsi" w:hAnsiTheme="minorHAnsi" w:cstheme="minorHAnsi"/>
              </w:rPr>
            </w:pPr>
            <w:r w:rsidRPr="00B83D61">
              <w:rPr>
                <w:rFonts w:asciiTheme="minorHAnsi" w:hAnsiTheme="minorHAnsi" w:cstheme="minorHAnsi"/>
              </w:rPr>
              <w:t>KANITLAR</w:t>
            </w:r>
          </w:p>
          <w:p w14:paraId="3A184EA3" w14:textId="77777777" w:rsidR="003B1FB5" w:rsidRPr="00B83D61" w:rsidRDefault="003B1FB5" w:rsidP="003B1FB5">
            <w:pPr>
              <w:widowControl/>
              <w:spacing w:line="276" w:lineRule="auto"/>
              <w:jc w:val="both"/>
              <w:rPr>
                <w:rFonts w:asciiTheme="minorHAnsi" w:hAnsiTheme="minorHAnsi" w:cstheme="minorHAnsi"/>
              </w:rPr>
            </w:pPr>
            <w:r w:rsidRPr="00B83D61">
              <w:rPr>
                <w:rFonts w:asciiTheme="minorHAnsi" w:hAnsiTheme="minorHAnsi" w:cstheme="minorHAnsi"/>
              </w:rPr>
              <w:t>[1](2) B.4.3. SBF_ Yiu Akademik Teşvik Yönetmeliği.pdf</w:t>
            </w:r>
          </w:p>
          <w:p w14:paraId="518DA8E4" w14:textId="77777777" w:rsidR="003B1FB5" w:rsidRPr="00B83D61" w:rsidRDefault="003B1FB5" w:rsidP="003B1FB5">
            <w:pPr>
              <w:widowControl/>
              <w:spacing w:line="276" w:lineRule="auto"/>
              <w:jc w:val="both"/>
              <w:rPr>
                <w:rFonts w:asciiTheme="minorHAnsi" w:hAnsiTheme="minorHAnsi" w:cstheme="minorHAnsi"/>
              </w:rPr>
            </w:pPr>
          </w:p>
        </w:tc>
      </w:tr>
      <w:tr w:rsidR="003B1FB5" w:rsidRPr="00B83D61" w14:paraId="5D4ABBCF" w14:textId="77777777" w:rsidTr="00E76BB2">
        <w:trPr>
          <w:trHeight w:val="6797"/>
        </w:trPr>
        <w:tc>
          <w:tcPr>
            <w:tcW w:w="5949" w:type="dxa"/>
            <w:tcBorders>
              <w:bottom w:val="single" w:sz="4" w:space="0" w:color="000000"/>
            </w:tcBorders>
            <w:shd w:val="clear" w:color="auto" w:fill="FFFFFF"/>
          </w:tcPr>
          <w:p w14:paraId="6DDF8D97" w14:textId="77777777" w:rsidR="003B1FB5" w:rsidRPr="00B83D61" w:rsidRDefault="003B1FB5" w:rsidP="003B1FB5">
            <w:pPr>
              <w:spacing w:line="276" w:lineRule="auto"/>
              <w:jc w:val="both"/>
              <w:rPr>
                <w:rFonts w:asciiTheme="minorHAnsi" w:hAnsiTheme="minorHAnsi" w:cstheme="minorHAnsi"/>
                <w:u w:val="single"/>
              </w:rPr>
            </w:pPr>
          </w:p>
          <w:p w14:paraId="3447BCE9" w14:textId="77777777" w:rsidR="003B1FB5" w:rsidRPr="00B83D61" w:rsidRDefault="003B1FB5" w:rsidP="003B1FB5">
            <w:pPr>
              <w:spacing w:line="276" w:lineRule="auto"/>
              <w:jc w:val="both"/>
              <w:rPr>
                <w:rFonts w:asciiTheme="minorHAnsi" w:hAnsiTheme="minorHAnsi" w:cstheme="minorHAnsi"/>
                <w:b/>
                <w:bCs/>
                <w:u w:val="single"/>
              </w:rPr>
            </w:pPr>
            <w:r w:rsidRPr="00B83D61">
              <w:rPr>
                <w:rFonts w:asciiTheme="minorHAnsi" w:hAnsiTheme="minorHAnsi" w:cstheme="minorHAnsi"/>
                <w:b/>
                <w:bCs/>
                <w:u w:val="single"/>
              </w:rPr>
              <w:t>B.4.3. Eğitim faaliyetlerine yönelik teşvik ve ödüllendirme</w:t>
            </w:r>
          </w:p>
          <w:p w14:paraId="3F271594" w14:textId="77777777" w:rsidR="003B1FB5" w:rsidRPr="00B83D61" w:rsidRDefault="003B1FB5" w:rsidP="003B1FB5">
            <w:pPr>
              <w:spacing w:line="276" w:lineRule="auto"/>
              <w:jc w:val="both"/>
              <w:rPr>
                <w:rFonts w:asciiTheme="minorHAnsi" w:hAnsiTheme="minorHAnsi" w:cstheme="minorHAnsi"/>
                <w:u w:val="single"/>
              </w:rPr>
            </w:pPr>
          </w:p>
          <w:p w14:paraId="5973ADEC"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 xml:space="preserve">Öğretim elemanları için yaratıcı/yenilikçi eğitimi uygulamalarını ve bu alandarekabeti arttırmak üzere “iyi eğitim ödülü” gibi teşvik ve ödüllendirme süreçleri vardır. Eğitim ve öğretimi önceliklendirmek üzere atama ve yükseltme kriterlerinde yaratıcı eğitim faaliyetlerine yer verilir. </w:t>
            </w:r>
          </w:p>
        </w:tc>
        <w:tc>
          <w:tcPr>
            <w:tcW w:w="10065" w:type="dxa"/>
            <w:vMerge/>
            <w:tcBorders>
              <w:bottom w:val="single" w:sz="4" w:space="0" w:color="000000"/>
            </w:tcBorders>
            <w:shd w:val="clear" w:color="auto" w:fill="E6F2FA"/>
          </w:tcPr>
          <w:p w14:paraId="45E42ACC" w14:textId="77777777" w:rsidR="003B1FB5" w:rsidRPr="00B83D61" w:rsidRDefault="003B1FB5" w:rsidP="003B1FB5">
            <w:pPr>
              <w:widowControl/>
              <w:numPr>
                <w:ilvl w:val="0"/>
                <w:numId w:val="9"/>
              </w:numPr>
              <w:spacing w:line="276" w:lineRule="auto"/>
              <w:jc w:val="both"/>
              <w:rPr>
                <w:rFonts w:asciiTheme="minorHAnsi" w:hAnsiTheme="minorHAnsi" w:cstheme="minorHAnsi"/>
              </w:rPr>
            </w:pPr>
          </w:p>
        </w:tc>
      </w:tr>
    </w:tbl>
    <w:p w14:paraId="1713DD07" w14:textId="77777777" w:rsidR="003B1FB5" w:rsidRPr="00B83D61" w:rsidRDefault="003B1FB5" w:rsidP="003B1FB5">
      <w:pPr>
        <w:jc w:val="both"/>
        <w:rPr>
          <w:rFonts w:asciiTheme="minorHAnsi" w:hAnsiTheme="minorHAnsi" w:cstheme="minorHAnsi"/>
        </w:rPr>
      </w:pPr>
    </w:p>
    <w:p w14:paraId="70130D70"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br w:type="page"/>
      </w:r>
    </w:p>
    <w:tbl>
      <w:tblPr>
        <w:tblpPr w:leftFromText="141" w:rightFromText="141" w:vertAnchor="page" w:horzAnchor="margin" w:tblpXSpec="center" w:tblpY="721"/>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0349"/>
      </w:tblGrid>
      <w:tr w:rsidR="003B1FB5" w:rsidRPr="00B83D61" w14:paraId="5350AC88" w14:textId="77777777" w:rsidTr="00E76BB2">
        <w:trPr>
          <w:trHeight w:val="842"/>
        </w:trPr>
        <w:tc>
          <w:tcPr>
            <w:tcW w:w="16014" w:type="dxa"/>
            <w:gridSpan w:val="2"/>
            <w:shd w:val="clear" w:color="auto" w:fill="FFEB9F"/>
          </w:tcPr>
          <w:p w14:paraId="25F76EDC" w14:textId="77777777" w:rsidR="003B1FB5" w:rsidRPr="00B83D61" w:rsidRDefault="003B1FB5" w:rsidP="003B1FB5">
            <w:pPr>
              <w:ind w:right="63"/>
              <w:jc w:val="both"/>
              <w:outlineLvl w:val="1"/>
              <w:rPr>
                <w:rFonts w:asciiTheme="minorHAnsi" w:eastAsia="CamberW04-Regular" w:hAnsiTheme="minorHAnsi" w:cstheme="minorHAnsi"/>
                <w:b/>
                <w:bCs/>
                <w:color w:val="966F00"/>
              </w:rPr>
            </w:pPr>
            <w:bookmarkStart w:id="4" w:name="_Toc154652321"/>
            <w:r w:rsidRPr="00B83D61">
              <w:rPr>
                <w:rFonts w:asciiTheme="minorHAnsi" w:eastAsia="CamberW04-Regular" w:hAnsiTheme="minorHAnsi" w:cstheme="minorHAnsi"/>
                <w:b/>
                <w:bCs/>
              </w:rPr>
              <w:lastRenderedPageBreak/>
              <w:t>C.ARAŞTIRMA VE GELİŞTİRME</w:t>
            </w:r>
            <w:bookmarkEnd w:id="4"/>
          </w:p>
          <w:p w14:paraId="2064BA6D" w14:textId="77777777" w:rsidR="003B1FB5" w:rsidRPr="00B83D61" w:rsidRDefault="003B1FB5" w:rsidP="003B1FB5">
            <w:pPr>
              <w:tabs>
                <w:tab w:val="center" w:pos="2792"/>
              </w:tabs>
              <w:spacing w:line="276" w:lineRule="auto"/>
              <w:jc w:val="both"/>
              <w:rPr>
                <w:rFonts w:asciiTheme="minorHAnsi" w:hAnsiTheme="minorHAnsi" w:cstheme="minorHAnsi"/>
                <w:b/>
                <w:color w:val="966F00"/>
              </w:rPr>
            </w:pPr>
            <w:r w:rsidRPr="00B83D61">
              <w:rPr>
                <w:rFonts w:asciiTheme="minorHAnsi" w:hAnsiTheme="minorHAnsi" w:cstheme="minorHAnsi"/>
                <w:b/>
                <w:color w:val="BF8F00"/>
                <w:u w:val="single"/>
              </w:rPr>
              <w:t>Sanat alanları bulunan yükseköğretim kurumlarında Araştırma ve Geliştirme başlığı altında sanat faaliyetleri de bu kapsamda değerlendirilmelidir.</w:t>
            </w:r>
          </w:p>
        </w:tc>
      </w:tr>
      <w:tr w:rsidR="003B1FB5" w:rsidRPr="00B83D61" w14:paraId="25051A38" w14:textId="77777777" w:rsidTr="00E76BB2">
        <w:trPr>
          <w:trHeight w:val="391"/>
        </w:trPr>
        <w:tc>
          <w:tcPr>
            <w:tcW w:w="16014" w:type="dxa"/>
            <w:gridSpan w:val="2"/>
            <w:shd w:val="clear" w:color="auto" w:fill="FFEB9F"/>
          </w:tcPr>
          <w:p w14:paraId="58F7BB71"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t>C.1.  Araştırma Süreçlerinin Yönetimi ve Araştırma Kaynakları</w:t>
            </w:r>
          </w:p>
          <w:p w14:paraId="32DEB651"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3B1FB5" w:rsidRPr="00B83D61" w14:paraId="74B91450" w14:textId="77777777" w:rsidTr="00E76BB2">
        <w:trPr>
          <w:trHeight w:val="327"/>
        </w:trPr>
        <w:tc>
          <w:tcPr>
            <w:tcW w:w="5665" w:type="dxa"/>
            <w:shd w:val="clear" w:color="auto" w:fill="FFEB9F"/>
            <w:vAlign w:val="bottom"/>
          </w:tcPr>
          <w:p w14:paraId="4FCB932F" w14:textId="77777777" w:rsidR="003B1FB5" w:rsidRPr="00B83D61" w:rsidRDefault="003B1FB5" w:rsidP="003B1FB5">
            <w:pPr>
              <w:tabs>
                <w:tab w:val="center" w:pos="2792"/>
              </w:tabs>
              <w:spacing w:line="276" w:lineRule="auto"/>
              <w:jc w:val="both"/>
              <w:rPr>
                <w:rFonts w:asciiTheme="minorHAnsi" w:hAnsiTheme="minorHAnsi" w:cstheme="minorHAnsi"/>
              </w:rPr>
            </w:pPr>
          </w:p>
        </w:tc>
        <w:tc>
          <w:tcPr>
            <w:tcW w:w="10349" w:type="dxa"/>
            <w:vMerge w:val="restart"/>
            <w:shd w:val="clear" w:color="auto" w:fill="FFEB9F"/>
            <w:vAlign w:val="bottom"/>
          </w:tcPr>
          <w:p w14:paraId="4FDA5ECB"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SBF’de araştırma süreçlerinin yönetimi ve organizasyonel yapısına ilişkin yönlendirme ve motive etme gibi hususları dikkate alan planlamaları bulunmaktadır  </w:t>
            </w:r>
            <w:r w:rsidRPr="00B83D61">
              <w:rPr>
                <w:rFonts w:asciiTheme="minorHAnsi" w:hAnsiTheme="minorHAnsi" w:cstheme="minorHAnsi"/>
                <w:b/>
              </w:rPr>
              <w:t>[1_OD2].</w:t>
            </w:r>
          </w:p>
          <w:p w14:paraId="07738118"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Yüksek İhtisas Üniversitesi'nde Bilimsel Araştırma Projeleri (BAP) Komisyonu bulunmaktadır </w:t>
            </w:r>
            <w:r w:rsidRPr="00B83D61">
              <w:rPr>
                <w:rFonts w:asciiTheme="minorHAnsi" w:hAnsiTheme="minorHAnsi" w:cstheme="minorHAnsi"/>
                <w:b/>
              </w:rPr>
              <w:t xml:space="preserve">[1_OD4]. </w:t>
            </w:r>
            <w:r w:rsidRPr="00B83D61">
              <w:rPr>
                <w:rFonts w:asciiTheme="minorHAnsi" w:hAnsiTheme="minorHAnsi" w:cstheme="minorHAnsi"/>
              </w:rPr>
              <w:t xml:space="preserve">Hemşirelik Bölümü öğretim elemanlarından Doç. Dr. Arzu BAHAR'ın TÜBİTAK 2209 projesi kapsamında yürütülen uygulamaları mevcuttur </w:t>
            </w:r>
            <w:r w:rsidRPr="00B83D61">
              <w:rPr>
                <w:rFonts w:asciiTheme="minorHAnsi" w:hAnsiTheme="minorHAnsi" w:cstheme="minorHAnsi"/>
                <w:b/>
              </w:rPr>
              <w:t>[2_OD4].</w:t>
            </w:r>
            <w:r w:rsidRPr="00B83D61">
              <w:rPr>
                <w:rFonts w:asciiTheme="minorHAnsi" w:hAnsiTheme="minorHAnsi" w:cstheme="minorHAnsi"/>
              </w:rPr>
              <w:t xml:space="preserve"> Klinik bölümündeki incelemeler, etik kurul onayı, dekanlık ve çalışma izinleri gibi gerekli prosedürler tamamlanarak, araştırma usul ve esaslarına uygun şekilde gerçekleştirilmektedir </w:t>
            </w:r>
            <w:r w:rsidRPr="00B83D61">
              <w:rPr>
                <w:rFonts w:asciiTheme="minorHAnsi" w:hAnsiTheme="minorHAnsi" w:cstheme="minorHAnsi"/>
                <w:b/>
              </w:rPr>
              <w:t>[3_OD4].</w:t>
            </w:r>
            <w:r w:rsidRPr="00B83D61">
              <w:rPr>
                <w:rFonts w:asciiTheme="minorHAnsi" w:hAnsiTheme="minorHAnsi" w:cstheme="minorHAnsi"/>
              </w:rPr>
              <w:t xml:space="preserve"> Bu süreçler, araştırma yönetim paketlerinin uygulanması, motivasyon ve yönlendirme mekanizmalarının tasarlanması, uzun vadeli hedeflerin belirlenmesi ve araştırma yönetim ekibinin görev tanımlarının netleştirilmesi gibi unsurlar temel alınarak yürütülmektedir.</w:t>
            </w:r>
          </w:p>
          <w:p w14:paraId="752C260B"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Yüksek İhtisas Üniversitesi Sağlık Bilimleri Fakültesi Beslenme ve Diyetetik Bölümü’nde araştırma ve geliştirme faaliyetleri kapsamında bölüm bünyesinde yer alan akademisyenler, misyon, vizyon ve stratejik hedefler doğrultusunda çalışmalarını sürdürmekte olup, yapılan her türlü etkinliğin kayıt altına alınması ve sonraki süreçlerde geliştirilmesine yönelik iç ve dış paydaş görüşleri ile bu süreci etkin bir şekilde kullanmaktadır. Bu süreç, “Araştırma-Geliştirme Yönetişim Modeli Organizasyon Şeması” </w:t>
            </w:r>
            <w:r w:rsidRPr="00B83D61">
              <w:rPr>
                <w:rFonts w:asciiTheme="minorHAnsi" w:hAnsiTheme="minorHAnsi" w:cstheme="minorHAnsi"/>
                <w:b/>
              </w:rPr>
              <w:t>[1_OD4]</w:t>
            </w:r>
            <w:r w:rsidRPr="00B83D61">
              <w:rPr>
                <w:rFonts w:asciiTheme="minorHAnsi" w:hAnsiTheme="minorHAnsi" w:cstheme="minorHAnsi"/>
              </w:rPr>
              <w:t xml:space="preserve"> kontrolünde işlerliğini devam ettirmektedir.</w:t>
            </w:r>
          </w:p>
          <w:p w14:paraId="39BC7A45"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rPr>
              <w:t xml:space="preserve">Fizyoterapi ve Rehabilitasyon Bölümü öğretim üyelerinden Doç. Dr. Melek Volkan YAZICI, 2219 Yurt Dışı Doktora Sonrası Araştırma Burs Programı kapsamında, 2024 yılında The Unıversıty Of Queensland Avustralya’ya 9 ay süreyle gitmiştir </w:t>
            </w:r>
            <w:r w:rsidRPr="00B83D61">
              <w:rPr>
                <w:rFonts w:asciiTheme="minorHAnsi" w:hAnsiTheme="minorHAnsi" w:cstheme="minorHAnsi"/>
                <w:b/>
              </w:rPr>
              <w:t>[1_0D3].</w:t>
            </w:r>
            <w:r w:rsidRPr="00B83D61">
              <w:rPr>
                <w:rFonts w:asciiTheme="minorHAnsi" w:hAnsiTheme="minorHAnsi" w:cstheme="minorHAnsi"/>
              </w:rPr>
              <w:t xml:space="preserve"> Ayrıca FTR bölümünde akademisyenlerin, öğrencilerle birlikte başvurusu yapılmış olan 6 tane TÜBİTAK projesi bulunmaktır </w:t>
            </w:r>
            <w:r w:rsidRPr="00B83D61">
              <w:rPr>
                <w:rFonts w:asciiTheme="minorHAnsi" w:hAnsiTheme="minorHAnsi" w:cstheme="minorHAnsi"/>
                <w:b/>
              </w:rPr>
              <w:t>[2_0D3].</w:t>
            </w:r>
          </w:p>
          <w:p w14:paraId="0EAB6FBA" w14:textId="77777777" w:rsidR="003B1FB5" w:rsidRPr="00B83D61" w:rsidRDefault="003B1FB5" w:rsidP="003B1FB5">
            <w:pPr>
              <w:jc w:val="both"/>
              <w:rPr>
                <w:rFonts w:asciiTheme="minorHAnsi" w:hAnsiTheme="minorHAnsi" w:cstheme="minorHAnsi"/>
                <w:b/>
              </w:rPr>
            </w:pPr>
          </w:p>
          <w:p w14:paraId="61E9F10F"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Üniversitemizin araştırma stratejisi ve öncelikleri, bir sağlık üniversitesi olarak, ulusal ve uluslararası alanda araştırma nitelikleri yüksek, bilimsel bilgi ile donatılmış, etik değerlere bağlı sağlık profesyonelleri yetiştirmektir. Yüksek İhtisas Üniversitesi 2024-2029 Stratejik Plan’ı Stratejik Hedef 5 “Araştırma Faaliyetlerinin Sayısını Arttırmak” ve Hedef 6 “Araştırma Altyapısını ve İş Birliğini Geliştirmek” [1_OD2] hedefi doğrultusunda bugüne kadar öğrenci ve öğretim elemanları olmak üzere iki yönlü olarak aşağıda belirtilmiş olan çalışmalar gerçekleştirilmiştir (Yüksek İhtisas Üniversitesi 2024-2029 Stratejik Plan, sf 55-56): </w:t>
            </w:r>
          </w:p>
          <w:p w14:paraId="66D1B905"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w:t>
            </w:r>
            <w:r w:rsidRPr="00B83D61">
              <w:rPr>
                <w:rFonts w:asciiTheme="minorHAnsi" w:hAnsiTheme="minorHAnsi" w:cstheme="minorHAnsi"/>
              </w:rPr>
              <w:tab/>
              <w:t xml:space="preserve">Öğrenci: Eğitim-Öğretim programlarında öğrencilerimizi bilimsel araştırma yapmaya teşvik etmek için, Yüksek İhtisas Üniversitesi Dil ve Konuşma Terapisi bölümü lisans programı içerisinde; literatür tarama, araştırma kaynaklarına erişim, bilimsel araştırma çalışmalarının nasıl derleneceği ve sunulacağına dair eğitimler verilmektedir. Bu kapsamla YİU 101 dersi içerisinde üniversitemize yeni gelen öğrencilerin bilimsel kaynaklara </w:t>
            </w:r>
            <w:r w:rsidRPr="00B83D61">
              <w:rPr>
                <w:rFonts w:asciiTheme="minorHAnsi" w:hAnsiTheme="minorHAnsi" w:cstheme="minorHAnsi"/>
              </w:rPr>
              <w:lastRenderedPageBreak/>
              <w:t>erişimi, hedefledikleri araştırma konusuna nasıl daha pratik şekilde erişebileceklerini içeren temel bir eğitim verilmektedir. Ek olarak lisans programları içerisinde bilimsel araştırma yöntemleri ve istatistiksel analiz yöntemlerini öğrenmeleri için dersler yer almaktadır [2_OD3] [3_OD3].</w:t>
            </w:r>
          </w:p>
          <w:p w14:paraId="16B3D63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w:t>
            </w:r>
            <w:r w:rsidRPr="00B83D61">
              <w:rPr>
                <w:rFonts w:asciiTheme="minorHAnsi" w:hAnsiTheme="minorHAnsi" w:cstheme="minorHAnsi"/>
              </w:rPr>
              <w:tab/>
              <w:t>Öğretim elemanı: Dil ve Konuşma Terapisi bölümünde bir akademisyenin etik kurul üyesi olarak görev alması, araştırma süreçlerinin yönetiminde etik ilkelere uyumu güvence altına almakta ve akademik standartların sürdürülebilirliğini sağlamaktadır. Bu durum, araştırma yönetimi ekibinin görev tanımları içinde etik denetim ve rehberlik süreçlerini de kapsamakta; bilimsel araştırma süreçlerinin etkinliği ve başarısının izlenmesine katkıda bulunmaktadır. Araştırmaların yönlendirilmesi ve geliştirilmesi aşamalarında etik kurul ile doğrudan iletişim imkânı, kısa ve uzun vadeli hedeflerin daha sağlam temellere oturtulmasını sağlamaktadır [4_OD3].</w:t>
            </w:r>
          </w:p>
          <w:p w14:paraId="0C2E27A5" w14:textId="77777777" w:rsidR="003B1FB5" w:rsidRPr="00B83D61" w:rsidRDefault="003B1FB5" w:rsidP="003B1FB5">
            <w:pPr>
              <w:jc w:val="both"/>
              <w:rPr>
                <w:rFonts w:asciiTheme="minorHAnsi" w:hAnsiTheme="minorHAnsi" w:cstheme="minorHAnsi"/>
              </w:rPr>
            </w:pPr>
          </w:p>
          <w:p w14:paraId="61B39DBC"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Sağlık Yönetimi Bölümü akademik kadrosu, bilimsel yayınlar gerçekleştirerek akademik üretkenliğe katkıda bulunmaktadır. Ayrıca, 2209 programı kapsamında öğrencilerle birlikte hazırlanarak başvurusu yapılmış iki TÜBİTAK projesi bulunmaktadır [2_OD3].</w:t>
            </w:r>
          </w:p>
          <w:p w14:paraId="42B7295C" w14:textId="77777777" w:rsidR="003B1FB5" w:rsidRPr="00B83D61" w:rsidRDefault="003B1FB5" w:rsidP="003B1FB5">
            <w:pPr>
              <w:jc w:val="both"/>
              <w:rPr>
                <w:rFonts w:asciiTheme="minorHAnsi" w:hAnsiTheme="minorHAnsi" w:cstheme="minorHAnsi"/>
              </w:rPr>
            </w:pPr>
          </w:p>
          <w:p w14:paraId="07BA9620"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Dil ve konuşma terapisi bölümü akademik personeli yayınlamış oldukları çalışmalar ile ‘nitelikli bilgi üretmek’ misyonunu yerine getirmektedirler. Üniversitemiz üretmiş olduğu akademik bilginin nitelik ve niceliğini her geçen gün daha da arttırmakta ve bu konuda örnek bir kurum olma yolunda ilerlemektedir. Bu doğrultuda Ocak 2024- Aralık 2024 tarihleri arasında DKT akademik personeli ulusal dizinde 1 makale yayınlamış ve uluslararası dizinde 1 makale yayınlanmıştır [5_OD3]. Bilimsel etkinliklerde 4 sözel bildiri sunumu ile katkı sunulmuştur [6_OD3]. Yüksek İhtisas Üniversitesi Dil ve Konuşma Terapisi Bölümü akademik personellerinin yürütmekte olduğu akademik çalışmalar mevcut olup önümüzdeki süreçte, akademik personel tarafından yürütülen bilimsel araştırmaların niteliğini ve niceliğini arttırmaya devam etmek hedeflenmektedir.</w:t>
            </w:r>
          </w:p>
          <w:p w14:paraId="1C1E0C17"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b/>
              </w:rPr>
              <w:t>Kanıtlar</w:t>
            </w:r>
          </w:p>
          <w:p w14:paraId="47C28640" w14:textId="77777777" w:rsidR="003B1FB5" w:rsidRPr="00B83D61" w:rsidRDefault="003B1FB5" w:rsidP="003B1FB5">
            <w:pPr>
              <w:jc w:val="both"/>
              <w:rPr>
                <w:rFonts w:asciiTheme="minorHAnsi" w:hAnsiTheme="minorHAnsi" w:cstheme="minorHAnsi"/>
                <w:b/>
              </w:rPr>
            </w:pPr>
          </w:p>
          <w:p w14:paraId="0CA5326D"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[1](2) B.2.3. SBF_ Yiu BAP Yönetmeliği.pdf</w:t>
            </w:r>
          </w:p>
          <w:p w14:paraId="388C25A9"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 (4) C.1.1. SBF _HEM _ Bilimsel Araştırma Projeleri Uygulama Yönergesi</w:t>
            </w:r>
          </w:p>
          <w:p w14:paraId="738DA8B8"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 (4) C.1.1. SBF _HEM _ TÜBİTAK 2209 Başvuru örneği</w:t>
            </w:r>
          </w:p>
          <w:p w14:paraId="1C8EA35E"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[3] (4) C.1.1. SBF_HEM _Hemşirelik bölümü araştırma süreçlerinin yönetimi</w:t>
            </w:r>
          </w:p>
          <w:p w14:paraId="271DFED4"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[1](4)C.1.1.SBF_BDB_Araştırma-Geliştirme_Yönetişim_Modeli.pdf</w:t>
            </w:r>
          </w:p>
          <w:p w14:paraId="44C5CEE7"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[1](3)C.1.1. SBF_FTR Doç._Dr._Melek_Volkan_Yazıcı_kabul_üst_yazı</w:t>
            </w:r>
          </w:p>
          <w:p w14:paraId="739F3D1F"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[1](3)C.1.1.SBF_FTRDr._Öğr._Üyesi_Güngör_Beyza_ÖzvarŞenöz Öğr._Gör._Büşra_Kalkan_Balak_Tübitak_Projeleri</w:t>
            </w:r>
          </w:p>
          <w:p w14:paraId="3EF8B9DC"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[1](2)C.1.1.SBF_DKT_2024_2028_yiu_stratejik_plan </w:t>
            </w:r>
          </w:p>
          <w:p w14:paraId="66FF0077"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[2](3)C.1.1.SBF_DKT_dkt101_yayintarama_sinif1</w:t>
            </w:r>
          </w:p>
          <w:p w14:paraId="5FC1C360"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[3](3)C.1.1.SBF_DKT_dkt_101_ders_icerik</w:t>
            </w:r>
          </w:p>
          <w:p w14:paraId="2771142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[4](3)C.1.1.SBF_DKT_etikkurul_gorevlendirme_dkt</w:t>
            </w:r>
          </w:p>
          <w:p w14:paraId="381F6461"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lastRenderedPageBreak/>
              <w:t>[5](3)C.1.1.SBF_DKT_yayinlanmis_makaleler</w:t>
            </w:r>
          </w:p>
          <w:p w14:paraId="275A9DE7"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[6](3)C.1.1.SBF_DKT_bildiriler</w:t>
            </w:r>
          </w:p>
          <w:p w14:paraId="5A687764" w14:textId="77777777" w:rsidR="003B1FB5" w:rsidRPr="00B83D61" w:rsidRDefault="003B1FB5" w:rsidP="003B1FB5">
            <w:pPr>
              <w:ind w:left="785" w:right="63"/>
              <w:jc w:val="both"/>
              <w:rPr>
                <w:rFonts w:asciiTheme="minorHAnsi" w:hAnsiTheme="minorHAnsi" w:cstheme="minorHAnsi"/>
                <w:b/>
                <w:bCs/>
              </w:rPr>
            </w:pPr>
          </w:p>
        </w:tc>
      </w:tr>
      <w:tr w:rsidR="003B1FB5" w:rsidRPr="00B83D61" w14:paraId="0FDB6DBC" w14:textId="77777777" w:rsidTr="00E76BB2">
        <w:trPr>
          <w:trHeight w:val="5462"/>
        </w:trPr>
        <w:tc>
          <w:tcPr>
            <w:tcW w:w="5665" w:type="dxa"/>
            <w:tcBorders>
              <w:bottom w:val="single" w:sz="4" w:space="0" w:color="000000"/>
            </w:tcBorders>
            <w:shd w:val="clear" w:color="auto" w:fill="FFFFFF"/>
          </w:tcPr>
          <w:p w14:paraId="7B4D2ADC" w14:textId="77777777" w:rsidR="003B1FB5" w:rsidRPr="00B83D61" w:rsidRDefault="003B1FB5" w:rsidP="003B1FB5">
            <w:pPr>
              <w:spacing w:line="276" w:lineRule="auto"/>
              <w:jc w:val="both"/>
              <w:rPr>
                <w:rFonts w:asciiTheme="minorHAnsi" w:hAnsiTheme="minorHAnsi" w:cstheme="minorHAnsi"/>
                <w:u w:val="single"/>
              </w:rPr>
            </w:pPr>
          </w:p>
          <w:p w14:paraId="5A72260B" w14:textId="77777777" w:rsidR="003B1FB5" w:rsidRPr="00B83D61" w:rsidRDefault="003B1FB5" w:rsidP="003B1FB5">
            <w:pPr>
              <w:spacing w:line="276" w:lineRule="auto"/>
              <w:jc w:val="both"/>
              <w:rPr>
                <w:rFonts w:asciiTheme="minorHAnsi" w:hAnsiTheme="minorHAnsi" w:cstheme="minorHAnsi"/>
                <w:b/>
                <w:bCs/>
              </w:rPr>
            </w:pPr>
            <w:r w:rsidRPr="00B83D61">
              <w:rPr>
                <w:rFonts w:asciiTheme="minorHAnsi" w:hAnsiTheme="minorHAnsi" w:cstheme="minorHAnsi"/>
                <w:b/>
                <w:bCs/>
                <w:u w:val="single"/>
              </w:rPr>
              <w:t>C.1.1. Araştırma süreçlerinin yönetimi</w:t>
            </w:r>
          </w:p>
          <w:p w14:paraId="682A5207"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Araştırma süreçlerin yönetimine ilişkin benimsenen yaklaşımlar, motivasyon ve yönlendirme işlevinin nasıl tasarlandığı, kısa ve uzun vadeli hedeflerin net ve kesin nasıl tanımlandığı, araştırma yönetimi ekibi ve görev tanımları belirlenmiştir; uygulamalar bu kurumsal tercihler yönünde gelişmektedir. Bilimsel araştırma ve sanatsal süreçlerin yönetiminin etkinliği ve başarısı izlenmekte ve iyileştirilmektedir.</w:t>
            </w:r>
          </w:p>
          <w:p w14:paraId="3A99D52C" w14:textId="77777777" w:rsidR="003B1FB5" w:rsidRPr="00B83D61" w:rsidRDefault="003B1FB5" w:rsidP="003B1FB5">
            <w:pPr>
              <w:spacing w:line="276" w:lineRule="auto"/>
              <w:jc w:val="both"/>
              <w:rPr>
                <w:rFonts w:asciiTheme="minorHAnsi" w:hAnsiTheme="minorHAnsi" w:cstheme="minorHAnsi"/>
              </w:rPr>
            </w:pPr>
          </w:p>
          <w:p w14:paraId="3A93D1C6" w14:textId="77777777" w:rsidR="003B1FB5" w:rsidRPr="00B83D61" w:rsidRDefault="003B1FB5" w:rsidP="003B1FB5">
            <w:pPr>
              <w:spacing w:line="276" w:lineRule="auto"/>
              <w:jc w:val="both"/>
              <w:rPr>
                <w:rFonts w:asciiTheme="minorHAnsi" w:hAnsiTheme="minorHAnsi" w:cstheme="minorHAnsi"/>
              </w:rPr>
            </w:pPr>
          </w:p>
          <w:p w14:paraId="53E37C22" w14:textId="77777777" w:rsidR="003B1FB5" w:rsidRPr="00B83D61" w:rsidRDefault="003B1FB5" w:rsidP="003B1FB5">
            <w:pPr>
              <w:spacing w:line="276" w:lineRule="auto"/>
              <w:jc w:val="both"/>
              <w:rPr>
                <w:rFonts w:asciiTheme="minorHAnsi" w:hAnsiTheme="minorHAnsi" w:cstheme="minorHAnsi"/>
              </w:rPr>
            </w:pPr>
          </w:p>
          <w:p w14:paraId="591E1112" w14:textId="77777777" w:rsidR="003B1FB5" w:rsidRPr="00B83D61" w:rsidRDefault="003B1FB5" w:rsidP="003B1FB5">
            <w:pPr>
              <w:spacing w:line="276" w:lineRule="auto"/>
              <w:jc w:val="both"/>
              <w:rPr>
                <w:rFonts w:asciiTheme="minorHAnsi" w:hAnsiTheme="minorHAnsi" w:cstheme="minorHAnsi"/>
              </w:rPr>
            </w:pPr>
          </w:p>
          <w:p w14:paraId="7181CEE1" w14:textId="77777777" w:rsidR="003B1FB5" w:rsidRPr="00B83D61" w:rsidRDefault="003B1FB5" w:rsidP="003B1FB5">
            <w:pPr>
              <w:spacing w:line="276" w:lineRule="auto"/>
              <w:jc w:val="both"/>
              <w:rPr>
                <w:rFonts w:asciiTheme="minorHAnsi" w:hAnsiTheme="minorHAnsi" w:cstheme="minorHAnsi"/>
                <w:u w:val="single"/>
              </w:rPr>
            </w:pPr>
          </w:p>
        </w:tc>
        <w:tc>
          <w:tcPr>
            <w:tcW w:w="10349" w:type="dxa"/>
            <w:vMerge/>
            <w:tcBorders>
              <w:bottom w:val="single" w:sz="4" w:space="0" w:color="000000"/>
            </w:tcBorders>
            <w:shd w:val="clear" w:color="auto" w:fill="FFF2CC"/>
          </w:tcPr>
          <w:p w14:paraId="1BEA8ACC" w14:textId="77777777" w:rsidR="003B1FB5" w:rsidRPr="00B83D61" w:rsidRDefault="003B1FB5" w:rsidP="003B1FB5">
            <w:pPr>
              <w:ind w:left="785" w:right="63"/>
              <w:jc w:val="both"/>
              <w:rPr>
                <w:rFonts w:asciiTheme="minorHAnsi" w:hAnsiTheme="minorHAnsi" w:cstheme="minorHAnsi"/>
                <w:i/>
              </w:rPr>
            </w:pPr>
            <w:bookmarkStart w:id="5" w:name="_heading=h.3o7alnk" w:colFirst="0" w:colLast="0"/>
            <w:bookmarkEnd w:id="5"/>
          </w:p>
        </w:tc>
      </w:tr>
    </w:tbl>
    <w:p w14:paraId="700D6C8F" w14:textId="77777777" w:rsidR="003B1FB5" w:rsidRPr="00B83D61" w:rsidRDefault="003B1FB5" w:rsidP="003B1FB5">
      <w:pPr>
        <w:jc w:val="both"/>
        <w:rPr>
          <w:rFonts w:asciiTheme="minorHAnsi" w:hAnsiTheme="minorHAnsi" w:cstheme="minorHAnsi"/>
        </w:rPr>
      </w:pPr>
    </w:p>
    <w:p w14:paraId="4E0A8AAE" w14:textId="77777777" w:rsidR="003B1FB5" w:rsidRPr="00B83D61" w:rsidRDefault="003B1FB5" w:rsidP="003B1FB5">
      <w:pPr>
        <w:jc w:val="both"/>
        <w:rPr>
          <w:rFonts w:asciiTheme="minorHAnsi" w:hAnsiTheme="minorHAnsi" w:cstheme="minorHAnsi"/>
        </w:rPr>
      </w:pPr>
    </w:p>
    <w:p w14:paraId="0577223C"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br w:type="page"/>
      </w:r>
    </w:p>
    <w:tbl>
      <w:tblPr>
        <w:tblpPr w:leftFromText="141" w:rightFromText="141" w:vertAnchor="page" w:horzAnchor="margin" w:tblpXSpec="center" w:tblpY="771"/>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10065"/>
      </w:tblGrid>
      <w:tr w:rsidR="003B1FB5" w:rsidRPr="00B83D61" w14:paraId="4888DB17" w14:textId="77777777" w:rsidTr="00E76BB2">
        <w:trPr>
          <w:trHeight w:val="257"/>
        </w:trPr>
        <w:tc>
          <w:tcPr>
            <w:tcW w:w="16014" w:type="dxa"/>
            <w:gridSpan w:val="2"/>
            <w:shd w:val="clear" w:color="auto" w:fill="FFEB9F"/>
          </w:tcPr>
          <w:p w14:paraId="46691649"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lastRenderedPageBreak/>
              <w:t>C.ARAŞTIRMA VE GELİŞTİRME</w:t>
            </w:r>
          </w:p>
        </w:tc>
      </w:tr>
      <w:tr w:rsidR="003B1FB5" w:rsidRPr="00B83D61" w14:paraId="3E8D31C6" w14:textId="77777777" w:rsidTr="00E76BB2">
        <w:trPr>
          <w:trHeight w:val="359"/>
        </w:trPr>
        <w:tc>
          <w:tcPr>
            <w:tcW w:w="16014" w:type="dxa"/>
            <w:gridSpan w:val="2"/>
            <w:shd w:val="clear" w:color="auto" w:fill="FFEB9F"/>
            <w:vAlign w:val="bottom"/>
          </w:tcPr>
          <w:p w14:paraId="4549E2C3"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t>C.1. Araştırma Süreçlerinin Yönetimi ve Araştırma Kaynakları</w:t>
            </w:r>
          </w:p>
        </w:tc>
      </w:tr>
      <w:tr w:rsidR="003B1FB5" w:rsidRPr="00B83D61" w14:paraId="7C68A27F" w14:textId="77777777" w:rsidTr="00E76BB2">
        <w:trPr>
          <w:trHeight w:val="359"/>
        </w:trPr>
        <w:tc>
          <w:tcPr>
            <w:tcW w:w="5949" w:type="dxa"/>
            <w:shd w:val="clear" w:color="auto" w:fill="FFEB9F"/>
            <w:vAlign w:val="bottom"/>
          </w:tcPr>
          <w:p w14:paraId="49BB5817" w14:textId="77777777" w:rsidR="003B1FB5" w:rsidRPr="00B83D61" w:rsidRDefault="003B1FB5" w:rsidP="003B1FB5">
            <w:pPr>
              <w:spacing w:line="276" w:lineRule="auto"/>
              <w:jc w:val="both"/>
              <w:rPr>
                <w:rFonts w:asciiTheme="minorHAnsi" w:hAnsiTheme="minorHAnsi" w:cstheme="minorHAnsi"/>
                <w:b/>
              </w:rPr>
            </w:pPr>
          </w:p>
        </w:tc>
        <w:tc>
          <w:tcPr>
            <w:tcW w:w="10065" w:type="dxa"/>
            <w:vMerge w:val="restart"/>
            <w:shd w:val="clear" w:color="auto" w:fill="FFEB9F"/>
            <w:vAlign w:val="bottom"/>
          </w:tcPr>
          <w:p w14:paraId="332F380F"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rPr>
              <w:t xml:space="preserve">Misyon ve hedefler doğrultusunda, üniversite dışı araştırma fonlarına yönelim teşvik edilmekte ve bu süreci destekleyen birimler ile yöntemler açık bir şekilde tanımlanmıştır. Bu bağlamda, Yüksek İhtisas Üniversitesi bünyesinde Bilimsel Araştırma Projeleri (BAP) Komisyonu aktif olarak faaliyet göstermektedir </w:t>
            </w:r>
            <w:r w:rsidRPr="00B83D61">
              <w:rPr>
                <w:rFonts w:asciiTheme="minorHAnsi" w:hAnsiTheme="minorHAnsi" w:cstheme="minorHAnsi"/>
                <w:b/>
              </w:rPr>
              <w:t>[1_OD4].</w:t>
            </w:r>
            <w:r w:rsidRPr="00B83D61">
              <w:rPr>
                <w:rFonts w:asciiTheme="minorHAnsi" w:hAnsiTheme="minorHAnsi" w:cstheme="minorHAnsi"/>
              </w:rPr>
              <w:t xml:space="preserve"> Ayrıca, TÜBİTAK iş birliği ile kurulan ARDEP Proje Ofisi, araştırmacılara ulusal ve uluslararası fonlara erişim konusunda rehberlik etmekte ve proje süreçlerinin etkin bir şekilde yürütülmesini sağlamaktadır </w:t>
            </w:r>
            <w:r w:rsidRPr="00B83D61">
              <w:rPr>
                <w:rFonts w:asciiTheme="minorHAnsi" w:hAnsiTheme="minorHAnsi" w:cstheme="minorHAnsi"/>
                <w:b/>
              </w:rPr>
              <w:t>[2_OD4].</w:t>
            </w:r>
          </w:p>
          <w:p w14:paraId="358658C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Beslenme ve Diyetetik Bölümü’ne ait özel bir araştırma-geliştirme bütçesi bulunmamaktadır. Ancak, bölüm akademisyenleri tarafından hazırlanan projeler Bilimsel Araştırma Projeleri (BAP) Komisyonu tarafından değerlendirilerek, iç kaynakların kullanılması yönünde destek sağlamaktadır. Bu projelerin değerlendirme süreçleri BAP Yönergesi </w:t>
            </w:r>
            <w:r w:rsidRPr="00B83D61">
              <w:rPr>
                <w:rFonts w:asciiTheme="minorHAnsi" w:hAnsiTheme="minorHAnsi" w:cstheme="minorHAnsi"/>
                <w:b/>
              </w:rPr>
              <w:t>[1_OD2]</w:t>
            </w:r>
            <w:r w:rsidRPr="00B83D61">
              <w:rPr>
                <w:rFonts w:asciiTheme="minorHAnsi" w:hAnsiTheme="minorHAnsi" w:cstheme="minorHAnsi"/>
              </w:rPr>
              <w:t xml:space="preserve"> doğrultusunda yapılmaktadır. Ayrıca, TÜBİTAK, KOSGEB, vb. gibi dış kaynakların açılan çağrıları da yine Üniversitemiz BAP Proje Ofisi, mail yolu ile </w:t>
            </w:r>
            <w:r w:rsidRPr="00B83D61">
              <w:rPr>
                <w:rFonts w:asciiTheme="minorHAnsi" w:hAnsiTheme="minorHAnsi" w:cstheme="minorHAnsi"/>
                <w:b/>
              </w:rPr>
              <w:t>[2_OD3]</w:t>
            </w:r>
            <w:r w:rsidRPr="00B83D61">
              <w:rPr>
                <w:rFonts w:asciiTheme="minorHAnsi" w:hAnsiTheme="minorHAnsi" w:cstheme="minorHAnsi"/>
              </w:rPr>
              <w:t xml:space="preserve"> tüm akademik ve idari personele duyurulmaktadır.</w:t>
            </w:r>
          </w:p>
          <w:p w14:paraId="7E08FFD7"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Fizyoterapi ve Rehabilitasyon Bölümünde, öğretim elemanlarının mesleki gelişimlerini sürdürebilmeleri için kongrelerde bildiri sunmaları, seminer, sempozyum ve mesleki gelişimine katkı sağlayacak kurslara katılımları Üniversite tarafından Sağlık Bilimleri Fakültesi  Akademik personel yurtiçi ve yurtdışı görevlendirme yönergesi’ne göre  desteklenmektedir.Kongreler için bir miktar destek verilmekle birlikte, öğretim elemanlarının desteklerini daha çok yazacakları araştırma-geliştirme projelerinden sağlamaları teşvik edilmektedir. </w:t>
            </w:r>
          </w:p>
          <w:p w14:paraId="3A4BDFBB" w14:textId="693A17A7" w:rsidR="003B1FB5" w:rsidRPr="00B83D61" w:rsidRDefault="00803076" w:rsidP="003B1FB5">
            <w:pPr>
              <w:jc w:val="both"/>
              <w:rPr>
                <w:rFonts w:asciiTheme="minorHAnsi" w:hAnsiTheme="minorHAnsi" w:cstheme="minorHAnsi"/>
                <w:b/>
              </w:rPr>
            </w:pPr>
            <w:r>
              <w:rPr>
                <w:rFonts w:asciiTheme="minorHAnsi" w:hAnsiTheme="minorHAnsi" w:cstheme="minorHAnsi"/>
              </w:rPr>
              <w:t>SY’de</w:t>
            </w:r>
            <w:r w:rsidR="003B1FB5" w:rsidRPr="00B83D61">
              <w:rPr>
                <w:rFonts w:asciiTheme="minorHAnsi" w:hAnsiTheme="minorHAnsi" w:cstheme="minorHAnsi"/>
              </w:rPr>
              <w:t xml:space="preserve"> öğretim </w:t>
            </w:r>
            <w:r>
              <w:rPr>
                <w:rFonts w:asciiTheme="minorHAnsi" w:hAnsiTheme="minorHAnsi" w:cstheme="minorHAnsi"/>
              </w:rPr>
              <w:t>elemanlarımız</w:t>
            </w:r>
            <w:r w:rsidR="003B1FB5" w:rsidRPr="00B83D61">
              <w:rPr>
                <w:rFonts w:asciiTheme="minorHAnsi" w:hAnsiTheme="minorHAnsi" w:cstheme="minorHAnsi"/>
              </w:rPr>
              <w:t xml:space="preserve"> projelere katılım sağlamaktadır</w:t>
            </w:r>
            <w:r>
              <w:rPr>
                <w:rFonts w:asciiTheme="minorHAnsi" w:hAnsiTheme="minorHAnsi" w:cstheme="minorHAnsi"/>
              </w:rPr>
              <w:t xml:space="preserve">. 1 araştırma görevlisi </w:t>
            </w:r>
            <w:r w:rsidR="003B1FB5" w:rsidRPr="00B83D61">
              <w:rPr>
                <w:rFonts w:asciiTheme="minorHAnsi" w:hAnsiTheme="minorHAnsi" w:cstheme="minorHAnsi"/>
                <w:b/>
              </w:rPr>
              <w:t>[1_OD2].</w:t>
            </w:r>
          </w:p>
          <w:p w14:paraId="0BD2CFE5"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Dil ve Konuşma Bozuklukları Eğitimi, Uygulama ve Araştırma Merkezi’nde vaka alımına başlanmış olup </w:t>
            </w:r>
            <w:r w:rsidRPr="00B83D61">
              <w:rPr>
                <w:rFonts w:asciiTheme="minorHAnsi" w:hAnsiTheme="minorHAnsi" w:cstheme="minorHAnsi"/>
                <w:b/>
              </w:rPr>
              <w:t>[1_OD2]</w:t>
            </w:r>
            <w:r w:rsidRPr="00B83D61">
              <w:rPr>
                <w:rFonts w:asciiTheme="minorHAnsi" w:hAnsiTheme="minorHAnsi" w:cstheme="minorHAnsi"/>
              </w:rPr>
              <w:t>, bu süreç üniversitemizin araştırma altyapısını güçlendirme ve bilimsel üretkenliği artırma hedefleriyle uyumludur. Uzun vadede, merkeze kabul edilen vakalar üzerinden dil ve konuşma Terapisi alanında bilimsel çalışmalar yürütülmesi için planlanlamalar yapılmaktadır, bu durum araştırma kaynaklarının etkin kullanımı, araştırmacıların bilimsel proje geliştirme fırsatlarına erişimi ve üniversite içi/dışı fonlardan yararlanma kapasitesinin artırılması açısından önemli bir adımdır.</w:t>
            </w:r>
          </w:p>
          <w:p w14:paraId="317E3831"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rPr>
              <w:t xml:space="preserve">Dış kaynaklar kapsamında bölümümüzden bir öğretim görevlisi TUBİTAK 2211-A Yurtiçi Doktora Burs Programı’ndan bir akademik personelimiz faydalanmaktadır </w:t>
            </w:r>
            <w:r w:rsidRPr="00B83D61">
              <w:rPr>
                <w:rFonts w:asciiTheme="minorHAnsi" w:hAnsiTheme="minorHAnsi" w:cstheme="minorHAnsi"/>
                <w:b/>
              </w:rPr>
              <w:t>[2_OD3].</w:t>
            </w:r>
          </w:p>
          <w:p w14:paraId="523E8BE3"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b/>
              </w:rPr>
              <w:t>Kanıtlar</w:t>
            </w:r>
          </w:p>
          <w:p w14:paraId="4489665F" w14:textId="77777777" w:rsidR="003B1FB5" w:rsidRPr="00B83D61" w:rsidRDefault="003B1FB5" w:rsidP="003B1FB5">
            <w:pPr>
              <w:jc w:val="both"/>
              <w:rPr>
                <w:rFonts w:asciiTheme="minorHAnsi" w:hAnsiTheme="minorHAnsi" w:cstheme="minorHAnsi"/>
              </w:rPr>
            </w:pPr>
          </w:p>
          <w:p w14:paraId="66291B5B"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 (4) C.1.2. SBF_HEM_Bilimsel_ araştırma_ projeleri_uygulama_yönergesi</w:t>
            </w:r>
          </w:p>
          <w:p w14:paraId="520B71E3"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 (4) C.1.2. SBF_HEM_Proje_ofisi_senato_kararı</w:t>
            </w:r>
          </w:p>
          <w:p w14:paraId="1C1CE6A9"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[1](2)C.1.2.SBF_BDB_Yüksek_İhtisas_Üniversitesi_Bilimsel_Araştırma_Projeleri_Uygulama_Yönergesi.pdf</w:t>
            </w:r>
          </w:p>
          <w:p w14:paraId="1BC9A907"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[2](3)C.1.2.SBF_BDB_BAP_Proje_Ofisi_Bilgilendirme_Mail_Örneği.pdf</w:t>
            </w:r>
          </w:p>
          <w:p w14:paraId="22663DE6"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 [1](2)C.1.2.SBF_DKT_DKEUAM_vaka_kabul</w:t>
            </w:r>
          </w:p>
          <w:p w14:paraId="4761578D"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[2](3)C.1.2.SBF_DKT_tubitak_burs_2211_A</w:t>
            </w:r>
          </w:p>
        </w:tc>
      </w:tr>
      <w:tr w:rsidR="003B1FB5" w:rsidRPr="00B83D61" w14:paraId="76513EB0" w14:textId="77777777" w:rsidTr="00E76BB2">
        <w:trPr>
          <w:trHeight w:val="6729"/>
        </w:trPr>
        <w:tc>
          <w:tcPr>
            <w:tcW w:w="5949" w:type="dxa"/>
            <w:tcBorders>
              <w:bottom w:val="single" w:sz="4" w:space="0" w:color="000000"/>
            </w:tcBorders>
            <w:shd w:val="clear" w:color="auto" w:fill="FFFFFF"/>
          </w:tcPr>
          <w:p w14:paraId="552EE004" w14:textId="77777777" w:rsidR="003B1FB5" w:rsidRPr="00B83D61" w:rsidRDefault="003B1FB5" w:rsidP="003B1FB5">
            <w:pPr>
              <w:spacing w:line="276" w:lineRule="auto"/>
              <w:jc w:val="both"/>
              <w:rPr>
                <w:rFonts w:asciiTheme="minorHAnsi" w:hAnsiTheme="minorHAnsi" w:cstheme="minorHAnsi"/>
              </w:rPr>
            </w:pPr>
          </w:p>
          <w:p w14:paraId="0254D94A" w14:textId="77777777" w:rsidR="003B1FB5" w:rsidRPr="00B83D61" w:rsidRDefault="003B1FB5" w:rsidP="003B1FB5">
            <w:pPr>
              <w:spacing w:line="276" w:lineRule="auto"/>
              <w:jc w:val="both"/>
              <w:rPr>
                <w:rFonts w:asciiTheme="minorHAnsi" w:hAnsiTheme="minorHAnsi" w:cstheme="minorHAnsi"/>
                <w:b/>
                <w:bCs/>
                <w:u w:val="single"/>
              </w:rPr>
            </w:pPr>
            <w:r w:rsidRPr="00B83D61">
              <w:rPr>
                <w:rFonts w:asciiTheme="minorHAnsi" w:hAnsiTheme="minorHAnsi" w:cstheme="minorHAnsi"/>
                <w:b/>
                <w:bCs/>
                <w:u w:val="single"/>
              </w:rPr>
              <w:t>C.1.2. İç ve dış kaynaklar</w:t>
            </w:r>
          </w:p>
          <w:p w14:paraId="0C20AB93" w14:textId="77777777" w:rsidR="003B1FB5" w:rsidRPr="00B83D61" w:rsidRDefault="003B1FB5" w:rsidP="003B1FB5">
            <w:pPr>
              <w:spacing w:line="276" w:lineRule="auto"/>
              <w:jc w:val="both"/>
              <w:rPr>
                <w:rFonts w:asciiTheme="minorHAnsi" w:hAnsiTheme="minorHAnsi" w:cstheme="minorHAnsi"/>
                <w:u w:val="single"/>
              </w:rPr>
            </w:pPr>
          </w:p>
          <w:p w14:paraId="5C62E904"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 xml:space="preserve">Kurumun fiziki, teknik ve mali araştırma kaynakları misyon, hedef ve stratejileriyle uyumlu ve yeterlidir. Kaynakların çeşitliliği ve yeterliliği izlenmekte ve iyileştirilmektedir. </w:t>
            </w:r>
          </w:p>
          <w:p w14:paraId="59921B47"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 xml:space="preserve">Araştırmaya yeni başlayanlar için üniversite içi çekirdek fonlar vardır ve erişimi kolaydır. Araştırma potansiyelini geliştirmek üzere proje, konferans katılımı, seyahat, uzman daveti destekleri, kişisel fonlar, motivasyonu arttırmak üzere ödül ve rekabetçi yükseltme kriterleri vardır. Üniversite içi kaynakların yıllar içindeki değişimi; bu imkanların etkinliği, yeterliliği, gelişime açık yanları, beklentileri karşılama düzeyi değerlendirilmektedir. </w:t>
            </w:r>
          </w:p>
          <w:p w14:paraId="552D65BB"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 xml:space="preserve">Misyon ve hedeflerle uyumlu olarak üniversite dışı kaynaklara yönelme desteklenmektedir. Bu amaçla çalışan destek birimleri ve yöntemleri tanımlıdır ve araştırmacılarca iyi bilinir. </w:t>
            </w:r>
          </w:p>
          <w:p w14:paraId="49A4A933" w14:textId="77777777" w:rsidR="003B1FB5" w:rsidRPr="00B83D61" w:rsidRDefault="003B1FB5" w:rsidP="003B1FB5">
            <w:pPr>
              <w:spacing w:line="276" w:lineRule="auto"/>
              <w:jc w:val="both"/>
              <w:rPr>
                <w:rFonts w:asciiTheme="minorHAnsi" w:hAnsiTheme="minorHAnsi" w:cstheme="minorHAnsi"/>
              </w:rPr>
            </w:pPr>
          </w:p>
        </w:tc>
        <w:tc>
          <w:tcPr>
            <w:tcW w:w="10065" w:type="dxa"/>
            <w:vMerge/>
            <w:tcBorders>
              <w:bottom w:val="single" w:sz="4" w:space="0" w:color="000000"/>
            </w:tcBorders>
            <w:shd w:val="clear" w:color="auto" w:fill="FFF2CC"/>
          </w:tcPr>
          <w:p w14:paraId="4CFBE371" w14:textId="77777777" w:rsidR="003B1FB5" w:rsidRPr="00B83D61" w:rsidRDefault="003B1FB5" w:rsidP="003B1FB5">
            <w:pPr>
              <w:spacing w:before="40"/>
              <w:jc w:val="both"/>
              <w:rPr>
                <w:rFonts w:asciiTheme="minorHAnsi" w:hAnsiTheme="minorHAnsi" w:cstheme="minorHAnsi"/>
                <w:i/>
              </w:rPr>
            </w:pPr>
            <w:bookmarkStart w:id="6" w:name="_heading=h.32hioqz" w:colFirst="0" w:colLast="0"/>
            <w:bookmarkStart w:id="7" w:name="_heading=h.1hmsyys" w:colFirst="0" w:colLast="0"/>
            <w:bookmarkStart w:id="8" w:name="_heading=h.41mghml" w:colFirst="0" w:colLast="0"/>
            <w:bookmarkStart w:id="9" w:name="_heading=h.2grqrue" w:colFirst="0" w:colLast="0"/>
            <w:bookmarkEnd w:id="6"/>
            <w:bookmarkEnd w:id="7"/>
            <w:bookmarkEnd w:id="8"/>
            <w:bookmarkEnd w:id="9"/>
          </w:p>
        </w:tc>
      </w:tr>
    </w:tbl>
    <w:p w14:paraId="25DEE192" w14:textId="77777777" w:rsidR="003B1FB5" w:rsidRPr="00B83D61" w:rsidRDefault="003B1FB5" w:rsidP="003B1FB5">
      <w:pPr>
        <w:jc w:val="both"/>
        <w:rPr>
          <w:rFonts w:asciiTheme="minorHAnsi" w:hAnsiTheme="minorHAnsi" w:cstheme="minorHAnsi"/>
        </w:rPr>
      </w:pPr>
    </w:p>
    <w:p w14:paraId="72806CC9" w14:textId="77777777" w:rsidR="003B1FB5" w:rsidRPr="00B83D61" w:rsidRDefault="003B1FB5" w:rsidP="003B1FB5">
      <w:pPr>
        <w:jc w:val="both"/>
        <w:rPr>
          <w:rFonts w:asciiTheme="minorHAnsi" w:hAnsiTheme="minorHAnsi" w:cstheme="minorHAnsi"/>
        </w:rPr>
      </w:pPr>
    </w:p>
    <w:tbl>
      <w:tblPr>
        <w:tblpPr w:leftFromText="141" w:rightFromText="141" w:vertAnchor="page" w:horzAnchor="margin" w:tblpXSpec="center" w:tblpY="770"/>
        <w:tblW w:w="15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1"/>
        <w:gridCol w:w="9867"/>
      </w:tblGrid>
      <w:tr w:rsidR="003B1FB5" w:rsidRPr="00B83D61" w14:paraId="2A5D91DE" w14:textId="77777777" w:rsidTr="00E76BB2">
        <w:trPr>
          <w:trHeight w:val="405"/>
        </w:trPr>
        <w:tc>
          <w:tcPr>
            <w:tcW w:w="15698" w:type="dxa"/>
            <w:gridSpan w:val="2"/>
            <w:shd w:val="clear" w:color="auto" w:fill="FFEB9F"/>
          </w:tcPr>
          <w:p w14:paraId="43DA578D"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t>C. ARAŞTIRMA VE GELİŞTİRME</w:t>
            </w:r>
          </w:p>
        </w:tc>
      </w:tr>
      <w:tr w:rsidR="003B1FB5" w:rsidRPr="00B83D61" w14:paraId="57A2058F" w14:textId="77777777" w:rsidTr="00E76BB2">
        <w:trPr>
          <w:trHeight w:val="351"/>
        </w:trPr>
        <w:tc>
          <w:tcPr>
            <w:tcW w:w="15698" w:type="dxa"/>
            <w:gridSpan w:val="2"/>
            <w:shd w:val="clear" w:color="auto" w:fill="FFEB9F"/>
            <w:vAlign w:val="bottom"/>
          </w:tcPr>
          <w:p w14:paraId="62B1BCBA"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t>C.1.  Araştırma Süreçlerinin Yönetimi ve Araştırma Kaynakları</w:t>
            </w:r>
          </w:p>
        </w:tc>
      </w:tr>
      <w:tr w:rsidR="003B1FB5" w:rsidRPr="00B83D61" w14:paraId="1980AA0E" w14:textId="77777777" w:rsidTr="00E76BB2">
        <w:trPr>
          <w:trHeight w:val="351"/>
        </w:trPr>
        <w:tc>
          <w:tcPr>
            <w:tcW w:w="5831" w:type="dxa"/>
            <w:shd w:val="clear" w:color="auto" w:fill="FFEB9F"/>
            <w:vAlign w:val="bottom"/>
          </w:tcPr>
          <w:p w14:paraId="7DBC1E8E" w14:textId="77777777" w:rsidR="003B1FB5" w:rsidRPr="00B83D61" w:rsidRDefault="003B1FB5" w:rsidP="003B1FB5">
            <w:pPr>
              <w:spacing w:line="276" w:lineRule="auto"/>
              <w:jc w:val="both"/>
              <w:rPr>
                <w:rFonts w:asciiTheme="minorHAnsi" w:hAnsiTheme="minorHAnsi" w:cstheme="minorHAnsi"/>
                <w:b/>
              </w:rPr>
            </w:pPr>
          </w:p>
        </w:tc>
        <w:tc>
          <w:tcPr>
            <w:tcW w:w="9867" w:type="dxa"/>
            <w:vMerge w:val="restart"/>
            <w:shd w:val="clear" w:color="auto" w:fill="FFEB9F"/>
            <w:vAlign w:val="bottom"/>
          </w:tcPr>
          <w:p w14:paraId="34ED2519" w14:textId="20FC7C46" w:rsidR="003B1FB5" w:rsidRPr="00B83D61" w:rsidRDefault="003B1FB5" w:rsidP="003B1FB5">
            <w:pPr>
              <w:jc w:val="both"/>
              <w:rPr>
                <w:rFonts w:asciiTheme="minorHAnsi" w:hAnsiTheme="minorHAnsi" w:cstheme="minorHAnsi"/>
              </w:rPr>
            </w:pPr>
            <w:r w:rsidRPr="00B83D61">
              <w:rPr>
                <w:rFonts w:asciiTheme="minorHAnsi" w:hAnsiTheme="minorHAnsi" w:cstheme="minorHAnsi"/>
              </w:rPr>
              <w:t>Sağlık Bilimleri Fakültesi bünyesinde doktora programı bulunmamakla birlikte, lisansüstü eğitim olanakları çeşitli bölümler kapsamında sürdürülmektedir. Hemşirelik Bölümü bünyesinde İç Hastalıkları Hemşireliği Anabilim Dalı ve Psikiyatri Hemşireliği Anabilim Dalı'nda yüksek lisans programları aktif olarak yürütülmektedir [1_OD2]. Fizyoterapi ve Rehabilitasyon Bölümünde Eylül 2024 itibarıyla Fizyoterapi ve Rehabilitasyon Tezli Yüksek Lisans Programı açılmış; ancak yalnızca bir öğrenci başvuru yapmış, programa giriş sınavına katılmaması nedeniyle eğitime başlanamamıştır. Sağlık Yönetimi Bölümüne özgü olarak sadece Sağlık Yönetimi Tezsiz Yüksek Lisans Programı bulunmaktadır</w:t>
            </w:r>
            <w:r w:rsidR="006D4478" w:rsidRPr="00B83D61">
              <w:rPr>
                <w:rFonts w:asciiTheme="minorHAnsi" w:hAnsiTheme="minorHAnsi" w:cstheme="minorHAnsi"/>
              </w:rPr>
              <w:t xml:space="preserve"> </w:t>
            </w:r>
            <w:hyperlink r:id="rId20" w:history="1">
              <w:r w:rsidR="006D4478" w:rsidRPr="00B83D61">
                <w:rPr>
                  <w:rStyle w:val="Kpr"/>
                  <w:rFonts w:asciiTheme="minorHAnsi" w:hAnsiTheme="minorHAnsi" w:cstheme="minorHAnsi"/>
                </w:rPr>
                <w:t xml:space="preserve">(OD1). </w:t>
              </w:r>
            </w:hyperlink>
            <w:r w:rsidRPr="00B83D61">
              <w:rPr>
                <w:rFonts w:asciiTheme="minorHAnsi" w:hAnsiTheme="minorHAnsi" w:cstheme="minorHAnsi"/>
              </w:rPr>
              <w:t xml:space="preserve"> Bunun yanı sıra, Sağlık Yönetimi Tezli Yüksek Lisans Programı için başvuru yapılmıştır.</w:t>
            </w:r>
          </w:p>
          <w:p w14:paraId="08B4FF23"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b/>
              </w:rPr>
              <w:t>Kanıtlar</w:t>
            </w:r>
          </w:p>
          <w:p w14:paraId="22AC8708" w14:textId="77777777" w:rsidR="003B1FB5" w:rsidRPr="00B83D61" w:rsidRDefault="003B1FB5" w:rsidP="003B1FB5">
            <w:pPr>
              <w:jc w:val="both"/>
              <w:rPr>
                <w:rFonts w:asciiTheme="minorHAnsi" w:hAnsiTheme="minorHAnsi" w:cstheme="minorHAnsi"/>
              </w:rPr>
            </w:pPr>
          </w:p>
          <w:p w14:paraId="4FC502E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[1] (1) C.1.3. SBF_HEM_lisansüstü_eğitim_uygulama_yönergesi </w:t>
            </w:r>
          </w:p>
          <w:p w14:paraId="540DB003"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[2](1)C.1.3. SBF_HEM_ lisansüstü_eğitim_programları </w:t>
            </w:r>
          </w:p>
          <w:p w14:paraId="2C26373C"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 (1) C.1.3.SBF_HEM_.Lisansüstü_eğitim_enstitüsü_öğrenci_alımı_ön_değerlendirme_sonuçları</w:t>
            </w:r>
          </w:p>
          <w:p w14:paraId="5121D1F6" w14:textId="77777777" w:rsidR="003B1FB5" w:rsidRPr="00B83D61" w:rsidRDefault="003B1FB5" w:rsidP="003B1FB5">
            <w:pPr>
              <w:widowControl/>
              <w:ind w:left="927" w:right="63"/>
              <w:jc w:val="both"/>
              <w:rPr>
                <w:rFonts w:asciiTheme="minorHAnsi" w:hAnsiTheme="minorHAnsi" w:cstheme="minorHAnsi"/>
                <w:b/>
                <w:bCs/>
              </w:rPr>
            </w:pPr>
          </w:p>
        </w:tc>
      </w:tr>
      <w:tr w:rsidR="003B1FB5" w:rsidRPr="00B83D61" w14:paraId="2C3C6790" w14:textId="77777777" w:rsidTr="00E76BB2">
        <w:trPr>
          <w:trHeight w:val="7598"/>
        </w:trPr>
        <w:tc>
          <w:tcPr>
            <w:tcW w:w="5831" w:type="dxa"/>
            <w:tcBorders>
              <w:bottom w:val="single" w:sz="4" w:space="0" w:color="000000"/>
            </w:tcBorders>
            <w:shd w:val="clear" w:color="auto" w:fill="FFFFFF"/>
          </w:tcPr>
          <w:p w14:paraId="78088CD6" w14:textId="77777777" w:rsidR="003B1FB5" w:rsidRPr="00B83D61" w:rsidRDefault="003B1FB5" w:rsidP="003B1FB5">
            <w:pPr>
              <w:spacing w:line="276" w:lineRule="auto"/>
              <w:jc w:val="both"/>
              <w:rPr>
                <w:rFonts w:asciiTheme="minorHAnsi" w:hAnsiTheme="minorHAnsi" w:cstheme="minorHAnsi"/>
              </w:rPr>
            </w:pPr>
          </w:p>
          <w:p w14:paraId="7B0FDEF5" w14:textId="77777777" w:rsidR="003B1FB5" w:rsidRPr="00B83D61" w:rsidRDefault="003B1FB5" w:rsidP="003B1FB5">
            <w:pPr>
              <w:spacing w:line="276" w:lineRule="auto"/>
              <w:jc w:val="both"/>
              <w:rPr>
                <w:rFonts w:asciiTheme="minorHAnsi" w:hAnsiTheme="minorHAnsi" w:cstheme="minorHAnsi"/>
                <w:b/>
                <w:bCs/>
                <w:u w:val="single"/>
              </w:rPr>
            </w:pPr>
            <w:r w:rsidRPr="00B83D61">
              <w:rPr>
                <w:rFonts w:asciiTheme="minorHAnsi" w:hAnsiTheme="minorHAnsi" w:cstheme="minorHAnsi"/>
                <w:b/>
                <w:bCs/>
                <w:u w:val="single"/>
              </w:rPr>
              <w:t>C.1.3. Doktora programları ve doktora sonrası imkanlar</w:t>
            </w:r>
          </w:p>
          <w:p w14:paraId="2AE94887" w14:textId="77777777" w:rsidR="003B1FB5" w:rsidRPr="00B83D61" w:rsidRDefault="003B1FB5" w:rsidP="003B1FB5">
            <w:pPr>
              <w:spacing w:before="280" w:after="280"/>
              <w:jc w:val="both"/>
              <w:rPr>
                <w:rFonts w:asciiTheme="minorHAnsi" w:hAnsiTheme="minorHAnsi" w:cstheme="minorHAnsi"/>
              </w:rPr>
            </w:pPr>
            <w:r w:rsidRPr="00B83D61">
              <w:rPr>
                <w:rFonts w:asciiTheme="minorHAnsi" w:hAnsiTheme="minorHAnsi" w:cstheme="minorHAnsi"/>
              </w:rPr>
              <w:t xml:space="preserve">Doktora programlarının başvuru süreçleri, kayıtlı öğrencileri ve mezun sayıları ile gelişme eğilimleri izlenmektedir. Kurumda doktora sonrası (post-doc) imkanları bulunmaktadır ve kurumun kendi mezunlarını işe alma (inbreeding) politikası açıktır.  </w:t>
            </w:r>
          </w:p>
          <w:p w14:paraId="52902FB2" w14:textId="77777777" w:rsidR="003B1FB5" w:rsidRPr="00B83D61" w:rsidRDefault="003B1FB5" w:rsidP="003B1FB5">
            <w:pPr>
              <w:spacing w:line="276" w:lineRule="auto"/>
              <w:jc w:val="both"/>
              <w:rPr>
                <w:rFonts w:asciiTheme="minorHAnsi" w:hAnsiTheme="minorHAnsi" w:cstheme="minorHAnsi"/>
              </w:rPr>
            </w:pPr>
          </w:p>
        </w:tc>
        <w:tc>
          <w:tcPr>
            <w:tcW w:w="9867" w:type="dxa"/>
            <w:vMerge/>
            <w:tcBorders>
              <w:bottom w:val="single" w:sz="4" w:space="0" w:color="000000"/>
            </w:tcBorders>
            <w:shd w:val="clear" w:color="auto" w:fill="FFF2CC"/>
          </w:tcPr>
          <w:p w14:paraId="0082928A" w14:textId="77777777" w:rsidR="003B1FB5" w:rsidRPr="00B83D61" w:rsidRDefault="003B1FB5" w:rsidP="003B1FB5">
            <w:pPr>
              <w:widowControl/>
              <w:numPr>
                <w:ilvl w:val="0"/>
                <w:numId w:val="28"/>
              </w:numPr>
              <w:ind w:right="63"/>
              <w:jc w:val="both"/>
              <w:rPr>
                <w:rFonts w:asciiTheme="minorHAnsi" w:hAnsiTheme="minorHAnsi" w:cstheme="minorHAnsi"/>
                <w:i/>
              </w:rPr>
            </w:pPr>
          </w:p>
        </w:tc>
      </w:tr>
    </w:tbl>
    <w:p w14:paraId="245DD855" w14:textId="77777777" w:rsidR="003B1FB5" w:rsidRPr="00B83D61" w:rsidRDefault="003B1FB5" w:rsidP="003B1FB5">
      <w:pPr>
        <w:jc w:val="both"/>
        <w:rPr>
          <w:rFonts w:asciiTheme="minorHAnsi" w:hAnsiTheme="minorHAnsi" w:cstheme="minorHAnsi"/>
        </w:rPr>
      </w:pPr>
    </w:p>
    <w:p w14:paraId="3F40EBC4"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br w:type="page"/>
      </w:r>
    </w:p>
    <w:tbl>
      <w:tblPr>
        <w:tblpPr w:leftFromText="141" w:rightFromText="141" w:vertAnchor="page" w:horzAnchor="margin" w:tblpXSpec="center" w:tblpY="721"/>
        <w:tblW w:w="15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10107"/>
      </w:tblGrid>
      <w:tr w:rsidR="003B1FB5" w:rsidRPr="00B83D61" w14:paraId="27BEFD50" w14:textId="77777777" w:rsidTr="00E76BB2">
        <w:trPr>
          <w:trHeight w:val="121"/>
        </w:trPr>
        <w:tc>
          <w:tcPr>
            <w:tcW w:w="15631" w:type="dxa"/>
            <w:gridSpan w:val="2"/>
            <w:shd w:val="clear" w:color="auto" w:fill="FFEB9F"/>
          </w:tcPr>
          <w:p w14:paraId="38A186D9"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lastRenderedPageBreak/>
              <w:t>C. ARAŞTIRMA VE GELİŞTİRME</w:t>
            </w:r>
          </w:p>
        </w:tc>
      </w:tr>
      <w:tr w:rsidR="003B1FB5" w:rsidRPr="00B83D61" w14:paraId="3C76A165" w14:textId="77777777" w:rsidTr="00E76BB2">
        <w:trPr>
          <w:trHeight w:val="458"/>
        </w:trPr>
        <w:tc>
          <w:tcPr>
            <w:tcW w:w="15631" w:type="dxa"/>
            <w:gridSpan w:val="2"/>
            <w:shd w:val="clear" w:color="auto" w:fill="FFEB9F"/>
          </w:tcPr>
          <w:p w14:paraId="6508AEAB"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t>C.2.   Araştırma Yetkinliği, İş birlikleri ve Destekler</w:t>
            </w:r>
          </w:p>
          <w:p w14:paraId="1921B056"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Kurum, öğretim elemanları ve araştırmacıların bilimsel araştırma ve sanat yetkinliğini sürdürmek ve iyileştirmek için olanaklar (eğitim, iş birlikleri, destekler vb.) sunmalıdır.</w:t>
            </w:r>
          </w:p>
        </w:tc>
      </w:tr>
      <w:tr w:rsidR="003B1FB5" w:rsidRPr="00B83D61" w14:paraId="2EB8D7D6" w14:textId="77777777" w:rsidTr="00E76BB2">
        <w:trPr>
          <w:trHeight w:val="349"/>
        </w:trPr>
        <w:tc>
          <w:tcPr>
            <w:tcW w:w="5524" w:type="dxa"/>
            <w:shd w:val="clear" w:color="auto" w:fill="FFEB9F"/>
            <w:vAlign w:val="bottom"/>
          </w:tcPr>
          <w:p w14:paraId="2E1A647A" w14:textId="77777777" w:rsidR="003B1FB5" w:rsidRPr="00B83D61" w:rsidRDefault="003B1FB5" w:rsidP="003B1FB5">
            <w:pPr>
              <w:tabs>
                <w:tab w:val="center" w:pos="2792"/>
              </w:tabs>
              <w:spacing w:line="276" w:lineRule="auto"/>
              <w:jc w:val="both"/>
              <w:rPr>
                <w:rFonts w:asciiTheme="minorHAnsi" w:hAnsiTheme="minorHAnsi" w:cstheme="minorHAnsi"/>
              </w:rPr>
            </w:pPr>
          </w:p>
        </w:tc>
        <w:tc>
          <w:tcPr>
            <w:tcW w:w="10107" w:type="dxa"/>
            <w:vMerge w:val="restart"/>
            <w:shd w:val="clear" w:color="auto" w:fill="FFEB9F"/>
            <w:vAlign w:val="bottom"/>
          </w:tcPr>
          <w:p w14:paraId="458D6C6B"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Kurumda, öğretim elemanlarının araştırma yetkinliğinin geliştirilmesine yönelik planlar bulunmaktadır </w:t>
            </w:r>
            <w:r w:rsidRPr="00B83D61">
              <w:rPr>
                <w:rFonts w:asciiTheme="minorHAnsi" w:hAnsiTheme="minorHAnsi" w:cstheme="minorHAnsi"/>
                <w:b/>
              </w:rPr>
              <w:t>[1_OD2].</w:t>
            </w:r>
          </w:p>
          <w:p w14:paraId="5D852561" w14:textId="039D4B6A" w:rsidR="003B1FB5" w:rsidRPr="00B83D61" w:rsidRDefault="003B1FB5" w:rsidP="006D4478">
            <w:pPr>
              <w:jc w:val="both"/>
              <w:rPr>
                <w:rFonts w:asciiTheme="minorHAnsi" w:hAnsiTheme="minorHAnsi" w:cstheme="minorHAnsi"/>
              </w:rPr>
            </w:pPr>
            <w:r w:rsidRPr="00B83D61">
              <w:rPr>
                <w:rFonts w:asciiTheme="minorHAnsi" w:hAnsiTheme="minorHAnsi" w:cstheme="minorHAnsi"/>
              </w:rPr>
              <w:t xml:space="preserve">Hemşirelik Bölümünde öğretim üyeleri ve öğretim/araştırma görevlileri araştırma yapmaktan sorumludur. Öğretim üyelerinin alımı sırasında belirli ön koşulları sağlamaları şartı aranmaktadır. Araştırma / öğretim görevlisi alımı sırasında ise ön koşulları oluşturan sınavlardaki çeşitli (ALES, YDS, lisans not ortalaması, yazılı-sözlü sınavlardaki başarısı) performansına dayalı olarak alımlar yapılmaktadır. </w:t>
            </w:r>
            <w:r w:rsidR="006D4478" w:rsidRPr="00B83D61">
              <w:rPr>
                <w:rFonts w:asciiTheme="minorHAnsi" w:hAnsiTheme="minorHAnsi" w:cstheme="minorHAnsi"/>
              </w:rPr>
              <w:t xml:space="preserve"> Fakültemiz, Akademik insan kaynağının araştırma ve geliştirme yetkinliğini geliştirmek üzere eğitim, çalıştay, proje pazarları vb. gibi sistematik faaliyetler gerçekleştirilmektedir. Fakültemizde doktora ve üzeri akademik unvana sahip 30 öğretim elemanı bulunmaktadır </w:t>
            </w:r>
            <w:hyperlink r:id="rId21" w:history="1">
              <w:r w:rsidR="006D4478" w:rsidRPr="00B83D61">
                <w:rPr>
                  <w:rStyle w:val="Kpr"/>
                  <w:rFonts w:asciiTheme="minorHAnsi" w:hAnsiTheme="minorHAnsi" w:cstheme="minorHAnsi"/>
                </w:rPr>
                <w:t>(OD1).</w:t>
              </w:r>
            </w:hyperlink>
            <w:r w:rsidR="006D4478" w:rsidRPr="00B83D61">
              <w:rPr>
                <w:rFonts w:asciiTheme="minorHAnsi" w:hAnsiTheme="minorHAnsi" w:cstheme="minorHAnsi"/>
              </w:rPr>
              <w:t xml:space="preserve"> </w:t>
            </w:r>
          </w:p>
          <w:p w14:paraId="57F7D247"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Öğretim üyelerinin kadro atamalarında üniversitemizin belirlemiş olduğu atama yükseltilme kriterleri ile personelin yetkinliği değerlendirilmektedir </w:t>
            </w:r>
            <w:r w:rsidRPr="00B83D61">
              <w:rPr>
                <w:rFonts w:asciiTheme="minorHAnsi" w:hAnsiTheme="minorHAnsi" w:cstheme="minorHAnsi"/>
                <w:b/>
              </w:rPr>
              <w:t>[1_OD4].</w:t>
            </w:r>
            <w:r w:rsidRPr="00B83D61">
              <w:rPr>
                <w:rFonts w:asciiTheme="minorHAnsi" w:hAnsiTheme="minorHAnsi" w:cstheme="minorHAnsi"/>
              </w:rPr>
              <w:t xml:space="preserve"> Kriterleri sağlaması durumunda atamalar gerçekleştirilmektedir. Hemşirelik Bölümü öğretim üyeleri belli kriterleri sağlayarak atandığından yetkinlikleri konusunda ayrı bir ölçüm yapılmamaktadır. Öğretim üyeleri atama yükseltilme kriterleri kapsamında değerlendirilmektedir. Araştırma görevlilerinin lisansüstü ve doktora tez savunma sınavlarına girebilmek için belirli kriterleri sağlamaları gerekmektedir. Bununla birlikte bölüm öğretim elemanları araştırma yetkinliklerini artıracak “Bilimsel araştırmaya giriş, Tübitak AR-GE projeleri tasarlama stratejileri” semineri,”deneysel çalışmalar uygulama ve araştırma merkezi” seminerleri gibi araştırmacıları yetiştirmeye yönelik seminerler toplantılar düzenli olarak gerçekleştirilmektedir. </w:t>
            </w:r>
            <w:r w:rsidRPr="00B83D61">
              <w:rPr>
                <w:rFonts w:asciiTheme="minorHAnsi" w:hAnsiTheme="minorHAnsi" w:cstheme="minorHAnsi"/>
                <w:b/>
              </w:rPr>
              <w:t>[3_OD4].</w:t>
            </w:r>
            <w:r w:rsidRPr="00B83D61">
              <w:rPr>
                <w:rFonts w:asciiTheme="minorHAnsi" w:hAnsiTheme="minorHAnsi" w:cstheme="minorHAnsi"/>
              </w:rPr>
              <w:t xml:space="preserve"> </w:t>
            </w:r>
          </w:p>
          <w:p w14:paraId="594AD80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Hemşirelik Bölümü akreditasyon çalışmaları kapsamında “Akademik Personel Performans Değerlendirme ve İzleme Çalışma Grubu” kurulmuştur.  Birimde, öğretim elemanlarının araştırma yetkinliğinin geliştirilmesine yönelik uygulamalar izlenmekte ve izlem sonuçları öğretim elemanları ile birlikte değerlendirilerek önlemler alınmaktadır. Akademik teşvik ve performans komisyonu tarafından hazırlıklar tamamlanmış olup, öğretim elemanı akademik, idari nitelikleri değerlendiren yönetmelik taslağı geliştirilmiş, en kısa zamanda yürütülmeye başlanacaktır </w:t>
            </w:r>
            <w:r w:rsidRPr="00B83D61">
              <w:rPr>
                <w:rFonts w:asciiTheme="minorHAnsi" w:hAnsiTheme="minorHAnsi" w:cstheme="minorHAnsi"/>
                <w:b/>
              </w:rPr>
              <w:t>[3_OD4].</w:t>
            </w:r>
            <w:r w:rsidRPr="00B83D61">
              <w:rPr>
                <w:rFonts w:asciiTheme="minorHAnsi" w:hAnsiTheme="minorHAnsi" w:cstheme="minorHAnsi"/>
              </w:rPr>
              <w:t xml:space="preserve"> </w:t>
            </w:r>
          </w:p>
          <w:p w14:paraId="274EE734"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rPr>
              <w:t xml:space="preserve">Hemşirelik Bölümümünde ayrıca Öğretim Elemanı Yetiştirme İlkeleri kapsamında öğretim elemanlarının araştırma becerilerinin gelişmesine önem verilmektedir. Bölümümüzde yurt içi / dışı kongre, sempozyum, kurs gibi bilimsel etkinliklere katılım desteklenmektedir </w:t>
            </w:r>
            <w:r w:rsidRPr="00B83D61">
              <w:rPr>
                <w:rFonts w:asciiTheme="minorHAnsi" w:hAnsiTheme="minorHAnsi" w:cstheme="minorHAnsi"/>
                <w:b/>
              </w:rPr>
              <w:t>[4_OD4].</w:t>
            </w:r>
          </w:p>
          <w:p w14:paraId="19087B21"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Sağlık Bilimleri Fakültesi Beslenme ve Diyetetik Bölümünde Doktora derecesine sahip 6 Dr. Öğr. Üyesi bulunmaktadır </w:t>
            </w:r>
            <w:r w:rsidRPr="00B83D61">
              <w:rPr>
                <w:rFonts w:asciiTheme="minorHAnsi" w:hAnsiTheme="minorHAnsi" w:cstheme="minorHAnsi"/>
                <w:b/>
              </w:rPr>
              <w:t>[1_OD3].</w:t>
            </w:r>
            <w:r w:rsidRPr="00B83D61">
              <w:rPr>
                <w:rFonts w:asciiTheme="minorHAnsi" w:hAnsiTheme="minorHAnsi" w:cstheme="minorHAnsi"/>
              </w:rPr>
              <w:t xml:space="preserve"> Ayrıca 1 Öğr. Gör. ve 2 Arş. Gör. de doktora eğitimlerine devam etmektedir.</w:t>
            </w:r>
          </w:p>
          <w:p w14:paraId="75684E2B"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Fizyoterapi ve Rehabilitasyon Bölümünde biri doçent, üç doktor öğretim üyesi olmak üzere doktora derecesine sahip dört öğretim üyesi, doktora eğitimini tamamlamış olan üç öğretim görevlisi ve doktora eğitimine devam eden iki araştırma görevlisi bulunmaktadır. Fizyoterapi ve Rehabilitasyon Bölümünde yeniden ve ilk defa atamalarda bilimsel yayınlar önemlidir. Birimde yapılacak olan atamalarda Yüksek İhtisas Üniversitesi Akademik Yükseltilme ve Atanma Yönergesinde yer alan kriterler esas kabul edilmektedir. Öğretim elemanlarının araştırma </w:t>
            </w:r>
            <w:r w:rsidRPr="00B83D61">
              <w:rPr>
                <w:rFonts w:asciiTheme="minorHAnsi" w:hAnsiTheme="minorHAnsi" w:cstheme="minorHAnsi"/>
              </w:rPr>
              <w:lastRenderedPageBreak/>
              <w:t>yetkinliğinin izlenmesi ve iyileştirilmesi amacıyla Üniversitemizin bir teşvik/ödüllendirme programı bulunmaktadır.</w:t>
            </w:r>
          </w:p>
          <w:p w14:paraId="1311F712" w14:textId="77777777" w:rsidR="006D4478" w:rsidRPr="00B83D61" w:rsidRDefault="003B1FB5" w:rsidP="003B1FB5">
            <w:pPr>
              <w:jc w:val="both"/>
              <w:rPr>
                <w:rFonts w:asciiTheme="minorHAnsi" w:hAnsiTheme="minorHAnsi" w:cstheme="minorHAnsi"/>
              </w:rPr>
            </w:pPr>
            <w:r w:rsidRPr="00B83D61">
              <w:rPr>
                <w:rFonts w:asciiTheme="minorHAnsi" w:hAnsiTheme="minorHAnsi" w:cstheme="minorHAnsi"/>
              </w:rPr>
              <w:t xml:space="preserve">Akademik personelin araştırma ve geliştirme yetkinliklerini artırmak amacıyla, doktora ve yüksek lisans eğitimine devam eden akademisyenlere yönelik kurumsal destek mekanizmaları mevcuttur </w:t>
            </w:r>
            <w:r w:rsidRPr="00B83D61">
              <w:rPr>
                <w:rFonts w:asciiTheme="minorHAnsi" w:hAnsiTheme="minorHAnsi" w:cstheme="minorHAnsi"/>
                <w:b/>
              </w:rPr>
              <w:t>[1_OD2].</w:t>
            </w:r>
            <w:r w:rsidRPr="00B83D61">
              <w:rPr>
                <w:rFonts w:asciiTheme="minorHAnsi" w:hAnsiTheme="minorHAnsi" w:cstheme="minorHAnsi"/>
              </w:rPr>
              <w:t xml:space="preserve"> Yüksek İhtisas Üniversitesi ‘İzin Kullanım Usul ve Esaslarına Dair Yönerge’ kapsamında, akademik personelin ders ve tez aşamalarında haftada bir gün veya danışman görüşmeleri için izin kullanmalarına olanak sağlanmaktadır. Bu uygulama, araştırmacıların uzmanlık alanlarında derinleşmelerini, doktora derecesi oranının artmasını ve araştırma hedefleriyle uyumlu akademik gelişimi destekleyen sistematik bir düzenleme olarak değerlendirilmektedir. </w:t>
            </w:r>
          </w:p>
          <w:p w14:paraId="3AE06E60" w14:textId="1622363D" w:rsidR="006D4478" w:rsidRPr="00B83D61" w:rsidRDefault="006D4478" w:rsidP="003B1FB5">
            <w:pPr>
              <w:jc w:val="both"/>
              <w:rPr>
                <w:rFonts w:asciiTheme="minorHAnsi" w:hAnsiTheme="minorHAnsi" w:cstheme="minorHAnsi"/>
              </w:rPr>
            </w:pPr>
            <w:r w:rsidRPr="00B83D61">
              <w:rPr>
                <w:rFonts w:asciiTheme="minorHAnsi" w:hAnsiTheme="minorHAnsi" w:cstheme="minorHAnsi"/>
              </w:rPr>
              <w:t xml:space="preserve">Sağlık yönetimi bölümünde </w:t>
            </w:r>
            <w:r w:rsidR="008F4AD0" w:rsidRPr="00B83D61">
              <w:rPr>
                <w:rFonts w:asciiTheme="minorHAnsi" w:hAnsiTheme="minorHAnsi" w:cstheme="minorHAnsi"/>
              </w:rPr>
              <w:t xml:space="preserve">doktora ve üzeri akademik unvana sahip 7 öğretim elemanı bulunmaktadır </w:t>
            </w:r>
            <w:hyperlink r:id="rId22" w:history="1">
              <w:r w:rsidR="008F4AD0" w:rsidRPr="00B83D61">
                <w:rPr>
                  <w:rStyle w:val="Kpr"/>
                  <w:rFonts w:asciiTheme="minorHAnsi" w:hAnsiTheme="minorHAnsi" w:cstheme="minorHAnsi"/>
                </w:rPr>
                <w:t>(OD2).</w:t>
              </w:r>
            </w:hyperlink>
          </w:p>
          <w:p w14:paraId="3D8BB5C4" w14:textId="3A17B751"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Dil ve konuşma terapisi alanında görevli ve doktora sürecinde bulunan akademik personel için tez çalışmasını yürütebilmesi adına akademik izin tanımlanmıştır </w:t>
            </w:r>
            <w:r w:rsidRPr="00B83D61">
              <w:rPr>
                <w:rFonts w:asciiTheme="minorHAnsi" w:hAnsiTheme="minorHAnsi" w:cstheme="minorHAnsi"/>
                <w:b/>
              </w:rPr>
              <w:t>[2_OD3].</w:t>
            </w:r>
          </w:p>
          <w:p w14:paraId="33C8FAA5"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rPr>
              <w:t xml:space="preserve">Yüksek İhtisas Üniversitesi’nde akademik düzeyde bilimsel araştırmanın arttırılmasına ve bu araştırmaların dış kaynaklarca desteklenmesine dair TUBİTAK tarafından verilen eğitime DKT bölümü akademik personeli katılım sağlamıştır </w:t>
            </w:r>
            <w:r w:rsidRPr="00B83D61">
              <w:rPr>
                <w:rFonts w:asciiTheme="minorHAnsi" w:hAnsiTheme="minorHAnsi" w:cstheme="minorHAnsi"/>
                <w:b/>
              </w:rPr>
              <w:t>[3_OD3].</w:t>
            </w:r>
          </w:p>
          <w:p w14:paraId="404448A2"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b/>
              </w:rPr>
              <w:t>Kanıtlar</w:t>
            </w:r>
          </w:p>
          <w:p w14:paraId="16A34DA4" w14:textId="77777777" w:rsidR="003B1FB5" w:rsidRPr="00B83D61" w:rsidRDefault="003B1FB5" w:rsidP="003B1FB5">
            <w:pPr>
              <w:jc w:val="both"/>
              <w:rPr>
                <w:rFonts w:asciiTheme="minorHAnsi" w:hAnsiTheme="minorHAnsi" w:cstheme="minorHAnsi"/>
              </w:rPr>
            </w:pPr>
          </w:p>
          <w:p w14:paraId="11E63771"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[1](2) B.2.3. SBF_  Kütüphane Veri Tabanı Kullanım Eğitimi.pdf</w:t>
            </w:r>
          </w:p>
          <w:p w14:paraId="47E999A1"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 (4) C.2.1. SBF_HEM_yüksek_ihtisas_ sağlık_ bilimleri_ fakültesi_ akademik_ yükseltilme_ve_atama_kriterleri_yönergesi</w:t>
            </w:r>
          </w:p>
          <w:p w14:paraId="67B79C70"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[2] (3) C.2.1. SBF_HEM_arge_ eğitim_ seminer </w:t>
            </w:r>
          </w:p>
          <w:p w14:paraId="09F9648F"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[3] (3) C.2.1. SBF_HEM_akademik_ personel_ performans_ değerlendirme_ ve_ izleme_ süreci_yönergesi</w:t>
            </w:r>
          </w:p>
          <w:p w14:paraId="3F937CB1"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[4](4) C.2.1. SBF_HEM_hemşirelik_ bölümü_toplumsal_ etkinliklere_ katılım_2024 </w:t>
            </w:r>
          </w:p>
          <w:p w14:paraId="18237BB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[5](4) C.2.1. SBF_HEM_hemşirelik_ bölümü_ bilimsel_ etkinliklere_ katılım_2024</w:t>
            </w:r>
          </w:p>
          <w:p w14:paraId="244E57D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[1](3)C.2.1.SBF_BDB_Beslenme_ve_Diyetetik_Bölümü_Akademik_Personel_Listesi.pdf</w:t>
            </w:r>
          </w:p>
          <w:p w14:paraId="6C8D1265"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[1](2)C.2.1.SDF_DKT_yiu_izin_yonerge</w:t>
            </w:r>
          </w:p>
          <w:p w14:paraId="7B07A27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[2](3)C.2.1.SBF_DKT_akademik_izin_ornek</w:t>
            </w:r>
          </w:p>
          <w:p w14:paraId="311FDEF3" w14:textId="74886F06" w:rsidR="003B1FB5" w:rsidRPr="00056202" w:rsidRDefault="003B1FB5" w:rsidP="00056202">
            <w:pPr>
              <w:jc w:val="both"/>
              <w:rPr>
                <w:rFonts w:asciiTheme="minorHAnsi" w:hAnsiTheme="minorHAnsi" w:cstheme="minorHAnsi"/>
              </w:rPr>
            </w:pPr>
            <w:r w:rsidRPr="00B83D61">
              <w:rPr>
                <w:rFonts w:asciiTheme="minorHAnsi" w:hAnsiTheme="minorHAnsi" w:cstheme="minorHAnsi"/>
              </w:rPr>
              <w:t>[3](3)C.2</w:t>
            </w:r>
            <w:r w:rsidR="00056202">
              <w:rPr>
                <w:rFonts w:asciiTheme="minorHAnsi" w:hAnsiTheme="minorHAnsi" w:cstheme="minorHAnsi"/>
              </w:rPr>
              <w:t>.1.SBF_DKT_tubitak_proje_egitim</w:t>
            </w:r>
          </w:p>
        </w:tc>
      </w:tr>
      <w:tr w:rsidR="003B1FB5" w:rsidRPr="00B83D61" w14:paraId="7FB31C63" w14:textId="77777777" w:rsidTr="00E76BB2">
        <w:trPr>
          <w:trHeight w:val="7117"/>
        </w:trPr>
        <w:tc>
          <w:tcPr>
            <w:tcW w:w="5524" w:type="dxa"/>
            <w:tcBorders>
              <w:bottom w:val="single" w:sz="4" w:space="0" w:color="000000"/>
            </w:tcBorders>
            <w:shd w:val="clear" w:color="auto" w:fill="FFFFFF"/>
          </w:tcPr>
          <w:p w14:paraId="043CF221" w14:textId="77777777" w:rsidR="003B1FB5" w:rsidRPr="00B83D61" w:rsidRDefault="003B1FB5" w:rsidP="003B1FB5">
            <w:pPr>
              <w:spacing w:line="276" w:lineRule="auto"/>
              <w:jc w:val="both"/>
              <w:rPr>
                <w:rFonts w:asciiTheme="minorHAnsi" w:hAnsiTheme="minorHAnsi" w:cstheme="minorHAnsi"/>
                <w:b/>
                <w:bCs/>
              </w:rPr>
            </w:pPr>
          </w:p>
          <w:p w14:paraId="3121971C" w14:textId="77777777" w:rsidR="003B1FB5" w:rsidRPr="00B83D61" w:rsidRDefault="003B1FB5" w:rsidP="003B1FB5">
            <w:pPr>
              <w:spacing w:line="276" w:lineRule="auto"/>
              <w:jc w:val="both"/>
              <w:rPr>
                <w:rFonts w:asciiTheme="minorHAnsi" w:hAnsiTheme="minorHAnsi" w:cstheme="minorHAnsi"/>
                <w:b/>
                <w:bCs/>
                <w:u w:val="single"/>
              </w:rPr>
            </w:pPr>
            <w:r w:rsidRPr="00B83D61">
              <w:rPr>
                <w:rFonts w:asciiTheme="minorHAnsi" w:hAnsiTheme="minorHAnsi" w:cstheme="minorHAnsi"/>
                <w:b/>
                <w:bCs/>
                <w:u w:val="single"/>
              </w:rPr>
              <w:t>C.2.1. Araştırma yetkinlikleri ve gelişimi</w:t>
            </w:r>
          </w:p>
          <w:p w14:paraId="70AECCB5" w14:textId="77777777" w:rsidR="003B1FB5" w:rsidRPr="00B83D61" w:rsidRDefault="003B1FB5" w:rsidP="003B1FB5">
            <w:pPr>
              <w:spacing w:before="280" w:after="280"/>
              <w:jc w:val="both"/>
              <w:rPr>
                <w:rFonts w:asciiTheme="minorHAnsi" w:hAnsiTheme="minorHAnsi" w:cstheme="minorHAnsi"/>
              </w:rPr>
            </w:pPr>
            <w:r w:rsidRPr="00B83D61">
              <w:rPr>
                <w:rFonts w:asciiTheme="minorHAnsi" w:hAnsiTheme="minorHAnsi" w:cstheme="minorHAnsi"/>
              </w:rPr>
              <w:t xml:space="preserve">Doktora derecesine sahip araştırmacı oranı, doktora derecesinin alındığı kurumların dağılımı; kümelenme/ uzmanlık birikimi, araştırma hedefleri ile örtüşme konularının analizi, hedeflerle uyumu irdelenmektedir. Akademik personelin araştırma ve geliştirme yetkinliğini geliştirmek üzere eğitim, çalıştay, proje pazarları vb. gibi sistematik faaliyetler gerçekleştirilmektedir. </w:t>
            </w:r>
          </w:p>
          <w:p w14:paraId="7CF03D27" w14:textId="77777777" w:rsidR="003B1FB5" w:rsidRPr="00B83D61" w:rsidRDefault="003B1FB5" w:rsidP="003B1FB5">
            <w:pPr>
              <w:spacing w:before="280" w:after="280"/>
              <w:jc w:val="both"/>
              <w:rPr>
                <w:rFonts w:asciiTheme="minorHAnsi" w:hAnsiTheme="minorHAnsi" w:cstheme="minorHAnsi"/>
              </w:rPr>
            </w:pPr>
          </w:p>
          <w:p w14:paraId="2766F5AF" w14:textId="77777777" w:rsidR="003B1FB5" w:rsidRPr="00B83D61" w:rsidRDefault="003B1FB5" w:rsidP="003B1FB5">
            <w:pPr>
              <w:spacing w:before="280"/>
              <w:jc w:val="both"/>
              <w:rPr>
                <w:rFonts w:asciiTheme="minorHAnsi" w:hAnsiTheme="minorHAnsi" w:cstheme="minorHAnsi"/>
              </w:rPr>
            </w:pPr>
          </w:p>
        </w:tc>
        <w:tc>
          <w:tcPr>
            <w:tcW w:w="10107" w:type="dxa"/>
            <w:vMerge/>
            <w:tcBorders>
              <w:bottom w:val="single" w:sz="4" w:space="0" w:color="000000"/>
            </w:tcBorders>
            <w:shd w:val="clear" w:color="auto" w:fill="FFF2CC"/>
          </w:tcPr>
          <w:p w14:paraId="33EBFF6F" w14:textId="77777777" w:rsidR="003B1FB5" w:rsidRPr="00B83D61" w:rsidRDefault="003B1FB5" w:rsidP="003B1FB5">
            <w:pPr>
              <w:widowControl/>
              <w:numPr>
                <w:ilvl w:val="0"/>
                <w:numId w:val="29"/>
              </w:numPr>
              <w:ind w:right="63"/>
              <w:jc w:val="both"/>
              <w:rPr>
                <w:rFonts w:asciiTheme="minorHAnsi" w:hAnsiTheme="minorHAnsi" w:cstheme="minorHAnsi"/>
                <w:i/>
              </w:rPr>
            </w:pPr>
            <w:bookmarkStart w:id="10" w:name="_heading=h.2u6wntf" w:colFirst="0" w:colLast="0"/>
            <w:bookmarkEnd w:id="10"/>
          </w:p>
        </w:tc>
      </w:tr>
    </w:tbl>
    <w:p w14:paraId="155504B8" w14:textId="77777777" w:rsidR="003B1FB5" w:rsidRPr="00B83D61" w:rsidRDefault="003B1FB5" w:rsidP="003B1FB5">
      <w:pPr>
        <w:jc w:val="both"/>
        <w:rPr>
          <w:rFonts w:asciiTheme="minorHAnsi" w:hAnsiTheme="minorHAnsi" w:cstheme="minorHAnsi"/>
        </w:rPr>
      </w:pPr>
    </w:p>
    <w:p w14:paraId="79A2B8F8"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br w:type="page"/>
      </w:r>
    </w:p>
    <w:tbl>
      <w:tblPr>
        <w:tblpPr w:leftFromText="141" w:rightFromText="141" w:vertAnchor="page" w:horzAnchor="margin" w:tblpXSpec="center" w:tblpY="745"/>
        <w:tblW w:w="16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10916"/>
      </w:tblGrid>
      <w:tr w:rsidR="003B1FB5" w:rsidRPr="00B83D61" w14:paraId="5661EF39" w14:textId="77777777" w:rsidTr="00E76BB2">
        <w:trPr>
          <w:trHeight w:val="239"/>
        </w:trPr>
        <w:tc>
          <w:tcPr>
            <w:tcW w:w="16014" w:type="dxa"/>
            <w:gridSpan w:val="2"/>
            <w:shd w:val="clear" w:color="auto" w:fill="FFEB9F"/>
          </w:tcPr>
          <w:p w14:paraId="729EEFC9"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lastRenderedPageBreak/>
              <w:t>C. ARAŞTIRMA VE GELİŞTİRME</w:t>
            </w:r>
          </w:p>
        </w:tc>
      </w:tr>
      <w:tr w:rsidR="003B1FB5" w:rsidRPr="00B83D61" w14:paraId="131924E0" w14:textId="77777777" w:rsidTr="00E76BB2">
        <w:trPr>
          <w:trHeight w:val="334"/>
        </w:trPr>
        <w:tc>
          <w:tcPr>
            <w:tcW w:w="16014" w:type="dxa"/>
            <w:gridSpan w:val="2"/>
            <w:shd w:val="clear" w:color="auto" w:fill="FFEB9F"/>
            <w:vAlign w:val="bottom"/>
          </w:tcPr>
          <w:p w14:paraId="06234BA1"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t>C.2.   Araştırma Yetkinliği, İş birlikleri ve Destekler</w:t>
            </w:r>
          </w:p>
        </w:tc>
      </w:tr>
      <w:tr w:rsidR="003B1FB5" w:rsidRPr="00B83D61" w14:paraId="515E7A03" w14:textId="77777777" w:rsidTr="00E76BB2">
        <w:trPr>
          <w:trHeight w:val="334"/>
        </w:trPr>
        <w:tc>
          <w:tcPr>
            <w:tcW w:w="5098" w:type="dxa"/>
            <w:shd w:val="clear" w:color="auto" w:fill="FFEB9F"/>
            <w:vAlign w:val="bottom"/>
          </w:tcPr>
          <w:p w14:paraId="46A8607E" w14:textId="77777777" w:rsidR="003B1FB5" w:rsidRPr="00B83D61" w:rsidRDefault="003B1FB5" w:rsidP="003B1FB5">
            <w:pPr>
              <w:spacing w:line="276" w:lineRule="auto"/>
              <w:jc w:val="both"/>
              <w:rPr>
                <w:rFonts w:asciiTheme="minorHAnsi" w:hAnsiTheme="minorHAnsi" w:cstheme="minorHAnsi"/>
              </w:rPr>
            </w:pPr>
          </w:p>
        </w:tc>
        <w:tc>
          <w:tcPr>
            <w:tcW w:w="10916" w:type="dxa"/>
            <w:vMerge w:val="restart"/>
            <w:shd w:val="clear" w:color="auto" w:fill="FFEB9F"/>
            <w:vAlign w:val="bottom"/>
          </w:tcPr>
          <w:p w14:paraId="448AA7AD"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Fakültemiz bünyesinde AR-GE birimi kurulmuştur. Bölümümüz öğretim elemanları tarafından devam eden  TÜBİTAK 2209 projeleri bulunmaktadır [1_OD3].  </w:t>
            </w:r>
          </w:p>
          <w:p w14:paraId="164F72E3"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Ulusal ajans ve üniversite işbirliği ile Erasmus Plus programı sürdürülmektedir. Bu kapsamda bu dönem okulumuz öğretim üyelerinden Dr öğretim üyesi Arzu Aydoğan Hollanda’da yaşlı bakım merkezinde 5 gün süreyle Erasmusda görevlendirilmiştir [4 _OD 4].     </w:t>
            </w:r>
          </w:p>
          <w:p w14:paraId="00F73C8B"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TÜBİTAK 2209 programı kapsamında  Doç. Dr. Arzu BAHAR’ın devam eden projesi başvurusu bulunmaktadır [3-OD 4].      </w:t>
            </w:r>
          </w:p>
          <w:p w14:paraId="27DA5E50"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Hemşirelik Bölümünde Halk Sağlığı Hemşireliği dersi kapsamında okullarda yapılan uygulamalar için Ankara Milli Eğitim Müdürlüğü ile Yüksek ihtisas üniversitesi rektörlüğü arasında protokol imzalanmıştır. İmzalanan protokol ile güz dönemi hemşirelik 4. Sınıf öğrencileri ortaöğrenimdeki öğrencilere sağlık eğitimleri vermektedir [3_OD 4]. </w:t>
            </w:r>
          </w:p>
          <w:p w14:paraId="7F60F748"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Hemşirelik Bölümü öğretim üye ve elemanları, bir çok sivil toplum kuruluşunun üyesi olup, bu kuruluşların çalışma gruplarında yer almaktadır [4_OD 4].       </w:t>
            </w:r>
          </w:p>
          <w:p w14:paraId="45FB70C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Üniversitemizde her yıl dönem sonunda öğrenci memnuniyet anketleri yapılmakta bu sonuçlar paylaşılarak programda iyileştirmeler planlanmaktadır [4_OD 4].       </w:t>
            </w:r>
          </w:p>
          <w:p w14:paraId="5A22DFB4"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Üniversitemizde öğrencilerin üniversiteinin öğretim, fiziksel olanaklar gibi olanakları iyileştirebilmek doğrutulsunda düzenli olaak dekan öğrenci buluşmaları yapılmaktadır [5_OD 4].     </w:t>
            </w:r>
          </w:p>
          <w:p w14:paraId="06ECF2EE"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Beslenme ve Diyetetik Bölümü’nde Dr. Öğr. Üyesi Burcu USLU AKGÜL, 15.09.2023 tarihinde aldığı 2219 Yurt Dısı Doktora Sonrası Arastırma Burs Programı desteği ile 1 yıl süre ile Amerika Birleşik Devletleri’nde bulunan Pittsburgh Üniversitesine gitmiş ve 2024 yılı içerisinde çalışmalarına burada devam etmiştir [1_OD3].</w:t>
            </w:r>
          </w:p>
          <w:p w14:paraId="4B305593"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Fizyoterapi ve Rehabilitasyon Bölümünden  Ar. Gör. Cemre Yaren Güngörenler’in Hacettepe Üniversitesi ile ortak olarak yürüttüğü onay almış  Tübitak 1011 projesi bulunmaktadır [1_OD3] . </w:t>
            </w:r>
          </w:p>
          <w:p w14:paraId="184FBC53" w14:textId="2325435E" w:rsidR="003B1FB5" w:rsidRPr="00B83D61" w:rsidRDefault="003B1FB5" w:rsidP="003B1FB5">
            <w:pPr>
              <w:jc w:val="both"/>
              <w:rPr>
                <w:rFonts w:asciiTheme="minorHAnsi" w:hAnsiTheme="minorHAnsi" w:cstheme="minorHAnsi"/>
              </w:rPr>
            </w:pPr>
            <w:r w:rsidRPr="00B83D61">
              <w:rPr>
                <w:rFonts w:asciiTheme="minorHAnsi" w:hAnsiTheme="minorHAnsi" w:cstheme="minorHAnsi"/>
              </w:rPr>
              <w:t>Sağlık Yönetimi  bölümünde TÜ</w:t>
            </w:r>
            <w:r w:rsidR="005A746E" w:rsidRPr="00B83D61">
              <w:rPr>
                <w:rFonts w:asciiTheme="minorHAnsi" w:hAnsiTheme="minorHAnsi" w:cstheme="minorHAnsi"/>
              </w:rPr>
              <w:t xml:space="preserve">BİTAK 2209 programı kapsamında </w:t>
            </w:r>
            <w:r w:rsidRPr="00B83D61">
              <w:rPr>
                <w:rFonts w:asciiTheme="minorHAnsi" w:hAnsiTheme="minorHAnsi" w:cstheme="minorHAnsi"/>
              </w:rPr>
              <w:t xml:space="preserve">Dr. Öğr. Üyesi İlknur ARSLAN ARAS’ın 4. Sınıf öğrencileriyle 2 adet başvurusu bulunmaktadır. </w:t>
            </w:r>
          </w:p>
          <w:p w14:paraId="45F88069"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Dil ve Konuşma Terapisi Bölümü akademik personellerinde bir öğretim görevlisi üniversitenin Erasmus koordinatörlüğü biriminde görev almaktadır [1_OD2].</w:t>
            </w:r>
          </w:p>
          <w:p w14:paraId="69632830" w14:textId="77777777" w:rsidR="003B1FB5" w:rsidRPr="00B83D61" w:rsidRDefault="003B1FB5" w:rsidP="003B1FB5">
            <w:pPr>
              <w:jc w:val="both"/>
              <w:rPr>
                <w:rFonts w:asciiTheme="minorHAnsi" w:hAnsiTheme="minorHAnsi" w:cstheme="minorHAnsi"/>
              </w:rPr>
            </w:pPr>
          </w:p>
          <w:p w14:paraId="1C09B6CC"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b/>
              </w:rPr>
              <w:t>Kanıtlar</w:t>
            </w:r>
          </w:p>
          <w:p w14:paraId="3BB65F2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[1](4) C.2.2  SBF_HEM-arge eğitim seminer</w:t>
            </w:r>
          </w:p>
          <w:p w14:paraId="5E6DAACB"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[2](4)  C.2.2. SBF_HEM  proje ofisi senato karar</w:t>
            </w:r>
          </w:p>
          <w:p w14:paraId="303E1419"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[3](4)  C.2.2 SBF_HEM  tübitak başvuru</w:t>
            </w:r>
          </w:p>
          <w:p w14:paraId="5895E191"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[4](4)  C.2.2. SBF_HEM  erasmus öğretim üyesi anlaşması. a.aydoğan</w:t>
            </w:r>
          </w:p>
          <w:p w14:paraId="08FB5364"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[5](4)  C.2.2. SBF_HEM  meb protokolu</w:t>
            </w:r>
          </w:p>
          <w:p w14:paraId="2CBAE365"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[6](4)  C.2.2. SBF_HEM   halk sağlığı hemşireliği eğitim program örneği</w:t>
            </w:r>
          </w:p>
          <w:p w14:paraId="18B258C9"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[7] (4) C.2.2. SBF_HEM    hemşirelik bölümü  toplumsal etkinliklere katılım-2024</w:t>
            </w:r>
          </w:p>
          <w:p w14:paraId="0D04C840"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[8](4)  C.2.2  SBF_ HEM  öğrenci memnuniyet anketi</w:t>
            </w:r>
          </w:p>
          <w:p w14:paraId="0B82FFB1"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lastRenderedPageBreak/>
              <w:t>[9](5) C.2.2. SBF_HEM  dekan öğrenci buluşmaları</w:t>
            </w:r>
          </w:p>
          <w:p w14:paraId="3B97E4DF"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[1](3)C.2.2.SBF_BDB_TÜBİTAK_2219_Yurt_Dışı_Doktora_Sonrası_Araştırma_Burs_Programı_Sonucu.pdf</w:t>
            </w:r>
          </w:p>
          <w:p w14:paraId="4D3401FF" w14:textId="111F225A" w:rsidR="003B1FB5" w:rsidRPr="00B83D61" w:rsidRDefault="003B1FB5" w:rsidP="003B1FB5">
            <w:pPr>
              <w:jc w:val="both"/>
              <w:rPr>
                <w:rFonts w:asciiTheme="minorHAnsi" w:hAnsiTheme="minorHAnsi" w:cstheme="minorHAnsi"/>
              </w:rPr>
            </w:pPr>
            <w:r w:rsidRPr="00B83D61">
              <w:rPr>
                <w:rFonts w:asciiTheme="minorHAnsi" w:hAnsiTheme="minorHAnsi" w:cstheme="minorHAnsi"/>
              </w:rPr>
              <w:t>[1](3)C.2.2.SBF_FTR_Ar. Gör._Cemre_Yaren_Güngörenler_TÜBİTAK_Projesi</w:t>
            </w:r>
          </w:p>
          <w:p w14:paraId="72759735" w14:textId="3358F65C" w:rsidR="005A746E" w:rsidRPr="00B83D61" w:rsidRDefault="005A746E" w:rsidP="003B1FB5">
            <w:pPr>
              <w:jc w:val="both"/>
              <w:rPr>
                <w:rFonts w:asciiTheme="minorHAnsi" w:hAnsiTheme="minorHAnsi" w:cstheme="minorHAnsi"/>
              </w:rPr>
            </w:pPr>
            <w:r w:rsidRPr="00B83D61">
              <w:rPr>
                <w:rFonts w:asciiTheme="minorHAnsi" w:hAnsiTheme="minorHAnsi" w:cstheme="minorHAnsi"/>
              </w:rPr>
              <w:t>[1](3)C.2.2.SBF_SY_TÜBİTAK_2209.pdf</w:t>
            </w:r>
          </w:p>
          <w:p w14:paraId="5F3D7C4F"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[1](2)C.2.2.SBF_DKT_erasmus_gorev</w:t>
            </w:r>
          </w:p>
          <w:p w14:paraId="54D6D962" w14:textId="77777777" w:rsidR="003B1FB5" w:rsidRPr="00B83D61" w:rsidRDefault="003B1FB5" w:rsidP="003B1FB5">
            <w:pPr>
              <w:widowControl/>
              <w:ind w:left="927" w:right="63"/>
              <w:jc w:val="both"/>
              <w:rPr>
                <w:rFonts w:asciiTheme="minorHAnsi" w:hAnsiTheme="minorHAnsi" w:cstheme="minorHAnsi"/>
                <w:b/>
                <w:bCs/>
              </w:rPr>
            </w:pPr>
          </w:p>
        </w:tc>
      </w:tr>
      <w:tr w:rsidR="003B1FB5" w:rsidRPr="00B83D61" w14:paraId="43E9B6F6" w14:textId="77777777" w:rsidTr="00E76BB2">
        <w:trPr>
          <w:trHeight w:val="6812"/>
        </w:trPr>
        <w:tc>
          <w:tcPr>
            <w:tcW w:w="5098" w:type="dxa"/>
            <w:tcBorders>
              <w:bottom w:val="single" w:sz="4" w:space="0" w:color="000000"/>
            </w:tcBorders>
            <w:shd w:val="clear" w:color="auto" w:fill="FFFFFF"/>
          </w:tcPr>
          <w:p w14:paraId="307BB722" w14:textId="77777777" w:rsidR="003B1FB5" w:rsidRPr="00B83D61" w:rsidRDefault="003B1FB5" w:rsidP="003B1FB5">
            <w:pPr>
              <w:spacing w:line="276" w:lineRule="auto"/>
              <w:jc w:val="both"/>
              <w:rPr>
                <w:rFonts w:asciiTheme="minorHAnsi" w:hAnsiTheme="minorHAnsi" w:cstheme="minorHAnsi"/>
                <w:i/>
                <w:u w:val="single"/>
              </w:rPr>
            </w:pPr>
          </w:p>
          <w:p w14:paraId="152D585D" w14:textId="77777777" w:rsidR="003B1FB5" w:rsidRPr="00B83D61" w:rsidRDefault="003B1FB5" w:rsidP="003B1FB5">
            <w:pPr>
              <w:spacing w:line="276" w:lineRule="auto"/>
              <w:jc w:val="both"/>
              <w:rPr>
                <w:rFonts w:asciiTheme="minorHAnsi" w:hAnsiTheme="minorHAnsi" w:cstheme="minorHAnsi"/>
                <w:b/>
                <w:bCs/>
                <w:u w:val="single"/>
              </w:rPr>
            </w:pPr>
            <w:r w:rsidRPr="00B83D61">
              <w:rPr>
                <w:rFonts w:asciiTheme="minorHAnsi" w:hAnsiTheme="minorHAnsi" w:cstheme="minorHAnsi"/>
                <w:b/>
                <w:bCs/>
                <w:u w:val="single"/>
              </w:rPr>
              <w:t>C.2.2. Ulusal ve uluslararası ortak programlar ve ortak araştırma birimleri</w:t>
            </w:r>
          </w:p>
          <w:p w14:paraId="07A3A66E" w14:textId="77777777" w:rsidR="003B1FB5" w:rsidRPr="00B83D61" w:rsidRDefault="003B1FB5" w:rsidP="003B1FB5">
            <w:pPr>
              <w:spacing w:before="280" w:after="280"/>
              <w:jc w:val="both"/>
              <w:rPr>
                <w:rFonts w:asciiTheme="minorHAnsi" w:hAnsiTheme="minorHAnsi" w:cstheme="minorHAnsi"/>
              </w:rPr>
            </w:pPr>
            <w:r w:rsidRPr="00B83D61">
              <w:rPr>
                <w:rFonts w:asciiTheme="minorHAnsi" w:hAnsiTheme="minorHAnsi" w:cstheme="minorHAnsi"/>
              </w:rPr>
              <w:t>Kurumlararası işbirliklerini, disiplinlerarası girişimleri, sinerji yaratacak ortak girişimleri özendirecek mekanizmalar mevcuttur ve etkindir.  Ortak araştırma veya lisansüstü programları, araştırma ağlarına katılım, ortak araştırma birimleri varlığı, ulusal ve uluslararası işbirlikleri gibi çoklu araştırma faaliyetleri tanımlanmıştır, desteklenmektedir ve sistematik olarak izlenerek kurumun hedefleriyle uyumlu iyileştirmeler gerçekleştirilmektedir.</w:t>
            </w:r>
          </w:p>
          <w:p w14:paraId="2C3477BE" w14:textId="77777777" w:rsidR="003B1FB5" w:rsidRPr="00B83D61" w:rsidRDefault="003B1FB5" w:rsidP="003B1FB5">
            <w:pPr>
              <w:spacing w:before="280" w:after="280"/>
              <w:jc w:val="both"/>
              <w:rPr>
                <w:rFonts w:asciiTheme="minorHAnsi" w:hAnsiTheme="minorHAnsi" w:cstheme="minorHAnsi"/>
              </w:rPr>
            </w:pPr>
          </w:p>
          <w:p w14:paraId="73E28D2F" w14:textId="77777777" w:rsidR="003B1FB5" w:rsidRPr="00B83D61" w:rsidRDefault="003B1FB5" w:rsidP="003B1FB5">
            <w:pPr>
              <w:spacing w:before="280" w:after="280"/>
              <w:jc w:val="both"/>
              <w:rPr>
                <w:rFonts w:asciiTheme="minorHAnsi" w:hAnsiTheme="minorHAnsi" w:cstheme="minorHAnsi"/>
              </w:rPr>
            </w:pPr>
          </w:p>
          <w:p w14:paraId="554F4A1F" w14:textId="77777777" w:rsidR="003B1FB5" w:rsidRPr="00B83D61" w:rsidRDefault="003B1FB5" w:rsidP="003B1FB5">
            <w:pPr>
              <w:spacing w:before="280"/>
              <w:jc w:val="both"/>
              <w:rPr>
                <w:rFonts w:asciiTheme="minorHAnsi" w:hAnsiTheme="minorHAnsi" w:cstheme="minorHAnsi"/>
              </w:rPr>
            </w:pPr>
          </w:p>
        </w:tc>
        <w:tc>
          <w:tcPr>
            <w:tcW w:w="10916" w:type="dxa"/>
            <w:vMerge/>
            <w:tcBorders>
              <w:bottom w:val="single" w:sz="4" w:space="0" w:color="000000"/>
            </w:tcBorders>
            <w:shd w:val="clear" w:color="auto" w:fill="FFF2CC"/>
          </w:tcPr>
          <w:p w14:paraId="5DDB5F73" w14:textId="77777777" w:rsidR="003B1FB5" w:rsidRPr="00B83D61" w:rsidRDefault="003B1FB5" w:rsidP="003B1FB5">
            <w:pPr>
              <w:widowControl/>
              <w:numPr>
                <w:ilvl w:val="0"/>
                <w:numId w:val="30"/>
              </w:numPr>
              <w:ind w:right="63"/>
              <w:jc w:val="both"/>
              <w:rPr>
                <w:rFonts w:asciiTheme="minorHAnsi" w:hAnsiTheme="minorHAnsi" w:cstheme="minorHAnsi"/>
                <w:i/>
              </w:rPr>
            </w:pPr>
          </w:p>
        </w:tc>
      </w:tr>
    </w:tbl>
    <w:p w14:paraId="781CE2B1"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br w:type="page"/>
      </w:r>
    </w:p>
    <w:tbl>
      <w:tblPr>
        <w:tblpPr w:leftFromText="141" w:rightFromText="141" w:vertAnchor="page" w:horzAnchor="margin" w:tblpXSpec="center" w:tblpY="745"/>
        <w:tblW w:w="15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9742"/>
      </w:tblGrid>
      <w:tr w:rsidR="003B1FB5" w:rsidRPr="00B83D61" w14:paraId="12ED88F6" w14:textId="77777777" w:rsidTr="00E76BB2">
        <w:trPr>
          <w:trHeight w:val="263"/>
        </w:trPr>
        <w:tc>
          <w:tcPr>
            <w:tcW w:w="15947" w:type="dxa"/>
            <w:gridSpan w:val="2"/>
            <w:shd w:val="clear" w:color="auto" w:fill="FFEB9F"/>
          </w:tcPr>
          <w:p w14:paraId="07318CA7"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lastRenderedPageBreak/>
              <w:t>C. ARAŞTIRMA VE GELİŞTİRME</w:t>
            </w:r>
          </w:p>
        </w:tc>
      </w:tr>
      <w:tr w:rsidR="003B1FB5" w:rsidRPr="00B83D61" w14:paraId="0A25EEA4" w14:textId="77777777" w:rsidTr="00E76BB2">
        <w:trPr>
          <w:trHeight w:val="301"/>
        </w:trPr>
        <w:tc>
          <w:tcPr>
            <w:tcW w:w="15947" w:type="dxa"/>
            <w:gridSpan w:val="2"/>
            <w:shd w:val="clear" w:color="auto" w:fill="FFEB9F"/>
          </w:tcPr>
          <w:p w14:paraId="3DABF1E0"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t>C.3. Araştırma Performansı</w:t>
            </w:r>
          </w:p>
          <w:p w14:paraId="086AF42C"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3B1FB5" w:rsidRPr="00B83D61" w14:paraId="5068F27C" w14:textId="77777777" w:rsidTr="00E76BB2">
        <w:trPr>
          <w:trHeight w:val="340"/>
        </w:trPr>
        <w:tc>
          <w:tcPr>
            <w:tcW w:w="6205" w:type="dxa"/>
            <w:shd w:val="clear" w:color="auto" w:fill="FFEB9F"/>
            <w:vAlign w:val="bottom"/>
          </w:tcPr>
          <w:p w14:paraId="6C40B4F6" w14:textId="77777777" w:rsidR="003B1FB5" w:rsidRPr="00B83D61" w:rsidRDefault="003B1FB5" w:rsidP="003B1FB5">
            <w:pPr>
              <w:tabs>
                <w:tab w:val="center" w:pos="2792"/>
              </w:tabs>
              <w:spacing w:line="276" w:lineRule="auto"/>
              <w:jc w:val="both"/>
              <w:rPr>
                <w:rFonts w:asciiTheme="minorHAnsi" w:hAnsiTheme="minorHAnsi" w:cstheme="minorHAnsi"/>
              </w:rPr>
            </w:pPr>
          </w:p>
        </w:tc>
        <w:tc>
          <w:tcPr>
            <w:tcW w:w="9742" w:type="dxa"/>
            <w:vMerge w:val="restart"/>
            <w:shd w:val="clear" w:color="auto" w:fill="FFEB9F"/>
            <w:vAlign w:val="bottom"/>
          </w:tcPr>
          <w:p w14:paraId="096B21BB" w14:textId="6F4EDE08" w:rsidR="003B1FB5" w:rsidRPr="00B83D61" w:rsidRDefault="003B1FB5" w:rsidP="003B1FB5">
            <w:pPr>
              <w:jc w:val="both"/>
              <w:rPr>
                <w:rFonts w:asciiTheme="minorHAnsi" w:hAnsiTheme="minorHAnsi" w:cstheme="minorHAnsi"/>
              </w:rPr>
            </w:pPr>
            <w:r w:rsidRPr="00B83D61">
              <w:rPr>
                <w:rFonts w:asciiTheme="minorHAnsi" w:hAnsiTheme="minorHAnsi" w:cstheme="minorHAnsi"/>
              </w:rPr>
              <w:t>Sağlık Bilimleri Fakültesi, akademik araştırma ve geliştirme faaliyetlerini stratejik planlama doğrultusunda yürütmekte olup, araştırma kapasitesini artırmaya yönelik çalışmalarını sürdürmektedir. İyileştirme Faaliyet Planı çerçevesinde, kurumun ulusal ve uluslararası öncelikli araştırma alanlarında yürütülen proje sayısının artırılması hedeflenmekte; bu doğrultuda, "Araştırma Üniversiteleri Performans İzleme Endeksi" kapsamında özellikle "Araştırma Kalitesi" göstergelerinde iyileşme sağlanmasına yönelik stratejiler geliştirilmektedir. SCI, SCI-Expanded ve SSCI indekslerinde taranan dergilerde yayımlanan bilimsel makalelerin sayısının artırılması, yürütülen bilimsel projelerden üretilen ulusal ve uluslararası yayınların teşvik edilmesi, akademik çıktıların görünürlüğünün artırılması ve araştırma kalitesinin yükseltilmesi temel hedefler arasındadır [1_OD4]. Fakülte genelinde ulusal ve uluslararası düzeyde ortak programlar ve araştırma faaliyetleri yürütülmekte olup, bu süreçlerin izlenmesi ve değerlendirilmesine yönelik sistematik mekanizmalar oluşturulmaktadır. Kurum içi ve kurumlar arası iş birlikleriyle geliştirilen ortak araştırma projeleri düzenli olarak takip edilmekte, ilgili paydaşlarla yapılan değerlendirmeler doğrultusunda iyileştirme çalışmaları planlanmaktadır [2_OD4]. Akademik teşvik ve performans değerlendirme süreçlerinin daha etkin hale getirilmesi amacıyla, Akademik Teşvik ve Performans Komisyonu tarafından kapsamlı bir çalışma yürütülmüş, öğretim elemanlarının akademik ve idari yeterliliklerini değerlendiren yeni bir yönetmelik taslağı hazırlanmış olup, yürürlüğe girmesi planlanmaktadır [3_OD4]. Fakültemiz bünyesi</w:t>
            </w:r>
            <w:r w:rsidR="00691234" w:rsidRPr="00B83D61">
              <w:rPr>
                <w:rFonts w:asciiTheme="minorHAnsi" w:hAnsiTheme="minorHAnsi" w:cstheme="minorHAnsi"/>
              </w:rPr>
              <w:t>nde</w:t>
            </w:r>
            <w:r w:rsidRPr="00B83D61">
              <w:rPr>
                <w:rFonts w:asciiTheme="minorHAnsi" w:hAnsiTheme="minorHAnsi" w:cstheme="minorHAnsi"/>
              </w:rPr>
              <w:t>, akademik araştırma-geliştirme faaliyetlerini yıllık bazda değerlendirerek, etkinlik sayılarının artırılmasını hedeflemekte ve bu doğrultuda bölümün ve üniversitenin tanınırlığını yükseltmeyi amaçlamaktadır [1_OD4]. Benzer şekilde, Fizyoterapi ve Rehabilitasyon Bölümü de araştırma faaliyetlerini düzenli olarak izlemekte ve 2024 yılına ait bilimsel yayınlar, kongre katılımları, sempozyumlar ve diğer akademik etkinlikleri içeren faaliyet raporunu hazırlamıştır [1_OD4]. Kurumda araştırma performansının izlenmesine ve değerlendirilmesine yönelik belirlenen ilkeler, kurallar ve göstergeler doğrultusunda akademik personelin araştırma-geliştirme performansı “Yüksek İhtisas Üniversitesi Akademik Yükseltme ve Atanma Yönergesi” kapsamında değerlendirilmektedir [1_OD2]. Ayrıca, Dil ve Konuşma Terapisi Bölümü’ne yönelik 2024 yılı araştırma faaliyet raporu hazırlanmıştır [1_OD3].</w:t>
            </w:r>
          </w:p>
          <w:p w14:paraId="6DF9A6D2" w14:textId="77777777" w:rsidR="003B1FB5" w:rsidRPr="00B83D61" w:rsidRDefault="003B1FB5" w:rsidP="003B1FB5">
            <w:pPr>
              <w:jc w:val="both"/>
              <w:rPr>
                <w:rFonts w:asciiTheme="minorHAnsi" w:hAnsiTheme="minorHAnsi" w:cstheme="minorHAnsi"/>
              </w:rPr>
            </w:pPr>
          </w:p>
          <w:p w14:paraId="1D81C6B8" w14:textId="77777777" w:rsidR="003B1FB5" w:rsidRPr="00B83D61" w:rsidRDefault="003B1FB5" w:rsidP="003B1FB5">
            <w:pPr>
              <w:jc w:val="both"/>
              <w:rPr>
                <w:rFonts w:asciiTheme="minorHAnsi" w:hAnsiTheme="minorHAnsi" w:cstheme="minorHAnsi"/>
              </w:rPr>
            </w:pPr>
          </w:p>
          <w:p w14:paraId="16B14136" w14:textId="77777777" w:rsidR="003B1FB5" w:rsidRPr="00B83D61" w:rsidRDefault="003B1FB5" w:rsidP="003B1FB5">
            <w:pPr>
              <w:jc w:val="both"/>
              <w:rPr>
                <w:rFonts w:asciiTheme="minorHAnsi" w:hAnsiTheme="minorHAnsi" w:cstheme="minorHAnsi"/>
                <w:b/>
                <w:bCs/>
              </w:rPr>
            </w:pPr>
            <w:r w:rsidRPr="00B83D61">
              <w:rPr>
                <w:rFonts w:asciiTheme="minorHAnsi" w:hAnsiTheme="minorHAnsi" w:cstheme="minorHAnsi"/>
                <w:b/>
                <w:bCs/>
              </w:rPr>
              <w:t>Kanıtlar</w:t>
            </w:r>
          </w:p>
          <w:p w14:paraId="291F6938"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 (4) C.3.1. SBF_HEM akademik performans yönerge</w:t>
            </w:r>
          </w:p>
          <w:p w14:paraId="35145074"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 (4)  C.3.1. SBF_HEM hemşirelik bölümü 2024 bilimsel  faaliyet raporu</w:t>
            </w:r>
          </w:p>
          <w:p w14:paraId="675F3413"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[1](4)C.3.1.SBF_BDB_Beslenme_ve_Diyetetik_Bölümü_2024_Yılı_Bilimsel_Çalışma_Sayıları.pdf</w:t>
            </w:r>
          </w:p>
          <w:p w14:paraId="4A5DB71C"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 (4)C.3.1.SBF_FTR_Bilimsel_Faaliyetler</w:t>
            </w:r>
          </w:p>
          <w:p w14:paraId="084690D5"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lastRenderedPageBreak/>
              <w:t>[1](2) B.2.3. SBF_  Yiu Akademik Performans Yönetmeliği Çalışma Grubu.pdf</w:t>
            </w:r>
          </w:p>
          <w:p w14:paraId="162EDED3"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[1](2)C.3.1.SBF_DKT_2024_ yiu_ akademik_yükseltilme_ve_atanma_yönergesi</w:t>
            </w:r>
          </w:p>
          <w:p w14:paraId="1F26F4E9"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[2](3)C.3.1.SBF_DKT_23-24_akademik_performans</w:t>
            </w:r>
          </w:p>
          <w:p w14:paraId="348E4139" w14:textId="77777777" w:rsidR="003B1FB5" w:rsidRPr="00B83D61" w:rsidRDefault="003B1FB5" w:rsidP="003B1FB5">
            <w:pPr>
              <w:widowControl/>
              <w:ind w:left="927" w:right="63"/>
              <w:jc w:val="both"/>
              <w:rPr>
                <w:rFonts w:asciiTheme="minorHAnsi" w:hAnsiTheme="minorHAnsi" w:cstheme="minorHAnsi"/>
                <w:b/>
                <w:bCs/>
              </w:rPr>
            </w:pPr>
          </w:p>
        </w:tc>
      </w:tr>
      <w:tr w:rsidR="003B1FB5" w:rsidRPr="00B83D61" w14:paraId="1CB8BC59" w14:textId="77777777" w:rsidTr="00E76BB2">
        <w:trPr>
          <w:trHeight w:val="6926"/>
        </w:trPr>
        <w:tc>
          <w:tcPr>
            <w:tcW w:w="6205" w:type="dxa"/>
            <w:tcBorders>
              <w:bottom w:val="single" w:sz="4" w:space="0" w:color="000000"/>
            </w:tcBorders>
            <w:shd w:val="clear" w:color="auto" w:fill="FFFFFF"/>
          </w:tcPr>
          <w:p w14:paraId="652B6386" w14:textId="77777777" w:rsidR="003B1FB5" w:rsidRPr="00B83D61" w:rsidRDefault="003B1FB5" w:rsidP="003B1FB5">
            <w:pPr>
              <w:spacing w:line="276" w:lineRule="auto"/>
              <w:jc w:val="both"/>
              <w:rPr>
                <w:rFonts w:asciiTheme="minorHAnsi" w:hAnsiTheme="minorHAnsi" w:cstheme="minorHAnsi"/>
              </w:rPr>
            </w:pPr>
          </w:p>
          <w:p w14:paraId="4C95FBC6" w14:textId="77777777" w:rsidR="003B1FB5" w:rsidRPr="00B83D61" w:rsidRDefault="003B1FB5" w:rsidP="003B1FB5">
            <w:pPr>
              <w:spacing w:line="276" w:lineRule="auto"/>
              <w:jc w:val="both"/>
              <w:rPr>
                <w:rFonts w:asciiTheme="minorHAnsi" w:hAnsiTheme="minorHAnsi" w:cstheme="minorHAnsi"/>
                <w:b/>
                <w:bCs/>
                <w:u w:val="single"/>
              </w:rPr>
            </w:pPr>
            <w:r w:rsidRPr="00B83D61">
              <w:rPr>
                <w:rFonts w:asciiTheme="minorHAnsi" w:hAnsiTheme="minorHAnsi" w:cstheme="minorHAnsi"/>
                <w:b/>
                <w:bCs/>
                <w:u w:val="single"/>
              </w:rPr>
              <w:t>C.3.1. Araştırma performansının izlenmesi ve değerlendirilmesi</w:t>
            </w:r>
          </w:p>
          <w:p w14:paraId="30E8AA94" w14:textId="77777777" w:rsidR="003B1FB5" w:rsidRPr="00B83D61" w:rsidRDefault="003B1FB5" w:rsidP="003B1FB5">
            <w:pPr>
              <w:spacing w:before="280" w:after="280"/>
              <w:jc w:val="both"/>
              <w:rPr>
                <w:rFonts w:asciiTheme="minorHAnsi" w:hAnsiTheme="minorHAnsi" w:cstheme="minorHAnsi"/>
              </w:rPr>
            </w:pPr>
            <w:r w:rsidRPr="00B83D61">
              <w:rPr>
                <w:rFonts w:asciiTheme="minorHAnsi" w:hAnsiTheme="minorHAnsi" w:cstheme="minorHAnsi"/>
              </w:rPr>
              <w:t xml:space="preserve">Kurum araştırma faaliyetleri yıllık bazda izlenir, değerlendirilir, hedeflerle karşılaştırılır ve sapmaların nedenleri irdelenir. Kurumun odak alanlarının üniversite içi bilinirliği, üniversite dışı bilinirliği; uluslararası görünürlük, uzmanlık iddiası konularının analizi, hedeflerle uyumu sistematik olarak analiz edilir. Performans temelinde teşvik ve takdir mekanizmaları kullanılır. Rakiplerle rekabet, seçilmiş kurumlarla kıyaslama (benchmarking) takip edilir. Performans değerlendirmelerinin sistematik ve kalıcı olması sağlanmaktadır. </w:t>
            </w:r>
          </w:p>
          <w:p w14:paraId="68E4CCD3" w14:textId="77777777" w:rsidR="003B1FB5" w:rsidRPr="00B83D61" w:rsidRDefault="003B1FB5" w:rsidP="003B1FB5">
            <w:pPr>
              <w:spacing w:before="280" w:after="280"/>
              <w:jc w:val="both"/>
              <w:rPr>
                <w:rFonts w:asciiTheme="minorHAnsi" w:hAnsiTheme="minorHAnsi" w:cstheme="minorHAnsi"/>
              </w:rPr>
            </w:pPr>
          </w:p>
          <w:p w14:paraId="2C92AB6C" w14:textId="77777777" w:rsidR="003B1FB5" w:rsidRPr="00B83D61" w:rsidRDefault="003B1FB5" w:rsidP="003B1FB5">
            <w:pPr>
              <w:spacing w:before="280"/>
              <w:jc w:val="both"/>
              <w:rPr>
                <w:rFonts w:asciiTheme="minorHAnsi" w:hAnsiTheme="minorHAnsi" w:cstheme="minorHAnsi"/>
              </w:rPr>
            </w:pPr>
          </w:p>
        </w:tc>
        <w:tc>
          <w:tcPr>
            <w:tcW w:w="9742" w:type="dxa"/>
            <w:vMerge/>
            <w:tcBorders>
              <w:bottom w:val="single" w:sz="4" w:space="0" w:color="000000"/>
            </w:tcBorders>
            <w:shd w:val="clear" w:color="auto" w:fill="FFF2CC"/>
          </w:tcPr>
          <w:p w14:paraId="11C70FE0" w14:textId="77777777" w:rsidR="003B1FB5" w:rsidRPr="00B83D61" w:rsidRDefault="003B1FB5" w:rsidP="003B1FB5">
            <w:pPr>
              <w:widowControl/>
              <w:numPr>
                <w:ilvl w:val="0"/>
                <w:numId w:val="32"/>
              </w:numPr>
              <w:ind w:right="63"/>
              <w:jc w:val="both"/>
              <w:rPr>
                <w:rFonts w:asciiTheme="minorHAnsi" w:hAnsiTheme="minorHAnsi" w:cstheme="minorHAnsi"/>
                <w:i/>
              </w:rPr>
            </w:pPr>
            <w:bookmarkStart w:id="11" w:name="_heading=h.111kx3o" w:colFirst="0" w:colLast="0"/>
            <w:bookmarkEnd w:id="11"/>
          </w:p>
        </w:tc>
      </w:tr>
    </w:tbl>
    <w:p w14:paraId="761E701B" w14:textId="77777777" w:rsidR="003B1FB5" w:rsidRPr="00B83D61" w:rsidRDefault="003B1FB5" w:rsidP="003B1FB5">
      <w:pPr>
        <w:jc w:val="both"/>
        <w:rPr>
          <w:rFonts w:asciiTheme="minorHAnsi" w:hAnsiTheme="minorHAnsi" w:cstheme="minorHAnsi"/>
        </w:rPr>
      </w:pPr>
    </w:p>
    <w:p w14:paraId="08BFAA7B" w14:textId="77777777" w:rsidR="003B1FB5" w:rsidRPr="00B83D61" w:rsidRDefault="003B1FB5" w:rsidP="003B1FB5">
      <w:pPr>
        <w:jc w:val="both"/>
        <w:rPr>
          <w:rFonts w:asciiTheme="minorHAnsi" w:hAnsiTheme="minorHAnsi" w:cstheme="minorHAnsi"/>
        </w:rPr>
      </w:pPr>
    </w:p>
    <w:p w14:paraId="3BFBEF19" w14:textId="77777777" w:rsidR="003B1FB5" w:rsidRPr="00B83D61" w:rsidRDefault="003B1FB5" w:rsidP="003B1FB5">
      <w:pPr>
        <w:jc w:val="both"/>
        <w:rPr>
          <w:rFonts w:asciiTheme="minorHAnsi" w:hAnsiTheme="minorHAnsi" w:cstheme="minorHAnsi"/>
        </w:rPr>
      </w:pPr>
    </w:p>
    <w:tbl>
      <w:tblPr>
        <w:tblpPr w:leftFromText="141" w:rightFromText="141" w:vertAnchor="page" w:horzAnchor="margin" w:tblpXSpec="center" w:tblpY="745"/>
        <w:tblW w:w="15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9742"/>
      </w:tblGrid>
      <w:tr w:rsidR="003B1FB5" w:rsidRPr="00B83D61" w14:paraId="51CC5A1A" w14:textId="77777777" w:rsidTr="00E76BB2">
        <w:trPr>
          <w:trHeight w:val="263"/>
        </w:trPr>
        <w:tc>
          <w:tcPr>
            <w:tcW w:w="15947" w:type="dxa"/>
            <w:gridSpan w:val="2"/>
            <w:shd w:val="clear" w:color="auto" w:fill="FFEB9F"/>
          </w:tcPr>
          <w:p w14:paraId="4B1077AF"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lastRenderedPageBreak/>
              <w:t>C. ARAŞTIRMA VE GELİŞTİRME</w:t>
            </w:r>
          </w:p>
        </w:tc>
      </w:tr>
      <w:tr w:rsidR="003B1FB5" w:rsidRPr="00B83D61" w14:paraId="2B20E70C" w14:textId="77777777" w:rsidTr="00E76BB2">
        <w:trPr>
          <w:trHeight w:val="301"/>
        </w:trPr>
        <w:tc>
          <w:tcPr>
            <w:tcW w:w="15947" w:type="dxa"/>
            <w:gridSpan w:val="2"/>
            <w:shd w:val="clear" w:color="auto" w:fill="FFEB9F"/>
          </w:tcPr>
          <w:p w14:paraId="27A97602"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t>C.3. Araştırma Performansı</w:t>
            </w:r>
          </w:p>
        </w:tc>
      </w:tr>
      <w:tr w:rsidR="003B1FB5" w:rsidRPr="00B83D61" w14:paraId="661889B0" w14:textId="77777777" w:rsidTr="00E76BB2">
        <w:trPr>
          <w:trHeight w:val="340"/>
        </w:trPr>
        <w:tc>
          <w:tcPr>
            <w:tcW w:w="6205" w:type="dxa"/>
            <w:shd w:val="clear" w:color="auto" w:fill="FFEB9F"/>
            <w:vAlign w:val="bottom"/>
          </w:tcPr>
          <w:p w14:paraId="284C734E" w14:textId="77777777" w:rsidR="003B1FB5" w:rsidRPr="00B83D61" w:rsidRDefault="003B1FB5" w:rsidP="003B1FB5">
            <w:pPr>
              <w:tabs>
                <w:tab w:val="center" w:pos="2792"/>
              </w:tabs>
              <w:spacing w:line="276" w:lineRule="auto"/>
              <w:jc w:val="both"/>
              <w:rPr>
                <w:rFonts w:asciiTheme="minorHAnsi" w:hAnsiTheme="minorHAnsi" w:cstheme="minorHAnsi"/>
              </w:rPr>
            </w:pPr>
          </w:p>
        </w:tc>
        <w:tc>
          <w:tcPr>
            <w:tcW w:w="9742" w:type="dxa"/>
            <w:vMerge w:val="restart"/>
            <w:shd w:val="clear" w:color="auto" w:fill="FFEB9F"/>
            <w:vAlign w:val="bottom"/>
          </w:tcPr>
          <w:p w14:paraId="17F036CE"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Öğretim elemanlarının performansı, her yıl kalite çalışmaları, akademik ödül süreçleri ve akademik teşvik programları kapsamında sistematik bir şekilde ölçülmekte ve değerlendirilmektedir. Bu değerlendirmeler, öğretim elemanlarının araştırma, yayın ve eğitim alanındaki katkılarını niceliksel ve niteliksel göstergeler doğrultusunda analiz ederek, bireysel ve kurumsal gelişimi desteklemeyi amaçlamaktadır.[1_OD4]  </w:t>
            </w:r>
          </w:p>
          <w:p w14:paraId="75732A8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Ayrıca, birimimizde görev yapan öğretim elemanları ve araştırmacılar, her yıl kalite güvence sistemi ve stratejik planlama çalışmaları kapsamında belirlenen temel performans göstergeleri çerçevesinde değerlendirilmektedir. Bu süreçte, öğretim elemanlarının bilimsel araştırma ve yayın faaliyetleri, ders verme yeterlilikleri ve akademik danışmanlık görevleri göz önünde bulundurularak, öğretim elemanı yetiştirme ilkelerine uygunlukları izlenmekte ve bu doğrultuda sürekli iyileştirme çalışmaları yürütülmektedir.[2_0D4]  </w:t>
            </w:r>
          </w:p>
          <w:p w14:paraId="5E33E8B1" w14:textId="102196DD"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Bununla birlikte, Sağlık Bilimleri Fakültesi (SBF) </w:t>
            </w:r>
            <w:r w:rsidR="002B5686" w:rsidRPr="00B83D61">
              <w:rPr>
                <w:rFonts w:asciiTheme="minorHAnsi" w:hAnsiTheme="minorHAnsi" w:cstheme="minorHAnsi"/>
              </w:rPr>
              <w:t>Stratejik</w:t>
            </w:r>
            <w:r w:rsidRPr="00B83D61">
              <w:rPr>
                <w:rFonts w:asciiTheme="minorHAnsi" w:hAnsiTheme="minorHAnsi" w:cstheme="minorHAnsi"/>
              </w:rPr>
              <w:t xml:space="preserve"> Planı kapsamında öğretim elemanlarının akademik kapasitelerinin geliştirilmesine yönelik çeşitli stratejiler planlanmıştır. Bu kapsamda, öğretim elemanlarının ulusal ve uluslararası düzeyde düzenlenen bilimsel toplantılara katılım sayısının artırılması, bilimsel araştırmaların sonuçlarının daha geniş akademik çevrelerle paylaşılmasına katkı sağlamayı hedeflemektedir. Ayrıca, öğretim elemanlarının bilimsel makale yazımı konusunda eğitim almalarının sağlanması, akademik yazma becerilerinin güçlendirilmesi ve bilimsel yayın yapma konusunda akademik personelin motivasyonunun artırılması gibi faaliyetler öngörülmektedir. Bu çalışmalar, bireysel akademik başarıları teşvik ederken aynı zamanda kurumun bilimsel üretkenliğini ve uluslararası görünürlüğünü artırmaya yönelik bütüncül bir yaklaşımı benimsemektedir.[3_OD4].</w:t>
            </w:r>
          </w:p>
          <w:p w14:paraId="0872B22F"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Üniversitemiz bünyesinde görev yapan akademik personelin, yıl içinde gerçekleştirdikleri  Yüksek İhtisas Üniversitesi adresli ulusal ve uluslararası düzeydeki akademik ve bilimsel çalışmalarını ödüllendirmek ve ödüllendirmenin yöntem ve esaslarını belirlemek amacıyla oluşturulmuş “Yüksek İhtisas Üniversitesi Bilimsel Yayın ve Çalışmaları Teşvik Programı Yönergesi”[1_OD4]. kapsamında, “Yükseköğretim Kurumları Bilimsel Araştırma ve Yayın Etiği Yönergesi” [2_OD4]. doğrultusunda, üniversitemizin belirlediği gerekli şartları sağlayan öğretim elemanı ve araştırmacılar akademik teşvik almaya hak kazanırlar.</w:t>
            </w:r>
          </w:p>
          <w:p w14:paraId="332A6D6C" w14:textId="36C44F37" w:rsidR="003B1FB5" w:rsidRPr="00B83D61" w:rsidRDefault="003B1FB5" w:rsidP="003B1FB5">
            <w:pPr>
              <w:jc w:val="both"/>
              <w:rPr>
                <w:rFonts w:asciiTheme="minorHAnsi" w:hAnsiTheme="minorHAnsi" w:cstheme="minorHAnsi"/>
              </w:rPr>
            </w:pPr>
          </w:p>
          <w:p w14:paraId="13649F7A" w14:textId="6FE2CEBE"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Akademik personelin araştırma-geliştirme performansı “Yüksek İhtisas Üniversitesi Akademik Yükseltme ve Atanma Yönergesi” doğrultusunda değerlendirilmektedir </w:t>
            </w:r>
            <w:r w:rsidR="004300BD" w:rsidRPr="00B83D61">
              <w:rPr>
                <w:rFonts w:asciiTheme="minorHAnsi" w:hAnsiTheme="minorHAnsi" w:cstheme="minorHAnsi"/>
              </w:rPr>
              <w:t>[1_OD2] (</w:t>
            </w:r>
            <w:r w:rsidRPr="00B83D61">
              <w:rPr>
                <w:rFonts w:asciiTheme="minorHAnsi" w:hAnsiTheme="minorHAnsi" w:cstheme="minorHAnsi"/>
              </w:rPr>
              <w:t xml:space="preserve">Yüksek İhtisas Üniversitesi Akademik Yükseltilme Ve Atanma Yönergesi sf 6-9). </w:t>
            </w:r>
            <w:r w:rsidR="004300BD" w:rsidRPr="00B83D61">
              <w:rPr>
                <w:rFonts w:asciiTheme="minorHAnsi" w:hAnsiTheme="minorHAnsi" w:cstheme="minorHAnsi"/>
              </w:rPr>
              <w:t xml:space="preserve">Ayrıca </w:t>
            </w:r>
            <w:r w:rsidRPr="00B83D61">
              <w:rPr>
                <w:rFonts w:asciiTheme="minorHAnsi" w:hAnsiTheme="minorHAnsi" w:cstheme="minorHAnsi"/>
              </w:rPr>
              <w:t>Yüksek İhtisas Üniversitesi, Dil ve Konuşma Terapisi Bölümü olarak araştırma-geliştirme performanslarının izlenmesi amacı ile akademik performans raporu hazırlanmıştır [2_OD3].</w:t>
            </w:r>
          </w:p>
          <w:p w14:paraId="1646CBB0"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b/>
              </w:rPr>
              <w:t>Kanıtlar</w:t>
            </w:r>
          </w:p>
          <w:p w14:paraId="3500D38A" w14:textId="77777777" w:rsidR="003B1FB5" w:rsidRPr="00B83D61" w:rsidRDefault="003B1FB5" w:rsidP="003B1FB5">
            <w:pPr>
              <w:jc w:val="both"/>
              <w:rPr>
                <w:rFonts w:asciiTheme="minorHAnsi" w:hAnsiTheme="minorHAnsi" w:cstheme="minorHAnsi"/>
              </w:rPr>
            </w:pPr>
          </w:p>
          <w:p w14:paraId="7BC01C3D"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  (4) C.3.2. SBF_HEM _ YİU  STRATEJİK PLAN 2024-2028</w:t>
            </w:r>
          </w:p>
          <w:p w14:paraId="14083877"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  (4) C.3.2.  SBF-HEM   _HEMŞİRELİK BÖLÜMÜ BİLİMSEL  FAALİYET RAPORU 2024</w:t>
            </w:r>
          </w:p>
          <w:p w14:paraId="1A6ADAB7"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lastRenderedPageBreak/>
              <w:t>[3] (4) C.3.2. SBF_HEM_AKADEMİK PERSONEL PERFORMANS DEĞERLENDİRME VE İZLEME SÜRECİ YÖNERGESİ</w:t>
            </w:r>
          </w:p>
          <w:p w14:paraId="10555BC6"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[1](2)C.3.2.SBF_BDB_Yüksek_İhtisas_Üniversitesi_Bilimsel_Yayın_ve_Çalışmaları_Teşvik_Programı_Yönergesi.pdf</w:t>
            </w:r>
          </w:p>
          <w:p w14:paraId="35AE84BC"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[2](2)C.3.2.SBF_BDB_Yükseköğretim_Kurumları_Bilimsel_Araştırma_ve_Yayın_Etiği_Yönergesi.pdf</w:t>
            </w:r>
          </w:p>
          <w:p w14:paraId="0326F6EB"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[1](2) B.2.3. SBF_  Yiu Akademik Performans Yönetmeliği Çalışma Grubu.pdf</w:t>
            </w:r>
          </w:p>
          <w:p w14:paraId="08DB47F4"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[1](2)C.3.2.SBF_DKT_akademik_yukseltilme_atama_yonerge</w:t>
            </w:r>
          </w:p>
          <w:p w14:paraId="5F64000E"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[2](3)C.3.2.SBF_DKT_dkt23-24_akademik_performans</w:t>
            </w:r>
          </w:p>
          <w:p w14:paraId="1A631490" w14:textId="77777777" w:rsidR="003B1FB5" w:rsidRPr="00B83D61" w:rsidRDefault="003B1FB5" w:rsidP="003B1FB5">
            <w:pPr>
              <w:widowControl/>
              <w:ind w:left="785" w:right="63"/>
              <w:jc w:val="both"/>
              <w:rPr>
                <w:rFonts w:asciiTheme="minorHAnsi" w:hAnsiTheme="minorHAnsi" w:cstheme="minorHAnsi"/>
                <w:b/>
                <w:bCs/>
              </w:rPr>
            </w:pPr>
          </w:p>
        </w:tc>
      </w:tr>
      <w:tr w:rsidR="003B1FB5" w:rsidRPr="00B83D61" w14:paraId="5665D0DF" w14:textId="77777777" w:rsidTr="00E76BB2">
        <w:trPr>
          <w:trHeight w:val="6926"/>
        </w:trPr>
        <w:tc>
          <w:tcPr>
            <w:tcW w:w="6205" w:type="dxa"/>
            <w:tcBorders>
              <w:bottom w:val="single" w:sz="4" w:space="0" w:color="000000"/>
            </w:tcBorders>
            <w:shd w:val="clear" w:color="auto" w:fill="FFFFFF"/>
          </w:tcPr>
          <w:p w14:paraId="566719AD" w14:textId="77777777" w:rsidR="003B1FB5" w:rsidRPr="00B83D61" w:rsidRDefault="003B1FB5" w:rsidP="003B1FB5">
            <w:pPr>
              <w:spacing w:line="276" w:lineRule="auto"/>
              <w:jc w:val="both"/>
              <w:rPr>
                <w:rFonts w:asciiTheme="minorHAnsi" w:hAnsiTheme="minorHAnsi" w:cstheme="minorHAnsi"/>
              </w:rPr>
            </w:pPr>
          </w:p>
          <w:p w14:paraId="4C50DB89" w14:textId="77777777" w:rsidR="003B1FB5" w:rsidRPr="00B83D61" w:rsidRDefault="003B1FB5" w:rsidP="003B1FB5">
            <w:pPr>
              <w:spacing w:line="276" w:lineRule="auto"/>
              <w:jc w:val="both"/>
              <w:rPr>
                <w:rFonts w:asciiTheme="minorHAnsi" w:hAnsiTheme="minorHAnsi" w:cstheme="minorHAnsi"/>
                <w:b/>
                <w:bCs/>
                <w:u w:val="single"/>
              </w:rPr>
            </w:pPr>
            <w:r w:rsidRPr="00B83D61">
              <w:rPr>
                <w:rFonts w:asciiTheme="minorHAnsi" w:hAnsiTheme="minorHAnsi" w:cstheme="minorHAnsi"/>
                <w:b/>
                <w:bCs/>
                <w:u w:val="single"/>
              </w:rPr>
              <w:t>C.3.2. Öğretim elemanı/araştırmacı performansının değerlendirilmesi</w:t>
            </w:r>
          </w:p>
          <w:p w14:paraId="550300DE" w14:textId="77777777" w:rsidR="003B1FB5" w:rsidRPr="00B83D61" w:rsidRDefault="003B1FB5" w:rsidP="003B1FB5">
            <w:pPr>
              <w:spacing w:before="280" w:after="280"/>
              <w:jc w:val="both"/>
              <w:rPr>
                <w:rFonts w:asciiTheme="minorHAnsi" w:hAnsiTheme="minorHAnsi" w:cstheme="minorHAnsi"/>
              </w:rPr>
            </w:pPr>
            <w:r w:rsidRPr="00B83D61">
              <w:rPr>
                <w:rFonts w:asciiTheme="minorHAnsi" w:hAnsiTheme="minorHAnsi" w:cstheme="minorHAnsi"/>
              </w:rPr>
              <w:t>Öğretim elemanlarının araştırma performansını paylaşması beklenir; bunu düzenleyen tanımlı süreçler vardır ve bunlar ilgili paydaşlarca bilinir. Araştırma performansı yıl bazında izlenir, değerlendirilir ve kurumsal politikalar doğrultusunda kullanılır. Çıktılar, grubun ortalama değerleri ve saçılım şeffaf olarak paylaşılır. Performans değerlendirmelerinin sistematik ve kalıcı olması sağlanmıştır.</w:t>
            </w:r>
          </w:p>
          <w:p w14:paraId="6F452647" w14:textId="77777777" w:rsidR="003B1FB5" w:rsidRPr="00B83D61" w:rsidRDefault="003B1FB5" w:rsidP="003B1FB5">
            <w:pPr>
              <w:spacing w:before="280" w:after="280"/>
              <w:jc w:val="both"/>
              <w:rPr>
                <w:rFonts w:asciiTheme="minorHAnsi" w:hAnsiTheme="minorHAnsi" w:cstheme="minorHAnsi"/>
              </w:rPr>
            </w:pPr>
          </w:p>
          <w:p w14:paraId="4ADA65A2" w14:textId="77777777" w:rsidR="003B1FB5" w:rsidRPr="00B83D61" w:rsidRDefault="003B1FB5" w:rsidP="003B1FB5">
            <w:pPr>
              <w:spacing w:before="280"/>
              <w:jc w:val="both"/>
              <w:rPr>
                <w:rFonts w:asciiTheme="minorHAnsi" w:hAnsiTheme="minorHAnsi" w:cstheme="minorHAnsi"/>
              </w:rPr>
            </w:pPr>
          </w:p>
        </w:tc>
        <w:tc>
          <w:tcPr>
            <w:tcW w:w="9742" w:type="dxa"/>
            <w:vMerge/>
            <w:tcBorders>
              <w:bottom w:val="single" w:sz="4" w:space="0" w:color="000000"/>
            </w:tcBorders>
            <w:shd w:val="clear" w:color="auto" w:fill="FFF2CC"/>
          </w:tcPr>
          <w:p w14:paraId="3779CACC" w14:textId="77777777" w:rsidR="003B1FB5" w:rsidRPr="00B83D61" w:rsidRDefault="003B1FB5" w:rsidP="003B1FB5">
            <w:pPr>
              <w:widowControl/>
              <w:numPr>
                <w:ilvl w:val="0"/>
                <w:numId w:val="31"/>
              </w:numPr>
              <w:ind w:right="63"/>
              <w:jc w:val="both"/>
              <w:rPr>
                <w:rFonts w:asciiTheme="minorHAnsi" w:hAnsiTheme="minorHAnsi" w:cstheme="minorHAnsi"/>
                <w:i/>
              </w:rPr>
            </w:pPr>
            <w:bookmarkStart w:id="12" w:name="_heading=h.1egqt2p" w:colFirst="0" w:colLast="0"/>
            <w:bookmarkEnd w:id="12"/>
          </w:p>
        </w:tc>
      </w:tr>
    </w:tbl>
    <w:p w14:paraId="1B0ACFE8" w14:textId="77777777" w:rsidR="003B1FB5" w:rsidRPr="00B83D61" w:rsidRDefault="003B1FB5" w:rsidP="003B1FB5">
      <w:pPr>
        <w:jc w:val="both"/>
        <w:rPr>
          <w:rFonts w:asciiTheme="minorHAnsi" w:hAnsiTheme="minorHAnsi" w:cstheme="minorHAnsi"/>
        </w:rPr>
      </w:pPr>
    </w:p>
    <w:p w14:paraId="08D6C968"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br w:type="page"/>
      </w:r>
    </w:p>
    <w:tbl>
      <w:tblPr>
        <w:tblpPr w:leftFromText="141" w:rightFromText="141" w:vertAnchor="page" w:horzAnchor="margin" w:tblpXSpec="center" w:tblpY="721"/>
        <w:tblW w:w="15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8"/>
        <w:gridCol w:w="9981"/>
      </w:tblGrid>
      <w:tr w:rsidR="003B1FB5" w:rsidRPr="00B83D61" w14:paraId="21AF067A" w14:textId="77777777" w:rsidTr="00E76BB2">
        <w:trPr>
          <w:trHeight w:val="182"/>
        </w:trPr>
        <w:tc>
          <w:tcPr>
            <w:tcW w:w="15879" w:type="dxa"/>
            <w:gridSpan w:val="2"/>
            <w:shd w:val="clear" w:color="auto" w:fill="FBE7D9"/>
          </w:tcPr>
          <w:p w14:paraId="32F95141" w14:textId="77777777" w:rsidR="003B1FB5" w:rsidRPr="00B83D61" w:rsidRDefault="003B1FB5" w:rsidP="003B1FB5">
            <w:pPr>
              <w:ind w:right="63"/>
              <w:jc w:val="both"/>
              <w:outlineLvl w:val="1"/>
              <w:rPr>
                <w:rFonts w:asciiTheme="minorHAnsi" w:eastAsia="CamberW04-Regular" w:hAnsiTheme="minorHAnsi" w:cstheme="minorHAnsi"/>
                <w:b/>
                <w:bCs/>
              </w:rPr>
            </w:pPr>
            <w:bookmarkStart w:id="13" w:name="_Toc154652322"/>
            <w:r w:rsidRPr="00B83D61">
              <w:rPr>
                <w:rFonts w:asciiTheme="minorHAnsi" w:eastAsia="CamberW04-Regular" w:hAnsiTheme="minorHAnsi" w:cstheme="minorHAnsi"/>
                <w:b/>
                <w:bCs/>
              </w:rPr>
              <w:lastRenderedPageBreak/>
              <w:t>D. TOPLUMSAL KATKI</w:t>
            </w:r>
            <w:bookmarkEnd w:id="13"/>
          </w:p>
        </w:tc>
      </w:tr>
      <w:tr w:rsidR="003B1FB5" w:rsidRPr="00B83D61" w14:paraId="2EBB6758" w14:textId="77777777" w:rsidTr="00E76BB2">
        <w:trPr>
          <w:trHeight w:val="253"/>
        </w:trPr>
        <w:tc>
          <w:tcPr>
            <w:tcW w:w="15879" w:type="dxa"/>
            <w:gridSpan w:val="2"/>
            <w:shd w:val="clear" w:color="auto" w:fill="FBE7D9"/>
          </w:tcPr>
          <w:p w14:paraId="52984452"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t>D.1.  Toplumsal Katkı Süreçlerinin Yönetimi ve Toplumsal Katkı Kaynakları</w:t>
            </w:r>
          </w:p>
          <w:p w14:paraId="3681DB00"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Kurum, toplumsal katkı faaliyetlerini stratejik amaçları ve hedefleri doğrultusunda yönetmelidir. Bu faaliyetler için uygun fiziki altyapı ve mali kaynaklar oluşturmalı ve bunların etkin şekilde kullanımını sağlamalıdır.</w:t>
            </w:r>
          </w:p>
        </w:tc>
      </w:tr>
      <w:tr w:rsidR="003B1FB5" w:rsidRPr="00B83D61" w14:paraId="4D67F075" w14:textId="77777777" w:rsidTr="00E76BB2">
        <w:trPr>
          <w:trHeight w:val="262"/>
        </w:trPr>
        <w:tc>
          <w:tcPr>
            <w:tcW w:w="5898" w:type="dxa"/>
            <w:shd w:val="clear" w:color="auto" w:fill="FBE7D9"/>
            <w:vAlign w:val="bottom"/>
          </w:tcPr>
          <w:p w14:paraId="6678545D" w14:textId="77777777" w:rsidR="003B1FB5" w:rsidRPr="00B83D61" w:rsidRDefault="003B1FB5" w:rsidP="003B1FB5">
            <w:pPr>
              <w:tabs>
                <w:tab w:val="center" w:pos="2792"/>
              </w:tabs>
              <w:spacing w:line="276" w:lineRule="auto"/>
              <w:jc w:val="both"/>
              <w:rPr>
                <w:rFonts w:asciiTheme="minorHAnsi" w:hAnsiTheme="minorHAnsi" w:cstheme="minorHAnsi"/>
              </w:rPr>
            </w:pPr>
          </w:p>
        </w:tc>
        <w:tc>
          <w:tcPr>
            <w:tcW w:w="9981" w:type="dxa"/>
            <w:vMerge w:val="restart"/>
            <w:shd w:val="clear" w:color="auto" w:fill="FBE7D9"/>
            <w:vAlign w:val="bottom"/>
          </w:tcPr>
          <w:p w14:paraId="314952DF"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Yüksek İhtisas Üniversitesi, toplumsal katkı sağlama konusunda önemli bir vizyona sahiptir ve bu amacını kurumun tüm paydaşlarıyla, özellikle akademik kadrosu, öğrencileri ve araştırma merkezleri ile ortak bir anlayış doğrultusunda gerçekleştirmeyi hedeflemektedir. Sağlık Bilimleri Fakültesi (SBF), toplumsal katkı çalışmalarında aktif bir rol oynamaktadır. Fakülte, farklı kariyer fuarlarına katılarak öğrencilere, kurum ve fakülte hakkında kapsamlı bilgiler sunmuş ve bu etkinliklerde öğrencilere çeşitli kariyer fırsatları hakkında rehberlik edilmiştir [1_OD4].</w:t>
            </w:r>
          </w:p>
          <w:p w14:paraId="64FCFBBE"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Özellikle Hemşirelik Halk Sağlığı dersi kapsamında verilen sağlık ve sosyal farkındalık eğitimleri, öğrencilerin erken yaşta sağlık okuryazarlığını geliştirmeyi ve bu bilgiyi çevrelerine aktararak toplumsal bilinç oluşturmayı amaçlamaktadır. Bu eğitimler sayesinde, öğrenciler sadece sağlıklı yaşam alışkanlıkları edinmekle kalmayıp, öğrendikleri bilgileri ailelerine ve toplumlarına da aktararak toplum sağlığının iyileşmesine katkıda bulunmaktadır. Ayrıca, bu tür sosyal sorumluluk etkinlikleri, toplumsal dayanışmayı artırarak, sağlık hizmetlerine erişimi sınırlı olan gruplara yönelik duyarlılığı güçlendirmekte ve sağlıklı bir toplum oluşturulmasına katkı sağlamaktadır [2_OD4][3_OD4].</w:t>
            </w:r>
          </w:p>
          <w:p w14:paraId="585293D8"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SBF bünyesinde yer alan Beslenme ve Diyetetik Topluluğu, üniversitenin toplumsal katkı sağlama faaliyetlerini destekleyen bir diğer önemli yapıdır. Topluluk, Beslenme ve Diyetetik alanında farkındalık yaratmak amacıyla çeşitli etkinlikler düzenlemekte, örneğin, 'Lösev ile Buluşuyoruz' etkinliği çerçevesinde LÖSEV Köyü ziyaret edilmiştir [2_OD3]. Ayrıca, topluluğun gerçekleştirdiği diğer faaliyetler, topluluğun sosyal medya hesaplarında düzenli olarak paylaşılmakta ve güncellenmektedir [3_OD3].</w:t>
            </w:r>
          </w:p>
          <w:p w14:paraId="72FEADE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Fizyoterapi ve Rehabilitasyon Bölümü de toplumsal katkı süreçlerine önemli katkılarda bulunmaktadır. Her ne kadar bölümde bu süreçleri yöneten merkezi bir birim bulunmasa da, bölüm öğretim elemanları, bireysel olarak toplumsal katkı projelerine katılmaktadır. Örnek olarak, Türkiye Üniversitelerarası Spor Federasyonu ve Üniversitemiz iş birliğiyle düzenlenen "Türkiye Yüzyılında Üniversite Gençliği" sempozyumunda, bölüm başkanı Doç. Dr. Melek Volkan YAZICI ve araştırma görevlisi Arş. Gör. Cemre Yaren Güngörenler, öğrencileri egzersiz hakkında bilgilendirmiştir [1_OD4][2_OD4]. Ayrıca, Üniversite Hayatına Giriş dersi kapsamında düzenlenen oryantasyon programı çerçevesinde, yeni katılan birinci sınıf öğrencilerine fiziksel aktivite ve egzersiz konularında bilgilendirme yapılmıştır [2_OD4].</w:t>
            </w:r>
          </w:p>
          <w:p w14:paraId="2F62F227"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Dil ve Konuşma Terapisi Bölümü, toplumsal katkı anlamında önemli bir yer tutan bir başka birimdir. Fakülte, toplumsal katkıyı sistematik bir şekilde organize etmek amacıyla, Kalite Komitesi altında "Toplumsal Katkı Komitesini" kurmuş ve bu birim aracılığıyla toplumsal katkı faaliyetlerini yürütmektedir [1_OD2]. Bölüm öğretim elemanları, toplumsal katkı sağlama faaliyetlerine aktif bir şekilde katılmakta ve bu doğrultuda çeşitli medyada yer almaktadır. Örnek olarak, Dr. Öğr. Üyesi Çiğdem Eryılmaz Canlı, TRT Türk TV kanalında “Sağlık Olsun” programına katılarak konuşma bozuklukları ve tedavi yöntemleri hakkında izleyicilere bilgi vermiştir </w:t>
            </w:r>
            <w:r w:rsidRPr="00B83D61">
              <w:rPr>
                <w:rFonts w:asciiTheme="minorHAnsi" w:hAnsiTheme="minorHAnsi" w:cstheme="minorHAnsi"/>
              </w:rPr>
              <w:lastRenderedPageBreak/>
              <w:t>[4_OD3][5_OD3]. Ayrıca, Dil ve Konuşma Bozuklukları Eğitimi Uygulama ve Araştırma Merkezi tarafından düzenlenen eğitimler ve etkinlikler, toplumsal katkıyı artırmayı hedeflemektedir [6_OD3][7_OD3].</w:t>
            </w:r>
          </w:p>
          <w:p w14:paraId="01F09DA9"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Yüksek İhtisas Üniversitesi'nin toplumsal katkı süreçlerini düzenleyen ve yöneten bir planlamaya henüz sahip olmamakla birlikte, üniversite bu süreçleri geliştirmeyi ve organize etmeyi hedeflemektedir.</w:t>
            </w:r>
          </w:p>
          <w:p w14:paraId="06DD078F" w14:textId="77777777" w:rsidR="003B1FB5" w:rsidRPr="00B83D61" w:rsidRDefault="003B1FB5" w:rsidP="003B1FB5">
            <w:pPr>
              <w:jc w:val="both"/>
              <w:rPr>
                <w:rFonts w:asciiTheme="minorHAnsi" w:hAnsiTheme="minorHAnsi" w:cstheme="minorHAnsi"/>
              </w:rPr>
            </w:pPr>
          </w:p>
          <w:p w14:paraId="68779E0A" w14:textId="77777777" w:rsidR="003B1FB5" w:rsidRPr="00B83D61" w:rsidRDefault="003B1FB5" w:rsidP="003B1FB5">
            <w:pPr>
              <w:jc w:val="both"/>
              <w:rPr>
                <w:rFonts w:asciiTheme="minorHAnsi" w:hAnsiTheme="minorHAnsi" w:cstheme="minorHAnsi"/>
              </w:rPr>
            </w:pPr>
          </w:p>
          <w:p w14:paraId="4FF6D318"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b/>
              </w:rPr>
              <w:t>Kanıtlar</w:t>
            </w:r>
          </w:p>
          <w:p w14:paraId="4B0D18BC" w14:textId="77777777" w:rsidR="003B1FB5" w:rsidRPr="00B83D61" w:rsidRDefault="003B1FB5" w:rsidP="003B1FB5">
            <w:pPr>
              <w:jc w:val="both"/>
              <w:rPr>
                <w:rFonts w:asciiTheme="minorHAnsi" w:hAnsiTheme="minorHAnsi" w:cstheme="minorHAnsi"/>
              </w:rPr>
            </w:pPr>
          </w:p>
          <w:p w14:paraId="507AB60B"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[1](4)  D.1.1.  SBF_HEM _üniversite tanıtım günü </w:t>
            </w:r>
          </w:p>
          <w:p w14:paraId="0EA6A45B"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[2](4) D.1.1. SBF_HEM _halk sağlığı hemşireliği eğitim programı </w:t>
            </w:r>
          </w:p>
          <w:p w14:paraId="29FC012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[3](4)  D.1.1. SBF_HEM _hemşirelik bölümü  toplumsal etkinliklere katılım-2024</w:t>
            </w:r>
          </w:p>
          <w:p w14:paraId="43C57463"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[1](2)D.1.1.SBF_BDB_Topluluk_Mevzuat  </w:t>
            </w:r>
          </w:p>
          <w:p w14:paraId="090EC26D"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[2](3)D.1.1.SBF_BDB_Topluluk_lösev_evi_ziyaret</w:t>
            </w:r>
          </w:p>
          <w:p w14:paraId="16457584"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[3](4)D.1.1.SBF_BDB_topluluk_sayfası</w:t>
            </w:r>
          </w:p>
          <w:p w14:paraId="01B9F8FC"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[1][4]D.1.1.SBF_FTR_Doç. Dr. Melek Volkan Yazıcı sunumu.pdf</w:t>
            </w:r>
          </w:p>
          <w:p w14:paraId="56919F95"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[2][4]D.1.1.SBF_FTR_Arş. Gör. Cemre Yaren Güngörenler sunumu.pdf</w:t>
            </w:r>
          </w:p>
          <w:p w14:paraId="2BA3EE46"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[3][4]D.1.1.SBF_FTR_SBF 2024-2025 Oryantasyon Programı.pdf</w:t>
            </w:r>
          </w:p>
          <w:p w14:paraId="4AF8C76D"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[1](2) D.1.1. SBF_DKT_kalite_komisyonu</w:t>
            </w:r>
          </w:p>
          <w:p w14:paraId="45076BD3"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 [2](3) D.1.1. SBF_DKT_uygulama_araştırma_merkezi_açılış</w:t>
            </w:r>
          </w:p>
          <w:p w14:paraId="48C06594"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 [3](3) D.1.1. SBF_DKT_uygulama_araştırma_merkezi_danışan_kabulü</w:t>
            </w:r>
          </w:p>
          <w:p w14:paraId="1805B623"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 [4](3) D.1.1. SBF_DKT_sağlık_olsun_programı_konuşma_bozuklukları</w:t>
            </w:r>
          </w:p>
          <w:p w14:paraId="2E290840"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 [5](3) D.1.1. SBF_DKT_sağlık_olsun_programı_kekemelik_ses_bozuklukları</w:t>
            </w:r>
          </w:p>
          <w:p w14:paraId="772E472E"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 [6](3) D.1.1. SBF_DKT_ YİUSEM_ebeveyn_eğitimi</w:t>
            </w:r>
          </w:p>
          <w:p w14:paraId="456D97F0"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 [7](3) D.1.1. SBF_DKT_tarama_etkinliği</w:t>
            </w:r>
          </w:p>
          <w:p w14:paraId="186A9F24" w14:textId="77777777" w:rsidR="003B1FB5" w:rsidRPr="00B83D61" w:rsidRDefault="003B1FB5" w:rsidP="003B1FB5">
            <w:pPr>
              <w:widowControl/>
              <w:ind w:left="785" w:right="63"/>
              <w:jc w:val="both"/>
              <w:rPr>
                <w:rFonts w:asciiTheme="minorHAnsi" w:hAnsiTheme="minorHAnsi" w:cstheme="minorHAnsi"/>
                <w:b/>
                <w:bCs/>
              </w:rPr>
            </w:pPr>
          </w:p>
        </w:tc>
      </w:tr>
      <w:tr w:rsidR="003B1FB5" w:rsidRPr="00B83D61" w14:paraId="134B779A" w14:textId="77777777" w:rsidTr="00E76BB2">
        <w:trPr>
          <w:trHeight w:val="6668"/>
        </w:trPr>
        <w:tc>
          <w:tcPr>
            <w:tcW w:w="5898" w:type="dxa"/>
            <w:tcBorders>
              <w:bottom w:val="single" w:sz="4" w:space="0" w:color="000000"/>
            </w:tcBorders>
            <w:shd w:val="clear" w:color="auto" w:fill="FFFFFF"/>
          </w:tcPr>
          <w:p w14:paraId="2780A42D" w14:textId="77777777" w:rsidR="003B1FB5" w:rsidRPr="00B83D61" w:rsidRDefault="003B1FB5" w:rsidP="003B1FB5">
            <w:pPr>
              <w:spacing w:line="276" w:lineRule="auto"/>
              <w:jc w:val="both"/>
              <w:rPr>
                <w:rFonts w:asciiTheme="minorHAnsi" w:hAnsiTheme="minorHAnsi" w:cstheme="minorHAnsi"/>
                <w:u w:val="single"/>
              </w:rPr>
            </w:pPr>
          </w:p>
          <w:p w14:paraId="0D272CDD" w14:textId="77777777" w:rsidR="003B1FB5" w:rsidRPr="00B83D61" w:rsidRDefault="003B1FB5" w:rsidP="003B1FB5">
            <w:pPr>
              <w:spacing w:line="276" w:lineRule="auto"/>
              <w:jc w:val="both"/>
              <w:rPr>
                <w:rFonts w:asciiTheme="minorHAnsi" w:hAnsiTheme="minorHAnsi" w:cstheme="minorHAnsi"/>
                <w:b/>
                <w:bCs/>
                <w:u w:val="single"/>
              </w:rPr>
            </w:pPr>
            <w:r w:rsidRPr="00B83D61">
              <w:rPr>
                <w:rFonts w:asciiTheme="minorHAnsi" w:hAnsiTheme="minorHAnsi" w:cstheme="minorHAnsi"/>
                <w:b/>
                <w:bCs/>
                <w:u w:val="single"/>
              </w:rPr>
              <w:t>D.1.1. Toplumsal katkı süreçlerinin yönetimi</w:t>
            </w:r>
          </w:p>
          <w:p w14:paraId="32F0DDF2" w14:textId="77777777" w:rsidR="003B1FB5" w:rsidRPr="00B83D61" w:rsidRDefault="003B1FB5" w:rsidP="003B1FB5">
            <w:pPr>
              <w:spacing w:line="276" w:lineRule="auto"/>
              <w:jc w:val="both"/>
              <w:rPr>
                <w:rFonts w:asciiTheme="minorHAnsi" w:hAnsiTheme="minorHAnsi" w:cstheme="minorHAnsi"/>
              </w:rPr>
            </w:pPr>
          </w:p>
          <w:p w14:paraId="5D7F6793"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Kurumun toplumsal katkı politikası kurumun toplumsal katkı süreçlerinin yönetimi ve organizasyonel yapısı kurumsallaşmıştır. Toplumsal katkı süreçlerinin yönetim ve organizasyonel yapısı kurumun toplumsal katkı politikası ile uyumludur, görev tanımları belirlenmiştir. Yapının işlerliği izlenmekte ve bağlı iyileştirmeler gerçekleştirilmektedir.</w:t>
            </w:r>
          </w:p>
          <w:p w14:paraId="7BB56A5C"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 xml:space="preserve"> </w:t>
            </w:r>
          </w:p>
        </w:tc>
        <w:tc>
          <w:tcPr>
            <w:tcW w:w="9981" w:type="dxa"/>
            <w:vMerge/>
            <w:tcBorders>
              <w:bottom w:val="single" w:sz="4" w:space="0" w:color="000000"/>
            </w:tcBorders>
            <w:shd w:val="clear" w:color="auto" w:fill="F9D6BF"/>
          </w:tcPr>
          <w:p w14:paraId="79BE4434" w14:textId="77777777" w:rsidR="003B1FB5" w:rsidRPr="00B83D61" w:rsidRDefault="003B1FB5" w:rsidP="003B1FB5">
            <w:pPr>
              <w:widowControl/>
              <w:numPr>
                <w:ilvl w:val="0"/>
                <w:numId w:val="22"/>
              </w:numPr>
              <w:ind w:right="63"/>
              <w:jc w:val="both"/>
              <w:rPr>
                <w:rFonts w:asciiTheme="minorHAnsi" w:hAnsiTheme="minorHAnsi" w:cstheme="minorHAnsi"/>
                <w:i/>
              </w:rPr>
            </w:pPr>
            <w:bookmarkStart w:id="14" w:name="_heading=h.3cqmetx" w:colFirst="0" w:colLast="0"/>
            <w:bookmarkEnd w:id="14"/>
          </w:p>
        </w:tc>
      </w:tr>
    </w:tbl>
    <w:p w14:paraId="51381A66" w14:textId="77777777" w:rsidR="003B1FB5" w:rsidRPr="00B83D61" w:rsidRDefault="003B1FB5" w:rsidP="003B1FB5">
      <w:pPr>
        <w:jc w:val="both"/>
        <w:rPr>
          <w:rFonts w:asciiTheme="minorHAnsi" w:hAnsiTheme="minorHAnsi" w:cstheme="minorHAnsi"/>
        </w:rPr>
      </w:pPr>
    </w:p>
    <w:p w14:paraId="70599185"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br w:type="page"/>
      </w:r>
    </w:p>
    <w:tbl>
      <w:tblPr>
        <w:tblpPr w:leftFromText="141" w:rightFromText="141" w:vertAnchor="page" w:horzAnchor="margin" w:tblpXSpec="center" w:tblpY="746"/>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10139"/>
      </w:tblGrid>
      <w:tr w:rsidR="003B1FB5" w:rsidRPr="00B83D61" w14:paraId="5C91E8AB" w14:textId="77777777" w:rsidTr="00E76BB2">
        <w:trPr>
          <w:trHeight w:val="260"/>
        </w:trPr>
        <w:tc>
          <w:tcPr>
            <w:tcW w:w="15946" w:type="dxa"/>
            <w:gridSpan w:val="2"/>
            <w:shd w:val="clear" w:color="auto" w:fill="FBE7D9"/>
          </w:tcPr>
          <w:p w14:paraId="37308CAF"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lastRenderedPageBreak/>
              <w:t>D. TOPLUMSAL KATKI</w:t>
            </w:r>
          </w:p>
        </w:tc>
      </w:tr>
      <w:tr w:rsidR="003B1FB5" w:rsidRPr="00B83D61" w14:paraId="4B9B866C" w14:textId="77777777" w:rsidTr="00E76BB2">
        <w:trPr>
          <w:trHeight w:val="364"/>
        </w:trPr>
        <w:tc>
          <w:tcPr>
            <w:tcW w:w="15946" w:type="dxa"/>
            <w:gridSpan w:val="2"/>
            <w:shd w:val="clear" w:color="auto" w:fill="FBE7D9"/>
            <w:vAlign w:val="bottom"/>
          </w:tcPr>
          <w:p w14:paraId="6497D2D1"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t>D.1.  Toplumsal Katkı Süreçlerinin Yönetimi ve Toplumsal Katkı Kaynakları</w:t>
            </w:r>
          </w:p>
          <w:p w14:paraId="2F7F8EF1" w14:textId="77777777" w:rsidR="003B1FB5" w:rsidRPr="00B83D61" w:rsidRDefault="003B1FB5" w:rsidP="003B1FB5">
            <w:pPr>
              <w:spacing w:line="276" w:lineRule="auto"/>
              <w:jc w:val="both"/>
              <w:rPr>
                <w:rFonts w:asciiTheme="minorHAnsi" w:hAnsiTheme="minorHAnsi" w:cstheme="minorHAnsi"/>
              </w:rPr>
            </w:pPr>
          </w:p>
        </w:tc>
      </w:tr>
      <w:tr w:rsidR="003B1FB5" w:rsidRPr="00B83D61" w14:paraId="792AC984" w14:textId="77777777" w:rsidTr="00E76BB2">
        <w:trPr>
          <w:trHeight w:val="364"/>
        </w:trPr>
        <w:tc>
          <w:tcPr>
            <w:tcW w:w="5807" w:type="dxa"/>
            <w:shd w:val="clear" w:color="auto" w:fill="FBE7D9"/>
            <w:vAlign w:val="bottom"/>
          </w:tcPr>
          <w:p w14:paraId="2880B307" w14:textId="77777777" w:rsidR="003B1FB5" w:rsidRPr="00B83D61" w:rsidRDefault="003B1FB5" w:rsidP="003B1FB5">
            <w:pPr>
              <w:tabs>
                <w:tab w:val="center" w:pos="2792"/>
              </w:tabs>
              <w:spacing w:line="276" w:lineRule="auto"/>
              <w:jc w:val="both"/>
              <w:rPr>
                <w:rFonts w:asciiTheme="minorHAnsi" w:hAnsiTheme="minorHAnsi" w:cstheme="minorHAnsi"/>
                <w:b/>
              </w:rPr>
            </w:pPr>
          </w:p>
        </w:tc>
        <w:tc>
          <w:tcPr>
            <w:tcW w:w="10139" w:type="dxa"/>
            <w:vMerge w:val="restart"/>
            <w:shd w:val="clear" w:color="auto" w:fill="FBE7D9"/>
            <w:vAlign w:val="bottom"/>
          </w:tcPr>
          <w:p w14:paraId="6C60EC8E"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Hemşirelik bölümünde öğretim üye/elemanları mesleki örgütlerle, klinik uygulama alanları, çevrimiçi iletişim platformları (seminer, webinar, kongre) ve toplumsal bilgi ulaşım kaynakları/medya gibi toplumsal katkı kaynaklarını kullanmaktadır [2_OD4].</w:t>
            </w:r>
          </w:p>
          <w:p w14:paraId="5D5FFBB2"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b/>
              </w:rPr>
              <w:t xml:space="preserve">(BDB) </w:t>
            </w:r>
            <w:r w:rsidRPr="00B83D61">
              <w:rPr>
                <w:rFonts w:asciiTheme="minorHAnsi" w:hAnsiTheme="minorHAnsi" w:cstheme="minorHAnsi"/>
              </w:rPr>
              <w:t>Toplumsal katkı etkinliklerine ayrılan mali kaynaklar sponsorlar aracılığı ile olmakta, fiziksel ve insan gücü kaynakları ise okulda çalışan öğretim elemanları ve idari Personel aracılığı ile yürütülmekte olup, bunlar izlenmekte ve değerlendirilmektedir.</w:t>
            </w:r>
          </w:p>
          <w:p w14:paraId="4907DC27" w14:textId="2817834F" w:rsidR="003B1FB5" w:rsidRPr="00B83D61" w:rsidRDefault="003B1FB5" w:rsidP="003B1FB5">
            <w:pPr>
              <w:jc w:val="both"/>
              <w:rPr>
                <w:rFonts w:asciiTheme="minorHAnsi" w:hAnsiTheme="minorHAnsi" w:cstheme="minorHAnsi"/>
              </w:rPr>
            </w:pPr>
            <w:r w:rsidRPr="00B83D61">
              <w:rPr>
                <w:rFonts w:asciiTheme="minorHAnsi" w:hAnsiTheme="minorHAnsi" w:cstheme="minorHAnsi"/>
                <w:b/>
              </w:rPr>
              <w:t xml:space="preserve">(FTR) </w:t>
            </w:r>
            <w:r w:rsidRPr="00B83D61">
              <w:rPr>
                <w:rFonts w:asciiTheme="minorHAnsi" w:hAnsiTheme="minorHAnsi" w:cstheme="minorHAnsi"/>
              </w:rPr>
              <w:t>Toplumsal katkı etkinliklerine ayrılan kaynaklar birim bazında belirlenmemiştir. Üniversite bünyesinde toplumsal katkı faaliyetlerini yürüten birim  Sağlık, Kültür ve Spor Daire Başkanlığı dır.</w:t>
            </w:r>
          </w:p>
          <w:p w14:paraId="4D95B289"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Dil ve Konuşma Terapisi Bölümünün Toplumsal Katkı Süreçlerine dair maddi bir kaynağı bulunmamaktadır.</w:t>
            </w:r>
          </w:p>
          <w:p w14:paraId="02EF20F8"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b/>
              </w:rPr>
              <w:t>Kanıtlar</w:t>
            </w:r>
          </w:p>
          <w:p w14:paraId="2AD06C7D"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  (4)  D.1.2 SBF_HEM _türk hemşireler derneği teşekkür belgesi</w:t>
            </w:r>
          </w:p>
          <w:p w14:paraId="18DEB934"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  (4)  D.1.2 SBF_HEM  _bağımlılıkla mücadele semineri</w:t>
            </w:r>
          </w:p>
          <w:p w14:paraId="3373B671" w14:textId="77777777" w:rsidR="003B1FB5" w:rsidRPr="00B83D61" w:rsidRDefault="003B1FB5" w:rsidP="003B1FB5">
            <w:pPr>
              <w:widowControl/>
              <w:ind w:left="927" w:right="63"/>
              <w:jc w:val="both"/>
              <w:rPr>
                <w:rFonts w:asciiTheme="minorHAnsi" w:hAnsiTheme="minorHAnsi" w:cstheme="minorHAnsi"/>
                <w:b/>
                <w:bCs/>
              </w:rPr>
            </w:pPr>
          </w:p>
        </w:tc>
      </w:tr>
      <w:tr w:rsidR="003B1FB5" w:rsidRPr="00B83D61" w14:paraId="60ADC357" w14:textId="77777777" w:rsidTr="00E76BB2">
        <w:trPr>
          <w:trHeight w:val="7416"/>
        </w:trPr>
        <w:tc>
          <w:tcPr>
            <w:tcW w:w="5807" w:type="dxa"/>
            <w:tcBorders>
              <w:bottom w:val="single" w:sz="4" w:space="0" w:color="000000"/>
            </w:tcBorders>
            <w:shd w:val="clear" w:color="auto" w:fill="FFFFFF"/>
          </w:tcPr>
          <w:p w14:paraId="7981BD31" w14:textId="77777777" w:rsidR="003B1FB5" w:rsidRPr="00B83D61" w:rsidRDefault="003B1FB5" w:rsidP="003B1FB5">
            <w:pPr>
              <w:spacing w:line="276" w:lineRule="auto"/>
              <w:jc w:val="both"/>
              <w:rPr>
                <w:rFonts w:asciiTheme="minorHAnsi" w:hAnsiTheme="minorHAnsi" w:cstheme="minorHAnsi"/>
              </w:rPr>
            </w:pPr>
          </w:p>
          <w:p w14:paraId="014404E7" w14:textId="77777777" w:rsidR="003B1FB5" w:rsidRPr="00B83D61" w:rsidRDefault="003B1FB5" w:rsidP="003B1FB5">
            <w:pPr>
              <w:spacing w:line="276" w:lineRule="auto"/>
              <w:jc w:val="both"/>
              <w:rPr>
                <w:rFonts w:asciiTheme="minorHAnsi" w:hAnsiTheme="minorHAnsi" w:cstheme="minorHAnsi"/>
                <w:b/>
                <w:bCs/>
                <w:u w:val="single"/>
              </w:rPr>
            </w:pPr>
            <w:r w:rsidRPr="00B83D61">
              <w:rPr>
                <w:rFonts w:asciiTheme="minorHAnsi" w:hAnsiTheme="minorHAnsi" w:cstheme="minorHAnsi"/>
                <w:b/>
                <w:bCs/>
                <w:u w:val="single"/>
              </w:rPr>
              <w:t>D.1.2. Kaynaklar</w:t>
            </w:r>
          </w:p>
          <w:p w14:paraId="297CCE63" w14:textId="77777777" w:rsidR="003B1FB5" w:rsidRPr="00B83D61" w:rsidRDefault="003B1FB5" w:rsidP="003B1FB5">
            <w:pPr>
              <w:spacing w:line="276" w:lineRule="auto"/>
              <w:jc w:val="both"/>
              <w:rPr>
                <w:rFonts w:asciiTheme="minorHAnsi" w:hAnsiTheme="minorHAnsi" w:cstheme="minorHAnsi"/>
                <w:u w:val="single"/>
              </w:rPr>
            </w:pPr>
          </w:p>
          <w:p w14:paraId="340675D9"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 xml:space="preserve">Toplumsal katkı etkinliklerine ayrılan kaynaklar (mali, fiziksel, insan gücü) belirlenmiş, paylaşılmış ve kurumsallaşmış olup, bunlar izlenmekte ve değerlendirilmektedir. </w:t>
            </w:r>
          </w:p>
          <w:p w14:paraId="76E3C88D" w14:textId="77777777" w:rsidR="003B1FB5" w:rsidRPr="00B83D61" w:rsidRDefault="003B1FB5" w:rsidP="003B1FB5">
            <w:pPr>
              <w:spacing w:line="276" w:lineRule="auto"/>
              <w:jc w:val="both"/>
              <w:rPr>
                <w:rFonts w:asciiTheme="minorHAnsi" w:hAnsiTheme="minorHAnsi" w:cstheme="minorHAnsi"/>
              </w:rPr>
            </w:pPr>
          </w:p>
          <w:p w14:paraId="1B91D30E" w14:textId="77777777" w:rsidR="003B1FB5" w:rsidRPr="00B83D61" w:rsidRDefault="003B1FB5" w:rsidP="003B1FB5">
            <w:pPr>
              <w:spacing w:line="276" w:lineRule="auto"/>
              <w:jc w:val="both"/>
              <w:rPr>
                <w:rFonts w:asciiTheme="minorHAnsi" w:hAnsiTheme="minorHAnsi" w:cstheme="minorHAnsi"/>
              </w:rPr>
            </w:pPr>
          </w:p>
        </w:tc>
        <w:tc>
          <w:tcPr>
            <w:tcW w:w="10139" w:type="dxa"/>
            <w:vMerge/>
            <w:tcBorders>
              <w:bottom w:val="single" w:sz="4" w:space="0" w:color="000000"/>
            </w:tcBorders>
            <w:shd w:val="clear" w:color="auto" w:fill="F9D6BF"/>
          </w:tcPr>
          <w:p w14:paraId="445A8BB0" w14:textId="77777777" w:rsidR="003B1FB5" w:rsidRPr="00B83D61" w:rsidRDefault="003B1FB5" w:rsidP="003B1FB5">
            <w:pPr>
              <w:widowControl/>
              <w:numPr>
                <w:ilvl w:val="0"/>
                <w:numId w:val="23"/>
              </w:numPr>
              <w:ind w:right="63"/>
              <w:jc w:val="both"/>
              <w:rPr>
                <w:rFonts w:asciiTheme="minorHAnsi" w:hAnsiTheme="minorHAnsi" w:cstheme="minorHAnsi"/>
                <w:i/>
              </w:rPr>
            </w:pPr>
            <w:bookmarkStart w:id="15" w:name="_heading=h.2r0uhxc" w:colFirst="0" w:colLast="0"/>
            <w:bookmarkEnd w:id="15"/>
          </w:p>
        </w:tc>
      </w:tr>
    </w:tbl>
    <w:p w14:paraId="052BC9BC" w14:textId="77777777" w:rsidR="003B1FB5" w:rsidRPr="00B83D61" w:rsidRDefault="003B1FB5" w:rsidP="003B1FB5">
      <w:pPr>
        <w:jc w:val="both"/>
        <w:rPr>
          <w:rFonts w:asciiTheme="minorHAnsi" w:hAnsiTheme="minorHAnsi" w:cstheme="minorHAnsi"/>
        </w:rPr>
      </w:pPr>
    </w:p>
    <w:p w14:paraId="7BE6DEB3" w14:textId="77777777" w:rsidR="003B1FB5" w:rsidRPr="00B83D61" w:rsidRDefault="003B1FB5" w:rsidP="003B1FB5">
      <w:pPr>
        <w:jc w:val="both"/>
        <w:rPr>
          <w:rFonts w:asciiTheme="minorHAnsi" w:hAnsiTheme="minorHAnsi" w:cstheme="minorHAnsi"/>
        </w:rPr>
      </w:pPr>
    </w:p>
    <w:p w14:paraId="62FA7C13"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br w:type="page"/>
      </w:r>
    </w:p>
    <w:tbl>
      <w:tblPr>
        <w:tblpPr w:leftFromText="141" w:rightFromText="141" w:vertAnchor="page" w:horzAnchor="margin" w:tblpXSpec="center" w:tblpY="746"/>
        <w:tblW w:w="15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10741"/>
      </w:tblGrid>
      <w:tr w:rsidR="003B1FB5" w:rsidRPr="00B83D61" w14:paraId="7079E2E9" w14:textId="77777777" w:rsidTr="00E76BB2">
        <w:trPr>
          <w:trHeight w:val="151"/>
        </w:trPr>
        <w:tc>
          <w:tcPr>
            <w:tcW w:w="15981" w:type="dxa"/>
            <w:gridSpan w:val="2"/>
            <w:shd w:val="clear" w:color="auto" w:fill="FBE7D9"/>
          </w:tcPr>
          <w:p w14:paraId="3E76D944"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lastRenderedPageBreak/>
              <w:t>D. TOPLUMSAL KATKI</w:t>
            </w:r>
          </w:p>
        </w:tc>
      </w:tr>
      <w:tr w:rsidR="003B1FB5" w:rsidRPr="00B83D61" w14:paraId="17312A50" w14:textId="77777777" w:rsidTr="00E76BB2">
        <w:trPr>
          <w:trHeight w:val="780"/>
        </w:trPr>
        <w:tc>
          <w:tcPr>
            <w:tcW w:w="15981" w:type="dxa"/>
            <w:gridSpan w:val="2"/>
            <w:shd w:val="clear" w:color="auto" w:fill="FBE7D9"/>
          </w:tcPr>
          <w:p w14:paraId="0F03035A" w14:textId="77777777" w:rsidR="003B1FB5" w:rsidRPr="00B83D61" w:rsidRDefault="003B1FB5" w:rsidP="003B1FB5">
            <w:pPr>
              <w:spacing w:line="276" w:lineRule="auto"/>
              <w:jc w:val="both"/>
              <w:rPr>
                <w:rFonts w:asciiTheme="minorHAnsi" w:hAnsiTheme="minorHAnsi" w:cstheme="minorHAnsi"/>
                <w:b/>
              </w:rPr>
            </w:pPr>
            <w:r w:rsidRPr="00B83D61">
              <w:rPr>
                <w:rFonts w:asciiTheme="minorHAnsi" w:hAnsiTheme="minorHAnsi" w:cstheme="minorHAnsi"/>
                <w:b/>
              </w:rPr>
              <w:t>D.2. Toplumsal Katkı Performansı</w:t>
            </w:r>
          </w:p>
          <w:p w14:paraId="01A44D2B"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Kurum, toplumsal katkı stratejisi ve hedefleri doğrultusunda yürüttüğü faaliyetleri periyodik olarak izlemeli ve sürekli iyileştirmelidir.</w:t>
            </w:r>
          </w:p>
        </w:tc>
      </w:tr>
      <w:tr w:rsidR="003B1FB5" w:rsidRPr="00B83D61" w14:paraId="769BAD59" w14:textId="77777777" w:rsidTr="00E76BB2">
        <w:trPr>
          <w:trHeight w:val="355"/>
        </w:trPr>
        <w:tc>
          <w:tcPr>
            <w:tcW w:w="5240" w:type="dxa"/>
            <w:shd w:val="clear" w:color="auto" w:fill="FBE7D9"/>
            <w:vAlign w:val="bottom"/>
          </w:tcPr>
          <w:p w14:paraId="543101AD" w14:textId="77777777" w:rsidR="003B1FB5" w:rsidRPr="00B83D61" w:rsidRDefault="003B1FB5" w:rsidP="003B1FB5">
            <w:pPr>
              <w:tabs>
                <w:tab w:val="center" w:pos="2792"/>
              </w:tabs>
              <w:spacing w:line="276" w:lineRule="auto"/>
              <w:jc w:val="both"/>
              <w:rPr>
                <w:rFonts w:asciiTheme="minorHAnsi" w:hAnsiTheme="minorHAnsi" w:cstheme="minorHAnsi"/>
              </w:rPr>
            </w:pPr>
          </w:p>
        </w:tc>
        <w:tc>
          <w:tcPr>
            <w:tcW w:w="10741" w:type="dxa"/>
            <w:vMerge w:val="restart"/>
            <w:shd w:val="clear" w:color="auto" w:fill="FBE7D9"/>
            <w:vAlign w:val="bottom"/>
          </w:tcPr>
          <w:p w14:paraId="771A1B2E"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Fakültemizde toplumsal katkı performansının artırılmasına yönelik stratejik amaç ve hedefler, 2024-2028 Stratejik Planı kapsamında detaylı bir şekilde belirlenmiştir. Bu doğrultuda, toplumsal katkı faaliyetlerinin sürdürülebilirliğini sağlamak ve etkinliğini artırmak amacıyla çeşitli politika ve uygulamalar geliştirilmektedir. 2024 yılı özelinde, belirlenen toplumsal katkı hedeflerine ulaşılıp ulaşılmadığını izlemek amacıyla birim içi değerlendirme mekanizmaları oluşturulmuş ve bu mekanizmalar aracılığıyla sistematik bir izleme süreci yürütülmüştür[1_-OD4]</w:t>
            </w:r>
          </w:p>
          <w:p w14:paraId="3F91A740"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 Toplumsal katkı performansına ilişkin ölçütler, ilgili paydaşlarla birlikte değerlendirilmiş, yapılan analizler doğrultusunda mevcut durum ve gelişim alanları tespit edilmiştir. Bu kapsamda elde edilen veriler ve değerlendirme sonuçları, ilgili akademik ve yönetsel birimlerle paylaşılmış olup, gelecekteki iyileştirme çalışmalarına ışık tutacak şekilde raporlanmıştır.[2_OD4].</w:t>
            </w:r>
          </w:p>
          <w:p w14:paraId="51CA1FAF"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Üniversite genelinde toplumsal katkı sağlamak amacıyla Sağlık, Kültür ve Spor Daire Başkanlığı tarafından koordinasyonu sağlanan Beslenme ve Diyetetik Topluluğu bulunmaktadır. </w:t>
            </w:r>
          </w:p>
          <w:p w14:paraId="522E69D2"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Topluluğun tüzüğüne ve organizasyon yapısı da duyurulmuştur. [1_OD2] .</w:t>
            </w:r>
          </w:p>
          <w:p w14:paraId="599E70AF"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Üniversite bünyesinde toplumsal katkı faaliyetlerini yürüten birim  Sağlık, Kültür ve Spor Daire Başkanlığı dır. Bununla birlikte toplumsal katkı faaliyetleri hem bölümümüz tarafından hem de merkezler tarafından da farklı etkinliklerle yürütülmektedir. </w:t>
            </w:r>
          </w:p>
          <w:p w14:paraId="2E55C9C9"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Yaşlılık Çalışmaları Uygulama ve Araştırma Merkezi tarafından organize edilen "Yaşlılılıkta Beslenme ve Egzersizin Önemi" konulu seminerimiz Ihlamur Konağı Huzurevinde gerçekleşti.  Beslenme ve Diyetetik Bölümü Dr. Öğr. Üyesi Yeliz GÜÇER ÖZ ise Yaşlılarda  Beslenmenin Önemi ile ilgili paylaşımlar yaptı merak edilen soruları yanıtladı. [2_OD3] </w:t>
            </w:r>
          </w:p>
          <w:p w14:paraId="2C2AE030"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Erasmus+ Koordinatörlüğü ve Yaşlılık Çalışmaları Uygulama ve Araştırma Merkezi iş birliği ile "Erasmus+ Uluslararasılaşma Deneyimi Yaşlılık Çalışmaları Merkezleri İçin Bir Perspektif" etkinliği gerçekleşti. Dr. Öğr. Üyesi Müge Öçal DEMİRTAŞ, Öğr. Gör. Esma Deniz BARÇ ve Arş. Gör. Burak TEKEREK bilgi ve tecrübelerini paylaşarak katılımcılardan gelen soruları yanıtladılar [3_OD3] </w:t>
            </w:r>
          </w:p>
          <w:p w14:paraId="03E765D0"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Anne sütünün önemini vurgulamak, toplumu bilinçlendirmek amacıyla düzenlenen “Anne Sütü Emzirme Şenliği” nde Arş Gör. Betül ULU sunum yapmıştır. [4_OD3].</w:t>
            </w:r>
          </w:p>
          <w:p w14:paraId="5F397DE7"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Beslenme ve Diyetetik Topluluğu tarafından ‘Lösev ile Buluşuyoruz’ etkinliği kapsamında LÖSEV Köyü ziyaret edilmiştir.[5_OD3].  </w:t>
            </w:r>
          </w:p>
          <w:p w14:paraId="3BA0009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Beslenme ve Diyetetik Topluluğu tarafından’Yaşama el ver’ etkinliği düzenlenmiştir. Etkinlikte farkındalık oluşturmak adına el boyama etkinliği yapılmıştır. [6_OD3].</w:t>
            </w:r>
          </w:p>
          <w:p w14:paraId="0443ED30"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Çevre Sorunları Çalışmaları, Uygulama ve Araştırma Merkezi Başkanı Beslenme ve Diyetetik Bölümü üyesi Dr. Öğr. Üyesi Emel Öktem tarafından ‘"Sürdürülebilir Bir Çevre İçin Atık Farkındalığı" etkinliği yapılmıştır. [7_OD3].</w:t>
            </w:r>
          </w:p>
          <w:p w14:paraId="3CEF0AB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Çevre Sorunları Çalışmaları, Uygulama ve Araştırma Merkezi Başkanı Beslenme ve Diyetetik Bölümü üyesi Dr. Öğr. Üyesi Emel Öktem tarafından Üniversitemiz Sağlık Bilimleri Fakültesi öğrencilerinin katılımı ile 2- 3 Mayıs 2024 tarihlerinde </w:t>
            </w:r>
            <w:r w:rsidRPr="00B83D61">
              <w:rPr>
                <w:rFonts w:asciiTheme="minorHAnsi" w:hAnsiTheme="minorHAnsi" w:cstheme="minorHAnsi"/>
              </w:rPr>
              <w:lastRenderedPageBreak/>
              <w:t>Balgat Yerleşkemizde, Sıfır Atık Bilgilendirme Eğitimi verilmiştir. [8_OD3].</w:t>
            </w:r>
          </w:p>
          <w:p w14:paraId="397B5591"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Dezavantajlı gruplar dâhil toplumun ve çevrenin ihtiyaçlarına cevap verebilen ve değer yaratan toplumsal katkı faaliyetlerinde farkındalık oluşturabilmek amacıyla Fizyoterapi ve Rehabilitasyon Bölümü öğrencilerine 2023-2024 Bahar döneminde seçmeli ders olarak öğrencilerimizin toplumsal katkı faaliyetlerini artırmak amacıyla “Fizyoterapide Sosyal Sorumluluk Projeleri Üretme” dersi açılmıştır. İlgili derse ait Kanıtlar ektedir. [1_OD4]. Bu ders kapsamında öğrenciler toplumu bilinçlendirmek amacıyla çeşitli konularda afişler hazırlamışlardır. [2_OD4].</w:t>
            </w:r>
          </w:p>
          <w:p w14:paraId="4B8E66E7"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Fizyoterapi ve Rehabilitasyon Bölümü Birinci Sınıf Güz Dönemi ders müfredatında yer alan “Psikososyal Rehabilitasyon” dersi öğrencilerin engelli bireyler ile empati yapabilme ve Fizyoterapist olarak mezun olduklarında hastaların psikoljik etkilenimlerini göz ardı etmemeleri amacıyla öğrencilere verilmektedir. Derse ilişkin Kanıtlar sunulmuştur. [3_OD4]  Ders kapsamında; topluma mal olmuş engelli sporcuları araştırma, engeli bulunan bir hasta ile görüşerek günlük yaşamında yaşadığı zorlukları raporlama ve engelli bireylere yönelik çeşitli dernekler ile görüşme gibi öğrencilerin hazırlamuış olduğu bazı çalışmalar sunulmuştur. [4_OD4][5_OD4].</w:t>
            </w:r>
          </w:p>
          <w:p w14:paraId="310E93D8"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Türkiye Yüzme Federasyonu Başkanlığı tarafından 20-23 Ağustos 2024 tarihli Ankara’da gerçekleştirilen "Paris 2024  Paralimpik Oyunları" hazırlık kampında  öğretim elemanlarımızdan Öğr. Gör. Büşra KALKAN BALAK sağlık sorumlusu olarak görevlendirilmiştir. [6_OD4]  Aynı şekilde öğretim elemanımız para yüzme takımı ile birlikte 24 Ağustos – 8 Eylül 2024 tarihleri arasında Fransa'nın Paris kentinde gerçekleştirilen Paris 2024 paralimpik Oyunların’da sağlık sorumlusu olarak katılmıştır. [7_OD4]   Türkiye Yüzme Federasyonu Başkanlığının faaliyeti kapsamında  14-17 Mart 2024 tarihleri arasında İtalya'nın Lignano Sabbiadoro kentinde gerçekleştirilen  ''Citi Para Swimming World Series'' müsabakasında sağlık personeli olarak yer almıştır. [8_OD4].   </w:t>
            </w:r>
          </w:p>
          <w:p w14:paraId="174A9CD7"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Avrupa Üniversite Sporları Federasyonu (EUSA) tarafından, 9- 14 Temmuz 2024 tarihleri arasında Macaristan’ın Miskolc şehrinde düzenlenen Avrupa Üniversiteler Oyunları Kick Boks branşında Üniversitemizi temsil edecek öğrencimiz ile birlikte öğretim elemanlarımızdan Öğr. Gör. Atilla Çağatay SEZİK sağlık sorumlusu olarak müsabakalara katılmıştır.</w:t>
            </w:r>
          </w:p>
          <w:p w14:paraId="246F8FA4"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(SY)Kurumda toplumsal katkı performansının izlenmesine ve değerlendirmesine yönelik mekanizmalar bulunmamaktadır.</w:t>
            </w:r>
          </w:p>
          <w:p w14:paraId="66E64E82"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Dil ve Konuşma Terapisi Bölümü üniversitemizde yeni kurulduğundan toplumsal katkı performansını izlemek üzere geçerli süreçler ve toplumsal katkı hedeflerine ulaşılıp ulaşılmadığını değerlendirmek amaçlı mekanizmalar henüz oluşturulamamıştır. Önümüzdeki yıllarda bölümün oluşturduğu Toplumsal Katkı Komisyonu tarafından toplumsal katkı performansının izlenmesi ve değerlendirilmesinin yapılması planlanmaktadır.</w:t>
            </w:r>
          </w:p>
          <w:p w14:paraId="2C5EB974" w14:textId="77777777" w:rsidR="003B1FB5" w:rsidRPr="00B83D61" w:rsidRDefault="003B1FB5" w:rsidP="003B1FB5">
            <w:pPr>
              <w:jc w:val="both"/>
              <w:rPr>
                <w:rFonts w:asciiTheme="minorHAnsi" w:hAnsiTheme="minorHAnsi" w:cstheme="minorHAnsi"/>
                <w:b/>
              </w:rPr>
            </w:pPr>
            <w:r w:rsidRPr="00B83D61">
              <w:rPr>
                <w:rFonts w:asciiTheme="minorHAnsi" w:hAnsiTheme="minorHAnsi" w:cstheme="minorHAnsi"/>
                <w:b/>
              </w:rPr>
              <w:t>Kanıtlar</w:t>
            </w:r>
          </w:p>
          <w:p w14:paraId="48FD6404"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 xml:space="preserve">[1] (4) D.2.1. SBF_yiu_stratejik plan 2024-2028 </w:t>
            </w:r>
          </w:p>
          <w:p w14:paraId="3BF2D53B"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  (4)  D.2.1. SBF_HEM_bağımlılıkla mücadele seminer</w:t>
            </w:r>
          </w:p>
          <w:p w14:paraId="6DEB01DC"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[1](2)D.2.1 SBF_BDB _topluluk_mevzuat</w:t>
            </w:r>
          </w:p>
          <w:p w14:paraId="6BB3556C"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[2](3)D.2.1. SBF_BDB Yaşlılık_beslenme_seminer</w:t>
            </w:r>
          </w:p>
          <w:p w14:paraId="59E0FDDA"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[3](3)D.2.1. SBF_BDB Yaşlılık_erasmus_etkinlik</w:t>
            </w:r>
          </w:p>
          <w:p w14:paraId="27778A82"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[4](3)D.2.1.Anne_sütü_etkinlik</w:t>
            </w:r>
          </w:p>
          <w:p w14:paraId="30096FCD"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[5](3)D.2.1.Lösev_evi_ziyaret</w:t>
            </w:r>
          </w:p>
          <w:p w14:paraId="7512C564"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lastRenderedPageBreak/>
              <w:t xml:space="preserve">[6](3)D.2.1. SBF_BDB_Lösev_etkinlik_el_ver  </w:t>
            </w:r>
          </w:p>
          <w:p w14:paraId="6C2B76D3"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[7](3)D.2.1.Sıfır_atık_farkındalığı</w:t>
            </w:r>
          </w:p>
          <w:p w14:paraId="5A7A7343"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[8](3)D.2.1.Sıfır_atık_etkinliği</w:t>
            </w:r>
          </w:p>
          <w:p w14:paraId="26A4BFDC"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[1][4]D.2.1.SBF_FTR_FTR'de sosyal sorumluluk projeleri üretme ders içeriği.pdf</w:t>
            </w:r>
          </w:p>
          <w:p w14:paraId="196131B1"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[2][4]D.2.1.SBF_FTR_FTR'de Sosyal Sorumluluk Projeleri Üretme afiş.pdf</w:t>
            </w:r>
          </w:p>
          <w:p w14:paraId="40BC13D0"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[3][4]D.2.1.SBF_FTR_Psikososyal Rehabilitasyon ders içeriği.pdf</w:t>
            </w:r>
          </w:p>
          <w:p w14:paraId="0A50FB77"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[4][4]D.2.1.SBF_FTR_Psikososyal rehabilitasyon çalışması 1.pdf</w:t>
            </w:r>
          </w:p>
          <w:p w14:paraId="5FCBC318"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[5][4]D.2.1.SBF_FTR_Psikososyal rehabilitasyon çalışması 2.pdf</w:t>
            </w:r>
          </w:p>
          <w:p w14:paraId="270858C5"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[6][4]D.2.1.SBF_FTR_Öğr. Gör. Büşra Kalkan Balak görevlendirme 1.pdf</w:t>
            </w:r>
          </w:p>
          <w:p w14:paraId="06424A5F"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[7][4]D.2.1.SBF_FTR_Öğr. Gör. Büşra Kalkan Balak görevlendirme 2.pdf</w:t>
            </w:r>
          </w:p>
          <w:p w14:paraId="382BD8F5" w14:textId="77777777" w:rsidR="003B1FB5" w:rsidRPr="00B83D61" w:rsidRDefault="003B1FB5" w:rsidP="003B1FB5">
            <w:pPr>
              <w:jc w:val="both"/>
              <w:rPr>
                <w:rFonts w:asciiTheme="minorHAnsi" w:hAnsiTheme="minorHAnsi" w:cstheme="minorHAnsi"/>
              </w:rPr>
            </w:pPr>
            <w:r w:rsidRPr="00B83D61">
              <w:rPr>
                <w:rFonts w:asciiTheme="minorHAnsi" w:hAnsiTheme="minorHAnsi" w:cstheme="minorHAnsi"/>
              </w:rPr>
              <w:t>[8][4]D.2.1.SBF_FTR_Öğr. Gör. Büşra Kalkan Balak görevlendirme 2.pdf</w:t>
            </w:r>
          </w:p>
          <w:p w14:paraId="052EFC8F" w14:textId="77777777" w:rsidR="003B1FB5" w:rsidRPr="00B83D61" w:rsidRDefault="003B1FB5" w:rsidP="003B1FB5">
            <w:pPr>
              <w:widowControl/>
              <w:ind w:left="785" w:right="63"/>
              <w:jc w:val="both"/>
              <w:rPr>
                <w:rFonts w:asciiTheme="minorHAnsi" w:hAnsiTheme="minorHAnsi" w:cstheme="minorHAnsi"/>
                <w:b/>
                <w:bCs/>
              </w:rPr>
            </w:pPr>
          </w:p>
        </w:tc>
      </w:tr>
      <w:tr w:rsidR="003B1FB5" w:rsidRPr="00B83D61" w14:paraId="4810A055" w14:textId="77777777" w:rsidTr="00E76BB2">
        <w:trPr>
          <w:trHeight w:val="7220"/>
        </w:trPr>
        <w:tc>
          <w:tcPr>
            <w:tcW w:w="5240" w:type="dxa"/>
            <w:tcBorders>
              <w:bottom w:val="single" w:sz="4" w:space="0" w:color="000000"/>
            </w:tcBorders>
            <w:shd w:val="clear" w:color="auto" w:fill="FFFFFF"/>
          </w:tcPr>
          <w:p w14:paraId="4D562066" w14:textId="77777777" w:rsidR="003B1FB5" w:rsidRPr="00B83D61" w:rsidRDefault="003B1FB5" w:rsidP="003B1FB5">
            <w:pPr>
              <w:spacing w:line="276" w:lineRule="auto"/>
              <w:jc w:val="both"/>
              <w:rPr>
                <w:rFonts w:asciiTheme="minorHAnsi" w:hAnsiTheme="minorHAnsi" w:cstheme="minorHAnsi"/>
              </w:rPr>
            </w:pPr>
          </w:p>
          <w:p w14:paraId="7C25C6A3" w14:textId="77777777" w:rsidR="003B1FB5" w:rsidRPr="00B83D61" w:rsidRDefault="003B1FB5" w:rsidP="003B1FB5">
            <w:pPr>
              <w:spacing w:line="276" w:lineRule="auto"/>
              <w:jc w:val="both"/>
              <w:rPr>
                <w:rFonts w:asciiTheme="minorHAnsi" w:hAnsiTheme="minorHAnsi" w:cstheme="minorHAnsi"/>
                <w:b/>
                <w:bCs/>
                <w:u w:val="single"/>
              </w:rPr>
            </w:pPr>
            <w:r w:rsidRPr="00B83D61">
              <w:rPr>
                <w:rFonts w:asciiTheme="minorHAnsi" w:hAnsiTheme="minorHAnsi" w:cstheme="minorHAnsi"/>
                <w:b/>
                <w:bCs/>
                <w:u w:val="single"/>
              </w:rPr>
              <w:t>D.2.1.Toplumsal katkı performansının izlenmesi ve değerlendirilmesi</w:t>
            </w:r>
          </w:p>
          <w:p w14:paraId="50425665" w14:textId="77777777" w:rsidR="003B1FB5" w:rsidRPr="00B83D61" w:rsidRDefault="003B1FB5" w:rsidP="003B1FB5">
            <w:pPr>
              <w:spacing w:line="276" w:lineRule="auto"/>
              <w:jc w:val="both"/>
              <w:rPr>
                <w:rFonts w:asciiTheme="minorHAnsi" w:hAnsiTheme="minorHAnsi" w:cstheme="minorHAnsi"/>
                <w:u w:val="single"/>
              </w:rPr>
            </w:pPr>
          </w:p>
          <w:p w14:paraId="1BF95236" w14:textId="77777777" w:rsidR="003B1FB5" w:rsidRPr="00B83D61" w:rsidRDefault="003B1FB5" w:rsidP="003B1FB5">
            <w:pPr>
              <w:spacing w:line="276" w:lineRule="auto"/>
              <w:jc w:val="both"/>
              <w:rPr>
                <w:rFonts w:asciiTheme="minorHAnsi" w:hAnsiTheme="minorHAnsi" w:cstheme="minorHAnsi"/>
              </w:rPr>
            </w:pPr>
            <w:r w:rsidRPr="00B83D61">
              <w:rPr>
                <w:rFonts w:asciiTheme="minorHAnsi" w:hAnsiTheme="minorHAnsi" w:cstheme="minorHAnsi"/>
              </w:rPr>
              <w:t>Kurum, BM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süreçleri yerleşik ve sürdürülebilirdir. İyileştirme adımlarının Kanıtları vardır.</w:t>
            </w:r>
          </w:p>
          <w:p w14:paraId="46D39C36" w14:textId="77777777" w:rsidR="003B1FB5" w:rsidRPr="00B83D61" w:rsidRDefault="003B1FB5" w:rsidP="003B1FB5">
            <w:pPr>
              <w:spacing w:line="276" w:lineRule="auto"/>
              <w:jc w:val="both"/>
              <w:rPr>
                <w:rFonts w:asciiTheme="minorHAnsi" w:hAnsiTheme="minorHAnsi" w:cstheme="minorHAnsi"/>
              </w:rPr>
            </w:pPr>
          </w:p>
        </w:tc>
        <w:tc>
          <w:tcPr>
            <w:tcW w:w="10741" w:type="dxa"/>
            <w:vMerge/>
            <w:tcBorders>
              <w:bottom w:val="single" w:sz="4" w:space="0" w:color="000000"/>
            </w:tcBorders>
            <w:shd w:val="clear" w:color="auto" w:fill="F9D6BF"/>
          </w:tcPr>
          <w:p w14:paraId="3F1C9F1B" w14:textId="77777777" w:rsidR="003B1FB5" w:rsidRPr="00B83D61" w:rsidRDefault="003B1FB5" w:rsidP="003B1FB5">
            <w:pPr>
              <w:widowControl/>
              <w:numPr>
                <w:ilvl w:val="0"/>
                <w:numId w:val="24"/>
              </w:numPr>
              <w:ind w:right="63"/>
              <w:jc w:val="both"/>
              <w:rPr>
                <w:rFonts w:asciiTheme="minorHAnsi" w:hAnsiTheme="minorHAnsi" w:cstheme="minorHAnsi"/>
                <w:i/>
              </w:rPr>
            </w:pPr>
            <w:bookmarkStart w:id="16" w:name="_heading=h.kgcv8k" w:colFirst="0" w:colLast="0"/>
            <w:bookmarkEnd w:id="16"/>
          </w:p>
        </w:tc>
      </w:tr>
    </w:tbl>
    <w:p w14:paraId="40E3A855" w14:textId="77777777" w:rsidR="003B1FB5" w:rsidRPr="00B83D61" w:rsidRDefault="003B1FB5" w:rsidP="003B1FB5">
      <w:pPr>
        <w:jc w:val="both"/>
        <w:rPr>
          <w:rFonts w:asciiTheme="minorHAnsi" w:eastAsia="CamberW04-Regular" w:hAnsiTheme="minorHAnsi" w:cstheme="minorHAnsi"/>
        </w:rPr>
      </w:pPr>
    </w:p>
    <w:p w14:paraId="000006D6" w14:textId="77777777" w:rsidR="00DD1A02" w:rsidRPr="00B83D61" w:rsidRDefault="00DD1A02">
      <w:pPr>
        <w:rPr>
          <w:rFonts w:asciiTheme="minorHAnsi" w:hAnsiTheme="minorHAnsi" w:cstheme="minorHAnsi"/>
        </w:rPr>
      </w:pPr>
    </w:p>
    <w:sectPr w:rsidR="00DD1A02" w:rsidRPr="00B83D61" w:rsidSect="00E23826">
      <w:pgSz w:w="16838" w:h="11906" w:orient="landscape"/>
      <w:pgMar w:top="720" w:right="720" w:bottom="720" w:left="720" w:header="0" w:footer="998"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003A" w14:textId="77777777" w:rsidR="00E61079" w:rsidRDefault="00E61079">
      <w:r>
        <w:separator/>
      </w:r>
    </w:p>
  </w:endnote>
  <w:endnote w:type="continuationSeparator" w:id="0">
    <w:p w14:paraId="38088D56" w14:textId="77777777" w:rsidR="00E61079" w:rsidRDefault="00E6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erW01-Light">
    <w:altName w:val="Calibri"/>
    <w:panose1 w:val="020B0604020202020204"/>
    <w:charset w:val="00"/>
    <w:family w:val="auto"/>
    <w:pitch w:val="variable"/>
    <w:sig w:usb0="A0000027" w:usb1="10000011"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erW04-Regular">
    <w:altName w:val="Calibri"/>
    <w:panose1 w:val="020B0604020202020204"/>
    <w:charset w:val="A2"/>
    <w:family w:val="auto"/>
    <w:pitch w:val="variable"/>
    <w:sig w:usb0="0000000F"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C" w14:textId="77777777" w:rsidR="00DC25F6" w:rsidRDefault="00DC25F6">
    <w:pPr>
      <w:spacing w:line="200" w:lineRule="auto"/>
      <w:rPr>
        <w:sz w:val="20"/>
        <w:szCs w:val="20"/>
      </w:rPr>
    </w:pPr>
    <w:r>
      <mc:AlternateContent>
        <mc:Choice Requires="wps">
          <w:drawing>
            <wp:anchor distT="0" distB="0" distL="0" distR="0" simplePos="0" relativeHeight="251660288" behindDoc="1" locked="0" layoutInCell="1" hidden="0" allowOverlap="1" wp14:anchorId="5FCB23CE" wp14:editId="0F2970CD">
              <wp:simplePos x="0" y="0"/>
              <wp:positionH relativeFrom="column">
                <wp:posOffset>38100</wp:posOffset>
              </wp:positionH>
              <wp:positionV relativeFrom="paragraph">
                <wp:posOffset>0</wp:posOffset>
              </wp:positionV>
              <wp:extent cx="6010275" cy="266700"/>
              <wp:effectExtent l="0" t="0" r="0" b="0"/>
              <wp:wrapNone/>
              <wp:docPr id="31" name="Dikdörtgen 31"/>
              <wp:cNvGraphicFramePr/>
              <a:graphic xmlns:a="http://schemas.openxmlformats.org/drawingml/2006/main">
                <a:graphicData uri="http://schemas.microsoft.com/office/word/2010/wordprocessingShape">
                  <wps:wsp>
                    <wps:cNvSpPr/>
                    <wps:spPr>
                      <a:xfrm>
                        <a:off x="2345625" y="3651413"/>
                        <a:ext cx="6000750" cy="257175"/>
                      </a:xfrm>
                      <a:prstGeom prst="rect">
                        <a:avLst/>
                      </a:prstGeom>
                      <a:noFill/>
                      <a:ln>
                        <a:noFill/>
                      </a:ln>
                    </wps:spPr>
                    <wps:txbx>
                      <w:txbxContent>
                        <w:p w14:paraId="678A2D2E" w14:textId="77777777" w:rsidR="00DC25F6" w:rsidRDefault="00DC25F6">
                          <w:pPr>
                            <w:spacing w:line="224"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FCB23CE" id="Dikdörtgen 31" o:spid="_x0000_s1032" style="position:absolute;margin-left:3pt;margin-top:0;width:473.25pt;height:21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" filled="f" stroked="f">
              <v:textbox inset="0,0,0,0">
                <w:txbxContent>
                  <w:p w14:paraId="678A2D2E" w14:textId="77777777" w:rsidR="00DC25F6" w:rsidRDefault="00DC25F6">
                    <w:pPr>
                      <w:spacing w:line="224" w:lineRule="auto"/>
                      <w:ind w:left="20" w:firstLine="2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EF49" w14:textId="77777777" w:rsidR="00E61079" w:rsidRDefault="00E61079">
      <w:r>
        <w:separator/>
      </w:r>
    </w:p>
  </w:footnote>
  <w:footnote w:type="continuationSeparator" w:id="0">
    <w:p w14:paraId="0C3682EF" w14:textId="77777777" w:rsidR="00E61079" w:rsidRDefault="00E6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5" w14:textId="77777777" w:rsidR="00DC25F6" w:rsidRDefault="00DC25F6">
    <w:pPr>
      <w:pBdr>
        <w:top w:val="nil"/>
        <w:left w:val="nil"/>
        <w:bottom w:val="nil"/>
        <w:right w:val="nil"/>
        <w:between w:val="nil"/>
      </w:pBdr>
      <w:tabs>
        <w:tab w:val="center" w:pos="4536"/>
        <w:tab w:val="right" w:pos="9072"/>
      </w:tabs>
      <w:jc w:val="right"/>
      <w:rPr>
        <w:color w:val="000000"/>
      </w:rPr>
    </w:pPr>
  </w:p>
  <w:p w14:paraId="00000BF6" w14:textId="77777777" w:rsidR="00DC25F6" w:rsidRDefault="00DC25F6">
    <w:pPr>
      <w:pBdr>
        <w:top w:val="nil"/>
        <w:left w:val="nil"/>
        <w:bottom w:val="nil"/>
        <w:right w:val="nil"/>
        <w:between w:val="nil"/>
      </w:pBdr>
      <w:tabs>
        <w:tab w:val="center" w:pos="4536"/>
        <w:tab w:val="right" w:pos="9072"/>
      </w:tabs>
      <w:jc w:val="right"/>
      <w:rPr>
        <w:color w:val="000000"/>
      </w:rPr>
    </w:pPr>
  </w:p>
  <w:p w14:paraId="00000BF7" w14:textId="7849CA31" w:rsidR="00DC25F6" w:rsidRDefault="00DC25F6">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B11076">
      <w:rPr>
        <w:color w:val="000000"/>
      </w:rPr>
      <w:t>74</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2" w15:restartNumberingAfterBreak="0">
    <w:nsid w:val="0C913C89"/>
    <w:multiLevelType w:val="hybridMultilevel"/>
    <w:tmpl w:val="1F94E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 w15:restartNumberingAfterBreak="0">
    <w:nsid w:val="186F1AB2"/>
    <w:multiLevelType w:val="multilevel"/>
    <w:tmpl w:val="B51C6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7"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0"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1"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5"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9"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1"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3" w15:restartNumberingAfterBreak="0">
    <w:nsid w:val="5A326D09"/>
    <w:multiLevelType w:val="multilevel"/>
    <w:tmpl w:val="702C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5" w15:restartNumberingAfterBreak="0">
    <w:nsid w:val="5D2B7E73"/>
    <w:multiLevelType w:val="multilevel"/>
    <w:tmpl w:val="98742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99028B"/>
    <w:multiLevelType w:val="multilevel"/>
    <w:tmpl w:val="8D16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35865"/>
    <w:multiLevelType w:val="multilevel"/>
    <w:tmpl w:val="AC6C41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0"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1"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2" w15:restartNumberingAfterBreak="0">
    <w:nsid w:val="714F33E5"/>
    <w:multiLevelType w:val="multilevel"/>
    <w:tmpl w:val="429E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4"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6"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7"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1857452627">
    <w:abstractNumId w:val="18"/>
  </w:num>
  <w:num w:numId="2" w16cid:durableId="73095235">
    <w:abstractNumId w:val="22"/>
  </w:num>
  <w:num w:numId="3" w16cid:durableId="1721708732">
    <w:abstractNumId w:val="1"/>
  </w:num>
  <w:num w:numId="4" w16cid:durableId="1638995436">
    <w:abstractNumId w:val="3"/>
  </w:num>
  <w:num w:numId="5" w16cid:durableId="2046978262">
    <w:abstractNumId w:val="5"/>
  </w:num>
  <w:num w:numId="6" w16cid:durableId="663558447">
    <w:abstractNumId w:val="7"/>
  </w:num>
  <w:num w:numId="7" w16cid:durableId="320891360">
    <w:abstractNumId w:val="15"/>
  </w:num>
  <w:num w:numId="8" w16cid:durableId="1073695457">
    <w:abstractNumId w:val="6"/>
  </w:num>
  <w:num w:numId="9" w16cid:durableId="1741948956">
    <w:abstractNumId w:val="17"/>
  </w:num>
  <w:num w:numId="10" w16cid:durableId="1839031593">
    <w:abstractNumId w:val="30"/>
  </w:num>
  <w:num w:numId="11" w16cid:durableId="1830167757">
    <w:abstractNumId w:val="29"/>
  </w:num>
  <w:num w:numId="12" w16cid:durableId="1919055123">
    <w:abstractNumId w:val="11"/>
  </w:num>
  <w:num w:numId="13" w16cid:durableId="926964895">
    <w:abstractNumId w:val="13"/>
  </w:num>
  <w:num w:numId="14" w16cid:durableId="522674233">
    <w:abstractNumId w:val="23"/>
  </w:num>
  <w:num w:numId="15" w16cid:durableId="1070423328">
    <w:abstractNumId w:val="24"/>
  </w:num>
  <w:num w:numId="16" w16cid:durableId="1861579077">
    <w:abstractNumId w:val="19"/>
  </w:num>
  <w:num w:numId="17" w16cid:durableId="1819687574">
    <w:abstractNumId w:val="27"/>
  </w:num>
  <w:num w:numId="18" w16cid:durableId="286813956">
    <w:abstractNumId w:val="25"/>
  </w:num>
  <w:num w:numId="19" w16cid:durableId="1678580874">
    <w:abstractNumId w:val="4"/>
  </w:num>
  <w:num w:numId="20" w16cid:durableId="858618727">
    <w:abstractNumId w:val="21"/>
  </w:num>
  <w:num w:numId="21" w16cid:durableId="26414368">
    <w:abstractNumId w:val="34"/>
  </w:num>
  <w:num w:numId="22" w16cid:durableId="1944993825">
    <w:abstractNumId w:val="36"/>
  </w:num>
  <w:num w:numId="23" w16cid:durableId="189300574">
    <w:abstractNumId w:val="37"/>
  </w:num>
  <w:num w:numId="24" w16cid:durableId="1442607428">
    <w:abstractNumId w:val="10"/>
  </w:num>
  <w:num w:numId="25" w16cid:durableId="731075758">
    <w:abstractNumId w:val="12"/>
  </w:num>
  <w:num w:numId="26" w16cid:durableId="1794783578">
    <w:abstractNumId w:val="35"/>
  </w:num>
  <w:num w:numId="27" w16cid:durableId="114567802">
    <w:abstractNumId w:val="20"/>
  </w:num>
  <w:num w:numId="28" w16cid:durableId="1258441730">
    <w:abstractNumId w:val="28"/>
  </w:num>
  <w:num w:numId="29" w16cid:durableId="1479835209">
    <w:abstractNumId w:val="14"/>
  </w:num>
  <w:num w:numId="30" w16cid:durableId="1167482096">
    <w:abstractNumId w:val="31"/>
  </w:num>
  <w:num w:numId="31" w16cid:durableId="1330674129">
    <w:abstractNumId w:val="9"/>
  </w:num>
  <w:num w:numId="32" w16cid:durableId="1676416410">
    <w:abstractNumId w:val="33"/>
  </w:num>
  <w:num w:numId="33" w16cid:durableId="1284460051">
    <w:abstractNumId w:val="2"/>
  </w:num>
  <w:num w:numId="34" w16cid:durableId="583951481">
    <w:abstractNumId w:val="0"/>
  </w:num>
  <w:num w:numId="35" w16cid:durableId="427503408">
    <w:abstractNumId w:val="8"/>
  </w:num>
  <w:num w:numId="36" w16cid:durableId="1551452844">
    <w:abstractNumId w:val="16"/>
  </w:num>
  <w:num w:numId="37" w16cid:durableId="1984314933">
    <w:abstractNumId w:val="26"/>
  </w:num>
  <w:num w:numId="38" w16cid:durableId="18975504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02"/>
    <w:rsid w:val="00006BAA"/>
    <w:rsid w:val="00014B3C"/>
    <w:rsid w:val="0002285F"/>
    <w:rsid w:val="000314B0"/>
    <w:rsid w:val="000341C1"/>
    <w:rsid w:val="00042632"/>
    <w:rsid w:val="000506B6"/>
    <w:rsid w:val="00053F28"/>
    <w:rsid w:val="00056202"/>
    <w:rsid w:val="000562C2"/>
    <w:rsid w:val="000625C1"/>
    <w:rsid w:val="00065B59"/>
    <w:rsid w:val="000713EE"/>
    <w:rsid w:val="00074FC3"/>
    <w:rsid w:val="00076B7B"/>
    <w:rsid w:val="0008727F"/>
    <w:rsid w:val="00094E3E"/>
    <w:rsid w:val="00095AF4"/>
    <w:rsid w:val="000967F9"/>
    <w:rsid w:val="000A0D2A"/>
    <w:rsid w:val="000A60E0"/>
    <w:rsid w:val="000A7002"/>
    <w:rsid w:val="000A7071"/>
    <w:rsid w:val="000B1F5E"/>
    <w:rsid w:val="000B74A1"/>
    <w:rsid w:val="000C1E50"/>
    <w:rsid w:val="000C79A5"/>
    <w:rsid w:val="000D6D9A"/>
    <w:rsid w:val="000E1B22"/>
    <w:rsid w:val="000F109E"/>
    <w:rsid w:val="00102E62"/>
    <w:rsid w:val="001055AF"/>
    <w:rsid w:val="00114C31"/>
    <w:rsid w:val="00121786"/>
    <w:rsid w:val="00135F91"/>
    <w:rsid w:val="00157B02"/>
    <w:rsid w:val="00162DD0"/>
    <w:rsid w:val="001759B3"/>
    <w:rsid w:val="001A3742"/>
    <w:rsid w:val="001B294E"/>
    <w:rsid w:val="001B381B"/>
    <w:rsid w:val="001C216E"/>
    <w:rsid w:val="001E3EF8"/>
    <w:rsid w:val="001E4EF6"/>
    <w:rsid w:val="001F16EA"/>
    <w:rsid w:val="002068E2"/>
    <w:rsid w:val="002143FB"/>
    <w:rsid w:val="0022274D"/>
    <w:rsid w:val="002369F1"/>
    <w:rsid w:val="00250F4B"/>
    <w:rsid w:val="00264576"/>
    <w:rsid w:val="00274B46"/>
    <w:rsid w:val="002764AE"/>
    <w:rsid w:val="002768AC"/>
    <w:rsid w:val="0028755C"/>
    <w:rsid w:val="00291031"/>
    <w:rsid w:val="00292C94"/>
    <w:rsid w:val="00296217"/>
    <w:rsid w:val="002A1153"/>
    <w:rsid w:val="002A4DDE"/>
    <w:rsid w:val="002B509A"/>
    <w:rsid w:val="002B5686"/>
    <w:rsid w:val="002B5CED"/>
    <w:rsid w:val="002B6120"/>
    <w:rsid w:val="002B678D"/>
    <w:rsid w:val="002C090F"/>
    <w:rsid w:val="002C3954"/>
    <w:rsid w:val="002C5A3F"/>
    <w:rsid w:val="002C6C6E"/>
    <w:rsid w:val="002C7119"/>
    <w:rsid w:val="002D48F2"/>
    <w:rsid w:val="002D5895"/>
    <w:rsid w:val="002F1C5C"/>
    <w:rsid w:val="002F2A78"/>
    <w:rsid w:val="002F4B13"/>
    <w:rsid w:val="002F56C7"/>
    <w:rsid w:val="002F79E9"/>
    <w:rsid w:val="003025D8"/>
    <w:rsid w:val="00315BFA"/>
    <w:rsid w:val="0032329B"/>
    <w:rsid w:val="00333978"/>
    <w:rsid w:val="003339DE"/>
    <w:rsid w:val="00340A53"/>
    <w:rsid w:val="00355BD2"/>
    <w:rsid w:val="003659A7"/>
    <w:rsid w:val="00383454"/>
    <w:rsid w:val="00383810"/>
    <w:rsid w:val="003B0B3B"/>
    <w:rsid w:val="003B1FB5"/>
    <w:rsid w:val="003B4118"/>
    <w:rsid w:val="003B4B1D"/>
    <w:rsid w:val="003C00EF"/>
    <w:rsid w:val="003C1F12"/>
    <w:rsid w:val="003C2777"/>
    <w:rsid w:val="003C6C9C"/>
    <w:rsid w:val="003D3C16"/>
    <w:rsid w:val="003D3F8D"/>
    <w:rsid w:val="003F198F"/>
    <w:rsid w:val="004003F8"/>
    <w:rsid w:val="004079F2"/>
    <w:rsid w:val="00414F26"/>
    <w:rsid w:val="004173C7"/>
    <w:rsid w:val="00421398"/>
    <w:rsid w:val="0042319B"/>
    <w:rsid w:val="004300BD"/>
    <w:rsid w:val="004355FD"/>
    <w:rsid w:val="00441E23"/>
    <w:rsid w:val="00461D19"/>
    <w:rsid w:val="004746AE"/>
    <w:rsid w:val="00476469"/>
    <w:rsid w:val="0048522D"/>
    <w:rsid w:val="004867B9"/>
    <w:rsid w:val="004922C8"/>
    <w:rsid w:val="004A4588"/>
    <w:rsid w:val="004A58E6"/>
    <w:rsid w:val="004A7775"/>
    <w:rsid w:val="004C1DBC"/>
    <w:rsid w:val="004C4D91"/>
    <w:rsid w:val="004C6FB7"/>
    <w:rsid w:val="004D02C5"/>
    <w:rsid w:val="004D4A4B"/>
    <w:rsid w:val="004D6AB3"/>
    <w:rsid w:val="004E462F"/>
    <w:rsid w:val="004E4A81"/>
    <w:rsid w:val="00500076"/>
    <w:rsid w:val="00506BC4"/>
    <w:rsid w:val="0050772A"/>
    <w:rsid w:val="00510DE7"/>
    <w:rsid w:val="00511E07"/>
    <w:rsid w:val="00515B4F"/>
    <w:rsid w:val="005166FA"/>
    <w:rsid w:val="00516C01"/>
    <w:rsid w:val="00532F53"/>
    <w:rsid w:val="0054580E"/>
    <w:rsid w:val="00551B6B"/>
    <w:rsid w:val="0055420E"/>
    <w:rsid w:val="00562555"/>
    <w:rsid w:val="00567007"/>
    <w:rsid w:val="005813F1"/>
    <w:rsid w:val="00586FB7"/>
    <w:rsid w:val="00593A11"/>
    <w:rsid w:val="005960B4"/>
    <w:rsid w:val="00596134"/>
    <w:rsid w:val="005A09A3"/>
    <w:rsid w:val="005A65AC"/>
    <w:rsid w:val="005A746E"/>
    <w:rsid w:val="005B14FC"/>
    <w:rsid w:val="005B1A7B"/>
    <w:rsid w:val="005B4BDD"/>
    <w:rsid w:val="005B6A07"/>
    <w:rsid w:val="005B6EDC"/>
    <w:rsid w:val="005B7816"/>
    <w:rsid w:val="005C55AC"/>
    <w:rsid w:val="005D21D7"/>
    <w:rsid w:val="005D241B"/>
    <w:rsid w:val="005D3A8D"/>
    <w:rsid w:val="005E3F90"/>
    <w:rsid w:val="005F20F7"/>
    <w:rsid w:val="005F4671"/>
    <w:rsid w:val="00617A38"/>
    <w:rsid w:val="00620A26"/>
    <w:rsid w:val="00621C0D"/>
    <w:rsid w:val="00623743"/>
    <w:rsid w:val="00624FCD"/>
    <w:rsid w:val="006348D2"/>
    <w:rsid w:val="00640BA4"/>
    <w:rsid w:val="006466F8"/>
    <w:rsid w:val="00654F00"/>
    <w:rsid w:val="006559D0"/>
    <w:rsid w:val="006732F4"/>
    <w:rsid w:val="00691234"/>
    <w:rsid w:val="0069198A"/>
    <w:rsid w:val="00693319"/>
    <w:rsid w:val="0069445A"/>
    <w:rsid w:val="006963FC"/>
    <w:rsid w:val="00697B61"/>
    <w:rsid w:val="006A0B82"/>
    <w:rsid w:val="006A3F4B"/>
    <w:rsid w:val="006C14A4"/>
    <w:rsid w:val="006C6850"/>
    <w:rsid w:val="006D00CD"/>
    <w:rsid w:val="006D4478"/>
    <w:rsid w:val="006D450A"/>
    <w:rsid w:val="006E6C25"/>
    <w:rsid w:val="006E6E90"/>
    <w:rsid w:val="006E77D1"/>
    <w:rsid w:val="006E7911"/>
    <w:rsid w:val="006F0EFB"/>
    <w:rsid w:val="006F148F"/>
    <w:rsid w:val="006F1624"/>
    <w:rsid w:val="006F4420"/>
    <w:rsid w:val="00706A04"/>
    <w:rsid w:val="00722B82"/>
    <w:rsid w:val="00730F6C"/>
    <w:rsid w:val="0073221C"/>
    <w:rsid w:val="00734DB4"/>
    <w:rsid w:val="007526F8"/>
    <w:rsid w:val="00771705"/>
    <w:rsid w:val="007745A3"/>
    <w:rsid w:val="00781E0C"/>
    <w:rsid w:val="007830B9"/>
    <w:rsid w:val="00783FFF"/>
    <w:rsid w:val="00791805"/>
    <w:rsid w:val="00791E54"/>
    <w:rsid w:val="00794273"/>
    <w:rsid w:val="0079758E"/>
    <w:rsid w:val="007A0C12"/>
    <w:rsid w:val="007A2883"/>
    <w:rsid w:val="007A3AC8"/>
    <w:rsid w:val="007B03B6"/>
    <w:rsid w:val="007B25B9"/>
    <w:rsid w:val="007B7B75"/>
    <w:rsid w:val="007C0171"/>
    <w:rsid w:val="007C4FC9"/>
    <w:rsid w:val="007D09EA"/>
    <w:rsid w:val="007D308E"/>
    <w:rsid w:val="007E2516"/>
    <w:rsid w:val="007E77B0"/>
    <w:rsid w:val="007E7E40"/>
    <w:rsid w:val="007F2A96"/>
    <w:rsid w:val="007F46C1"/>
    <w:rsid w:val="00803076"/>
    <w:rsid w:val="00803607"/>
    <w:rsid w:val="00810285"/>
    <w:rsid w:val="0083563D"/>
    <w:rsid w:val="00835E93"/>
    <w:rsid w:val="008470E1"/>
    <w:rsid w:val="008502CF"/>
    <w:rsid w:val="008545DA"/>
    <w:rsid w:val="00854B44"/>
    <w:rsid w:val="00860B61"/>
    <w:rsid w:val="00865E86"/>
    <w:rsid w:val="00866350"/>
    <w:rsid w:val="00870A18"/>
    <w:rsid w:val="00872F8D"/>
    <w:rsid w:val="008750BA"/>
    <w:rsid w:val="008832C0"/>
    <w:rsid w:val="00893EDA"/>
    <w:rsid w:val="008A60A7"/>
    <w:rsid w:val="008A77DA"/>
    <w:rsid w:val="008B417E"/>
    <w:rsid w:val="008C157D"/>
    <w:rsid w:val="008C23A4"/>
    <w:rsid w:val="008C6DF5"/>
    <w:rsid w:val="008D0D6B"/>
    <w:rsid w:val="008E1B37"/>
    <w:rsid w:val="008E2E1B"/>
    <w:rsid w:val="008E471A"/>
    <w:rsid w:val="008E477D"/>
    <w:rsid w:val="008E67BD"/>
    <w:rsid w:val="008E7BA4"/>
    <w:rsid w:val="008F4AD0"/>
    <w:rsid w:val="008F7F1F"/>
    <w:rsid w:val="009002CA"/>
    <w:rsid w:val="009005B0"/>
    <w:rsid w:val="00900FAB"/>
    <w:rsid w:val="00904A2C"/>
    <w:rsid w:val="00906435"/>
    <w:rsid w:val="00907A92"/>
    <w:rsid w:val="0091674F"/>
    <w:rsid w:val="00916AE3"/>
    <w:rsid w:val="00921431"/>
    <w:rsid w:val="00942F88"/>
    <w:rsid w:val="00943BAA"/>
    <w:rsid w:val="00977AE2"/>
    <w:rsid w:val="00990322"/>
    <w:rsid w:val="00992C2B"/>
    <w:rsid w:val="009953AD"/>
    <w:rsid w:val="0099631D"/>
    <w:rsid w:val="009A27C8"/>
    <w:rsid w:val="009A3813"/>
    <w:rsid w:val="009B1DB3"/>
    <w:rsid w:val="009B6795"/>
    <w:rsid w:val="009C2AC7"/>
    <w:rsid w:val="009C595A"/>
    <w:rsid w:val="009D02D3"/>
    <w:rsid w:val="009D1D2F"/>
    <w:rsid w:val="009E42C9"/>
    <w:rsid w:val="009E7365"/>
    <w:rsid w:val="009F3CB4"/>
    <w:rsid w:val="009F6C2B"/>
    <w:rsid w:val="00A00F6A"/>
    <w:rsid w:val="00A03635"/>
    <w:rsid w:val="00A05A95"/>
    <w:rsid w:val="00A14F33"/>
    <w:rsid w:val="00A17AD1"/>
    <w:rsid w:val="00A21F51"/>
    <w:rsid w:val="00A24617"/>
    <w:rsid w:val="00A36FDB"/>
    <w:rsid w:val="00A40099"/>
    <w:rsid w:val="00A4715F"/>
    <w:rsid w:val="00A530CA"/>
    <w:rsid w:val="00A561A8"/>
    <w:rsid w:val="00A56645"/>
    <w:rsid w:val="00A61C77"/>
    <w:rsid w:val="00A67376"/>
    <w:rsid w:val="00A801A2"/>
    <w:rsid w:val="00A85F62"/>
    <w:rsid w:val="00A97734"/>
    <w:rsid w:val="00AA17B5"/>
    <w:rsid w:val="00AA2F58"/>
    <w:rsid w:val="00AA38F5"/>
    <w:rsid w:val="00AA7DD5"/>
    <w:rsid w:val="00AC15DF"/>
    <w:rsid w:val="00AC5B06"/>
    <w:rsid w:val="00AD3556"/>
    <w:rsid w:val="00AD41EF"/>
    <w:rsid w:val="00AD48F3"/>
    <w:rsid w:val="00AE021E"/>
    <w:rsid w:val="00AE2141"/>
    <w:rsid w:val="00AE3EE6"/>
    <w:rsid w:val="00AE7A1C"/>
    <w:rsid w:val="00AF4EF6"/>
    <w:rsid w:val="00B009CC"/>
    <w:rsid w:val="00B0200A"/>
    <w:rsid w:val="00B05C6F"/>
    <w:rsid w:val="00B11076"/>
    <w:rsid w:val="00B1306A"/>
    <w:rsid w:val="00B30183"/>
    <w:rsid w:val="00B34808"/>
    <w:rsid w:val="00B40AE2"/>
    <w:rsid w:val="00B42C40"/>
    <w:rsid w:val="00B46025"/>
    <w:rsid w:val="00B56AB2"/>
    <w:rsid w:val="00B73ED8"/>
    <w:rsid w:val="00B83D61"/>
    <w:rsid w:val="00B92029"/>
    <w:rsid w:val="00B96277"/>
    <w:rsid w:val="00BA5110"/>
    <w:rsid w:val="00BA6FCB"/>
    <w:rsid w:val="00BB0DCE"/>
    <w:rsid w:val="00BC06E1"/>
    <w:rsid w:val="00BC5144"/>
    <w:rsid w:val="00BE2A66"/>
    <w:rsid w:val="00BF4789"/>
    <w:rsid w:val="00C16FF6"/>
    <w:rsid w:val="00C254A8"/>
    <w:rsid w:val="00C313A9"/>
    <w:rsid w:val="00C31BB5"/>
    <w:rsid w:val="00C41F99"/>
    <w:rsid w:val="00C47449"/>
    <w:rsid w:val="00C50D01"/>
    <w:rsid w:val="00C5371A"/>
    <w:rsid w:val="00C5600C"/>
    <w:rsid w:val="00C61EBA"/>
    <w:rsid w:val="00C72927"/>
    <w:rsid w:val="00C76E12"/>
    <w:rsid w:val="00C83F89"/>
    <w:rsid w:val="00C84ED1"/>
    <w:rsid w:val="00C94665"/>
    <w:rsid w:val="00C94BBC"/>
    <w:rsid w:val="00CA4904"/>
    <w:rsid w:val="00CB1543"/>
    <w:rsid w:val="00CB2E33"/>
    <w:rsid w:val="00CC40B9"/>
    <w:rsid w:val="00CD08E2"/>
    <w:rsid w:val="00CE003D"/>
    <w:rsid w:val="00CE02E3"/>
    <w:rsid w:val="00CE0E2D"/>
    <w:rsid w:val="00D03596"/>
    <w:rsid w:val="00D072EA"/>
    <w:rsid w:val="00D115F0"/>
    <w:rsid w:val="00D2514F"/>
    <w:rsid w:val="00D2591C"/>
    <w:rsid w:val="00D26602"/>
    <w:rsid w:val="00D3629B"/>
    <w:rsid w:val="00D539DA"/>
    <w:rsid w:val="00D6222E"/>
    <w:rsid w:val="00D751D6"/>
    <w:rsid w:val="00D80BCB"/>
    <w:rsid w:val="00D82E7A"/>
    <w:rsid w:val="00D84A69"/>
    <w:rsid w:val="00D85404"/>
    <w:rsid w:val="00D85A43"/>
    <w:rsid w:val="00D879B3"/>
    <w:rsid w:val="00DA1A03"/>
    <w:rsid w:val="00DA4516"/>
    <w:rsid w:val="00DB660D"/>
    <w:rsid w:val="00DC01D9"/>
    <w:rsid w:val="00DC25F6"/>
    <w:rsid w:val="00DC3B26"/>
    <w:rsid w:val="00DC70B0"/>
    <w:rsid w:val="00DD1A02"/>
    <w:rsid w:val="00DD59AA"/>
    <w:rsid w:val="00DE24EC"/>
    <w:rsid w:val="00DE37C6"/>
    <w:rsid w:val="00DE71FF"/>
    <w:rsid w:val="00DE740A"/>
    <w:rsid w:val="00E033BA"/>
    <w:rsid w:val="00E06D6E"/>
    <w:rsid w:val="00E164BD"/>
    <w:rsid w:val="00E20283"/>
    <w:rsid w:val="00E23826"/>
    <w:rsid w:val="00E26D5D"/>
    <w:rsid w:val="00E27EDA"/>
    <w:rsid w:val="00E42C25"/>
    <w:rsid w:val="00E43966"/>
    <w:rsid w:val="00E4443B"/>
    <w:rsid w:val="00E578D0"/>
    <w:rsid w:val="00E61079"/>
    <w:rsid w:val="00E63051"/>
    <w:rsid w:val="00E65DF5"/>
    <w:rsid w:val="00E72CED"/>
    <w:rsid w:val="00E72E55"/>
    <w:rsid w:val="00E74C86"/>
    <w:rsid w:val="00E7562F"/>
    <w:rsid w:val="00E76BB2"/>
    <w:rsid w:val="00E830A2"/>
    <w:rsid w:val="00E94D9E"/>
    <w:rsid w:val="00EA09F8"/>
    <w:rsid w:val="00EB1CEF"/>
    <w:rsid w:val="00EB4210"/>
    <w:rsid w:val="00EB62E3"/>
    <w:rsid w:val="00EB7BF2"/>
    <w:rsid w:val="00EF1185"/>
    <w:rsid w:val="00EF4559"/>
    <w:rsid w:val="00F23C10"/>
    <w:rsid w:val="00F262E5"/>
    <w:rsid w:val="00F30584"/>
    <w:rsid w:val="00F33F2E"/>
    <w:rsid w:val="00F341B0"/>
    <w:rsid w:val="00F37C78"/>
    <w:rsid w:val="00F607CC"/>
    <w:rsid w:val="00F65380"/>
    <w:rsid w:val="00F67791"/>
    <w:rsid w:val="00F7204A"/>
    <w:rsid w:val="00F75F65"/>
    <w:rsid w:val="00F812A9"/>
    <w:rsid w:val="00F82573"/>
    <w:rsid w:val="00F96969"/>
    <w:rsid w:val="00F97A82"/>
    <w:rsid w:val="00FA0598"/>
    <w:rsid w:val="00FC40D7"/>
    <w:rsid w:val="00FC552E"/>
    <w:rsid w:val="00FC5834"/>
    <w:rsid w:val="00FE00EC"/>
    <w:rsid w:val="00FE7706"/>
    <w:rsid w:val="00FE78DA"/>
    <w:rsid w:val="00FF046C"/>
    <w:rsid w:val="00FF64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429BA"/>
  <w15:docId w15:val="{BB35B588-EEB2-4DB4-BD86-4AAD227E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E89"/>
    <w:rPr>
      <w:noProof/>
    </w:rPr>
  </w:style>
  <w:style w:type="paragraph" w:styleId="Balk1">
    <w:name w:val="heading 1"/>
    <w:basedOn w:val="Normal"/>
    <w:link w:val="Balk1Char"/>
    <w:uiPriority w:val="9"/>
    <w:qFormat/>
    <w:rsid w:val="007535E5"/>
    <w:pPr>
      <w:spacing w:before="59"/>
      <w:ind w:right="63"/>
      <w:jc w:val="both"/>
      <w:outlineLvl w:val="0"/>
    </w:pPr>
    <w:rPr>
      <w:rFonts w:ascii="CamberW04-Regular" w:eastAsia="Times New Roman" w:hAnsi="CamberW04-Regular"/>
      <w:b/>
      <w:bCs/>
      <w:color w:val="2F5496" w:themeColor="accent1" w:themeShade="BF"/>
      <w:spacing w:val="-2"/>
      <w:sz w:val="32"/>
      <w:szCs w:val="32"/>
    </w:rPr>
  </w:style>
  <w:style w:type="paragraph" w:styleId="Balk2">
    <w:name w:val="heading 2"/>
    <w:basedOn w:val="Normal"/>
    <w:link w:val="Balk2Char"/>
    <w:uiPriority w:val="9"/>
    <w:unhideWhenUsed/>
    <w:qFormat/>
    <w:rsid w:val="00B56AB2"/>
    <w:pPr>
      <w:ind w:right="63"/>
      <w:jc w:val="both"/>
      <w:outlineLvl w:val="1"/>
    </w:pPr>
    <w:rPr>
      <w:rFonts w:ascii="CamberW04-Regular" w:eastAsia="CamberW04-Regular" w:hAnsi="CamberW04-Regular" w:cs="CamberW04-Regular"/>
      <w:b/>
      <w:bCs/>
      <w:sz w:val="24"/>
      <w:szCs w:val="28"/>
    </w:rPr>
  </w:style>
  <w:style w:type="paragraph" w:styleId="Balk3">
    <w:name w:val="heading 3"/>
    <w:basedOn w:val="Normal"/>
    <w:next w:val="Normal"/>
    <w:link w:val="Balk3Char"/>
    <w:uiPriority w:val="9"/>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C34E89"/>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semiHidden/>
    <w:unhideWhenUsed/>
    <w:qFormat/>
    <w:rsid w:val="008234BA"/>
    <w:pPr>
      <w:widowControl/>
      <w:spacing w:before="240" w:after="60"/>
      <w:outlineLvl w:val="4"/>
    </w:pPr>
    <w:rPr>
      <w:rFonts w:eastAsia="Times New Roman" w:cs="Times New Roman"/>
      <w:b/>
      <w:bCs/>
      <w:i/>
      <w:iCs/>
      <w:noProof w:val="0"/>
      <w:sz w:val="26"/>
      <w:szCs w:val="26"/>
    </w:rPr>
  </w:style>
  <w:style w:type="paragraph" w:styleId="Balk6">
    <w:name w:val="heading 6"/>
    <w:basedOn w:val="Normal"/>
    <w:next w:val="Normal"/>
    <w:link w:val="Balk6Char"/>
    <w:uiPriority w:val="9"/>
    <w:semiHidden/>
    <w:unhideWhenUsed/>
    <w:qFormat/>
    <w:rsid w:val="008234BA"/>
    <w:pPr>
      <w:widowControl/>
      <w:spacing w:before="240" w:after="60"/>
      <w:outlineLvl w:val="5"/>
    </w:pPr>
    <w:rPr>
      <w:rFonts w:eastAsia="Times New Roman" w:cs="Times New Roman"/>
      <w:b/>
      <w:bCs/>
      <w:noProof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1"/>
    <w:rsid w:val="007535E5"/>
    <w:rPr>
      <w:rFonts w:ascii="CamberW04-Regular" w:eastAsia="Times New Roman" w:hAnsi="CamberW04-Regular" w:cs="Calibri"/>
      <w:b/>
      <w:bCs/>
      <w:noProof/>
      <w:color w:val="2F5496" w:themeColor="accent1" w:themeShade="BF"/>
      <w:spacing w:val="-2"/>
      <w:sz w:val="32"/>
      <w:szCs w:val="32"/>
    </w:rPr>
  </w:style>
  <w:style w:type="character" w:customStyle="1" w:styleId="Balk2Char">
    <w:name w:val="Başlık 2 Char"/>
    <w:basedOn w:val="VarsaylanParagrafYazTipi"/>
    <w:link w:val="Balk2"/>
    <w:uiPriority w:val="9"/>
    <w:rsid w:val="00B56AB2"/>
    <w:rPr>
      <w:rFonts w:ascii="CamberW04-Regular" w:eastAsia="CamberW04-Regular" w:hAnsi="CamberW04-Regular" w:cs="CamberW04-Regular"/>
      <w:b/>
      <w:bCs/>
      <w:noProof/>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39"/>
    <w:rsid w:val="00C34E8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pPr>
    <w:rPr>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Balk5Char">
    <w:name w:val="Başlık 5 Char"/>
    <w:basedOn w:val="VarsaylanParagrafYazTipi"/>
    <w:link w:val="Balk5"/>
    <w:uiPriority w:val="9"/>
    <w:rsid w:val="008234B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8234BA"/>
    <w:rPr>
      <w:rFonts w:ascii="Calibri" w:eastAsia="Times New Roman" w:hAnsi="Calibri" w:cs="Times New Roman"/>
      <w:b/>
      <w:bCs/>
      <w:lang w:eastAsia="tr-TR"/>
    </w:rPr>
  </w:style>
  <w:style w:type="table" w:customStyle="1" w:styleId="TableGrid">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8234BA"/>
    <w:pPr>
      <w:keepNext/>
      <w:keepLines/>
      <w:widowControl/>
      <w:spacing w:before="480" w:line="276" w:lineRule="auto"/>
      <w:outlineLvl w:val="9"/>
    </w:pPr>
    <w:rPr>
      <w:rFonts w:ascii="Cambria" w:hAnsi="Cambria" w:cs="Times New Roman"/>
      <w:noProof w:val="0"/>
      <w:color w:val="365F91"/>
      <w:sz w:val="28"/>
      <w:szCs w:val="28"/>
      <w:u w:color="000000"/>
      <w:lang w:eastAsia="ja-JP"/>
      <w14:textFill>
        <w14:solidFill>
          <w14:srgbClr w14:val="365F91">
            <w14:lumMod w14:val="75000"/>
          </w14:srgbClr>
        </w14:solidFill>
      </w14:textFill>
    </w:rPr>
  </w:style>
  <w:style w:type="paragraph" w:styleId="T3">
    <w:name w:val="toc 3"/>
    <w:basedOn w:val="Normal"/>
    <w:next w:val="Normal"/>
    <w:autoRedefine/>
    <w:uiPriority w:val="39"/>
    <w:unhideWhenUsed/>
    <w:qFormat/>
    <w:rsid w:val="008234BA"/>
    <w:pPr>
      <w:widowControl/>
      <w:spacing w:line="248" w:lineRule="auto"/>
      <w:ind w:left="400" w:firstLine="9"/>
    </w:pPr>
    <w:rPr>
      <w:rFonts w:eastAsia="Times New Roman" w:cs="Times New Roman"/>
      <w:noProof w:val="0"/>
      <w:color w:val="000000"/>
      <w:sz w:val="20"/>
      <w:szCs w:val="20"/>
    </w:rPr>
  </w:style>
  <w:style w:type="paragraph" w:styleId="T4">
    <w:name w:val="toc 4"/>
    <w:basedOn w:val="Normal"/>
    <w:next w:val="Normal"/>
    <w:autoRedefine/>
    <w:uiPriority w:val="39"/>
    <w:unhideWhenUsed/>
    <w:rsid w:val="008234BA"/>
    <w:pPr>
      <w:widowControl/>
      <w:spacing w:line="248" w:lineRule="auto"/>
      <w:ind w:left="600" w:firstLine="9"/>
    </w:pPr>
    <w:rPr>
      <w:rFonts w:eastAsia="Times New Roman" w:cs="Times New Roman"/>
      <w:noProof w:val="0"/>
      <w:color w:val="000000"/>
      <w:sz w:val="20"/>
      <w:szCs w:val="20"/>
    </w:rPr>
  </w:style>
  <w:style w:type="paragraph" w:styleId="T5">
    <w:name w:val="toc 5"/>
    <w:basedOn w:val="Normal"/>
    <w:next w:val="Normal"/>
    <w:autoRedefine/>
    <w:uiPriority w:val="39"/>
    <w:unhideWhenUsed/>
    <w:rsid w:val="008234BA"/>
    <w:pPr>
      <w:widowControl/>
      <w:spacing w:line="248" w:lineRule="auto"/>
      <w:ind w:left="800" w:firstLine="9"/>
    </w:pPr>
    <w:rPr>
      <w:rFonts w:eastAsia="Times New Roman" w:cs="Times New Roman"/>
      <w:noProof w:val="0"/>
      <w:color w:val="000000"/>
      <w:sz w:val="20"/>
      <w:szCs w:val="20"/>
    </w:rPr>
  </w:style>
  <w:style w:type="paragraph" w:styleId="T6">
    <w:name w:val="toc 6"/>
    <w:basedOn w:val="Normal"/>
    <w:next w:val="Normal"/>
    <w:autoRedefine/>
    <w:uiPriority w:val="39"/>
    <w:unhideWhenUsed/>
    <w:rsid w:val="008234BA"/>
    <w:pPr>
      <w:widowControl/>
      <w:spacing w:line="248" w:lineRule="auto"/>
      <w:ind w:left="1000" w:firstLine="9"/>
    </w:pPr>
    <w:rPr>
      <w:rFonts w:eastAsia="Times New Roman" w:cs="Times New Roman"/>
      <w:noProof w:val="0"/>
      <w:color w:val="000000"/>
      <w:sz w:val="20"/>
      <w:szCs w:val="20"/>
    </w:rPr>
  </w:style>
  <w:style w:type="character" w:customStyle="1" w:styleId="stBilgiChar1">
    <w:name w:val="Üst Bilgi Char1"/>
    <w:basedOn w:val="VarsaylanParagrafYazTipi"/>
    <w:uiPriority w:val="99"/>
    <w:rsid w:val="008234B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8234BA"/>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8234BA"/>
    <w:pPr>
      <w:widowControl/>
      <w:ind w:left="862" w:firstLine="9"/>
    </w:pPr>
    <w:rPr>
      <w:rFonts w:ascii="Times New Roman" w:eastAsia="Times New Roman" w:hAnsi="Times New Roman" w:cs="Times New Roman"/>
      <w:noProof w:val="0"/>
      <w:color w:val="000000"/>
      <w:sz w:val="20"/>
      <w:szCs w:val="20"/>
    </w:rPr>
  </w:style>
  <w:style w:type="character" w:customStyle="1" w:styleId="DipnotMetniChar">
    <w:name w:val="Dipnot Metni Char"/>
    <w:basedOn w:val="VarsaylanParagrafYazTipi"/>
    <w:link w:val="DipnotMetni"/>
    <w:uiPriority w:val="99"/>
    <w:semiHidden/>
    <w:rsid w:val="008234BA"/>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8234BA"/>
    <w:rPr>
      <w:vertAlign w:val="superscript"/>
    </w:rPr>
  </w:style>
  <w:style w:type="table" w:styleId="DzTablo1">
    <w:name w:val="Plain Table 1"/>
    <w:basedOn w:val="NormalTablo"/>
    <w:uiPriority w:val="41"/>
    <w:rsid w:val="008234BA"/>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8234BA"/>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DzTablo5">
    <w:name w:val="Plain Table 5"/>
    <w:basedOn w:val="NormalTablo"/>
    <w:uiPriority w:val="45"/>
    <w:rsid w:val="008234BA"/>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8234BA"/>
    <w:rPr>
      <w:rFonts w:eastAsiaTheme="minorEastAsia"/>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8234BA"/>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234BA"/>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8234BA"/>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8234BA"/>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Tablo7Renkli-Vurgu3">
    <w:name w:val="List Table 7 Colorful Accent 3"/>
    <w:basedOn w:val="NormalTablo"/>
    <w:uiPriority w:val="52"/>
    <w:rsid w:val="008234BA"/>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8234BA"/>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8234BA"/>
    <w:rPr>
      <w:rFonts w:eastAsiaTheme="minorEastAsi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
    <w:name w:val="Grid Table 7 Colorful"/>
    <w:basedOn w:val="NormalTablo"/>
    <w:uiPriority w:val="52"/>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8234BA"/>
    <w:rPr>
      <w:rFonts w:eastAsiaTheme="minorEastAsia"/>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Tablo6Renkli">
    <w:name w:val="Grid Table 6 Colorful"/>
    <w:basedOn w:val="NormalTablo"/>
    <w:uiPriority w:val="51"/>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8234BA"/>
    <w:pPr>
      <w:widowControl/>
      <w:spacing w:line="248" w:lineRule="auto"/>
      <w:ind w:left="1200" w:firstLine="9"/>
    </w:pPr>
    <w:rPr>
      <w:rFonts w:eastAsia="Times New Roman" w:cs="Times New Roman"/>
      <w:noProof w:val="0"/>
      <w:color w:val="000000"/>
      <w:sz w:val="20"/>
      <w:szCs w:val="20"/>
    </w:rPr>
  </w:style>
  <w:style w:type="paragraph" w:styleId="T8">
    <w:name w:val="toc 8"/>
    <w:basedOn w:val="Normal"/>
    <w:next w:val="Normal"/>
    <w:autoRedefine/>
    <w:uiPriority w:val="39"/>
    <w:unhideWhenUsed/>
    <w:rsid w:val="008234BA"/>
    <w:pPr>
      <w:widowControl/>
      <w:spacing w:line="248" w:lineRule="auto"/>
      <w:ind w:left="1400" w:firstLine="9"/>
    </w:pPr>
    <w:rPr>
      <w:rFonts w:eastAsia="Times New Roman" w:cs="Times New Roman"/>
      <w:noProof w:val="0"/>
      <w:color w:val="000000"/>
      <w:sz w:val="20"/>
      <w:szCs w:val="20"/>
    </w:rPr>
  </w:style>
  <w:style w:type="paragraph" w:styleId="T9">
    <w:name w:val="toc 9"/>
    <w:basedOn w:val="Normal"/>
    <w:next w:val="Normal"/>
    <w:autoRedefine/>
    <w:uiPriority w:val="39"/>
    <w:unhideWhenUsed/>
    <w:rsid w:val="008234BA"/>
    <w:pPr>
      <w:widowControl/>
      <w:spacing w:line="248" w:lineRule="auto"/>
      <w:ind w:left="1600" w:firstLine="9"/>
    </w:pPr>
    <w:rPr>
      <w:rFonts w:eastAsia="Times New Roman" w:cs="Times New Roman"/>
      <w:noProof w:val="0"/>
      <w:color w:val="000000"/>
      <w:sz w:val="20"/>
      <w:szCs w:val="20"/>
    </w:rPr>
  </w:style>
  <w:style w:type="numbering" w:customStyle="1" w:styleId="ListeYok1">
    <w:name w:val="Liste Yok1"/>
    <w:next w:val="ListeYok"/>
    <w:uiPriority w:val="99"/>
    <w:semiHidden/>
    <w:unhideWhenUsed/>
    <w:rsid w:val="008234BA"/>
  </w:style>
  <w:style w:type="table" w:customStyle="1" w:styleId="TabloKlavuzu2">
    <w:name w:val="Tablo Kılavuzu2"/>
    <w:basedOn w:val="NormalTablo"/>
    <w:next w:val="TabloKlavuzu"/>
    <w:uiPriority w:val="39"/>
    <w:rsid w:val="0082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234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8234BA"/>
    <w:rPr>
      <w:color w:val="954F72"/>
      <w:u w:val="single"/>
    </w:rPr>
  </w:style>
  <w:style w:type="character" w:customStyle="1" w:styleId="stbilgiChar0">
    <w:name w:val="Üstbilgi Char"/>
    <w:uiPriority w:val="99"/>
    <w:rsid w:val="008234BA"/>
    <w:rPr>
      <w:lang w:val="tr-TR"/>
    </w:rPr>
  </w:style>
  <w:style w:type="character" w:customStyle="1" w:styleId="AltbilgiChar0">
    <w:name w:val="Altbilgi Char"/>
    <w:uiPriority w:val="99"/>
    <w:rsid w:val="008234BA"/>
  </w:style>
  <w:style w:type="character" w:customStyle="1" w:styleId="zmlenmeyenBahsetme1">
    <w:name w:val="Çözümlenmeyen Bahsetme1"/>
    <w:basedOn w:val="VarsaylanParagrafYazTipi"/>
    <w:uiPriority w:val="99"/>
    <w:semiHidden/>
    <w:unhideWhenUsed/>
    <w:rsid w:val="008234BA"/>
    <w:rPr>
      <w:color w:val="605E5C"/>
      <w:shd w:val="clear" w:color="auto" w:fill="E1DFDD"/>
    </w:rPr>
  </w:style>
  <w:style w:type="character" w:customStyle="1" w:styleId="zmlenmeyenBahsetme10">
    <w:name w:val="Çözümlenmeyen Bahsetme1"/>
    <w:basedOn w:val="VarsaylanParagrafYazTipi"/>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widowControl/>
      <w:spacing w:before="100" w:beforeAutospacing="1" w:after="100" w:afterAutospacing="1"/>
    </w:pPr>
    <w:rPr>
      <w:noProof w:val="0"/>
    </w:rPr>
  </w:style>
  <w:style w:type="numbering" w:customStyle="1" w:styleId="ListeYok2">
    <w:name w:val="Liste Yok2"/>
    <w:next w:val="ListeYok"/>
    <w:uiPriority w:val="99"/>
    <w:semiHidden/>
    <w:unhideWhenUsed/>
    <w:rsid w:val="002121EC"/>
  </w:style>
  <w:style w:type="table" w:customStyle="1" w:styleId="TabloKlavuzu3">
    <w:name w:val="Tablo Kılavuzu3"/>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121EC"/>
    <w:rPr>
      <w:lang w:val="en-US"/>
    </w:rPr>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
    <w:name w:val="Düz Tablo 11"/>
    <w:basedOn w:val="NormalTablo"/>
    <w:next w:val="DzTablo1"/>
    <w:uiPriority w:val="41"/>
    <w:rsid w:val="002121EC"/>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2121EC"/>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2121EC"/>
    <w:rPr>
      <w:rFonts w:eastAsiaTheme="minorEastAsi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2121EC"/>
    <w:rPr>
      <w:rFonts w:eastAsiaTheme="minorEastAsia"/>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2121EC"/>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2121EC"/>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2121EC"/>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2121EC"/>
    <w:rPr>
      <w:rFonts w:eastAsiaTheme="minorEastAsi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2121EC"/>
    <w:rPr>
      <w:rFonts w:eastAsiaTheme="minorEastAsia"/>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2121EC"/>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2121EC"/>
    <w:rPr>
      <w:rFonts w:eastAsiaTheme="minorEastAsi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2121EC"/>
    <w:rPr>
      <w:rFonts w:eastAsiaTheme="minorEastAsia"/>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2121EC"/>
  </w:style>
  <w:style w:type="table" w:customStyle="1" w:styleId="TabloKlavuzu21">
    <w:name w:val="Tablo Kılavuzu21"/>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color w:val="000000"/>
      <w:sz w:val="24"/>
      <w:szCs w:val="24"/>
    </w:rPr>
    <w:tblPr>
      <w:tblStyleRowBandSize w:val="1"/>
      <w:tblStyleColBandSize w:val="1"/>
      <w:tblCellMar>
        <w:left w:w="108" w:type="dxa"/>
        <w:right w:w="108" w:type="dxa"/>
      </w:tblCellMar>
    </w:tblPr>
  </w:style>
  <w:style w:type="table" w:customStyle="1" w:styleId="a2">
    <w:basedOn w:val="TableNormal"/>
    <w:rPr>
      <w:color w:val="000000"/>
      <w:sz w:val="24"/>
      <w:szCs w:val="24"/>
    </w:rPr>
    <w:tblPr>
      <w:tblStyleRowBandSize w:val="1"/>
      <w:tblStyleColBandSize w:val="1"/>
      <w:tblCellMar>
        <w:left w:w="108" w:type="dxa"/>
        <w:right w:w="108" w:type="dxa"/>
      </w:tblCellMar>
    </w:tblPr>
  </w:style>
  <w:style w:type="table" w:customStyle="1" w:styleId="a3">
    <w:basedOn w:val="TableNormal"/>
    <w:rPr>
      <w:color w:val="000000"/>
      <w:sz w:val="24"/>
      <w:szCs w:val="24"/>
    </w:rPr>
    <w:tblPr>
      <w:tblStyleRowBandSize w:val="1"/>
      <w:tblStyleColBandSize w:val="1"/>
      <w:tblCellMar>
        <w:left w:w="108" w:type="dxa"/>
        <w:right w:w="108" w:type="dxa"/>
      </w:tblCellMar>
    </w:tblPr>
  </w:style>
  <w:style w:type="table" w:customStyle="1" w:styleId="a4">
    <w:basedOn w:val="TableNormal"/>
    <w:rPr>
      <w:color w:val="000000"/>
      <w:sz w:val="24"/>
      <w:szCs w:val="24"/>
    </w:rPr>
    <w:tblPr>
      <w:tblStyleRowBandSize w:val="1"/>
      <w:tblStyleColBandSize w:val="1"/>
      <w:tblCellMar>
        <w:left w:w="108" w:type="dxa"/>
        <w:right w:w="108" w:type="dxa"/>
      </w:tblCellMar>
    </w:tblPr>
  </w:style>
  <w:style w:type="table" w:customStyle="1" w:styleId="a5">
    <w:basedOn w:val="TableNormal"/>
    <w:rPr>
      <w:color w:val="000000"/>
      <w:sz w:val="24"/>
      <w:szCs w:val="24"/>
    </w:rPr>
    <w:tblPr>
      <w:tblStyleRowBandSize w:val="1"/>
      <w:tblStyleColBandSize w:val="1"/>
      <w:tblCellMar>
        <w:left w:w="108" w:type="dxa"/>
        <w:right w:w="108" w:type="dxa"/>
      </w:tblCellMar>
    </w:tblPr>
  </w:style>
  <w:style w:type="table" w:customStyle="1" w:styleId="a6">
    <w:basedOn w:val="TableNormal"/>
    <w:rPr>
      <w:color w:val="000000"/>
      <w:sz w:val="24"/>
      <w:szCs w:val="24"/>
    </w:rPr>
    <w:tblPr>
      <w:tblStyleRowBandSize w:val="1"/>
      <w:tblStyleColBandSize w:val="1"/>
      <w:tblCellMar>
        <w:left w:w="108" w:type="dxa"/>
        <w:right w:w="108" w:type="dxa"/>
      </w:tblCellMar>
    </w:tblPr>
  </w:style>
  <w:style w:type="table" w:customStyle="1" w:styleId="a7">
    <w:basedOn w:val="TableNormal"/>
    <w:rPr>
      <w:color w:val="000000"/>
      <w:sz w:val="24"/>
      <w:szCs w:val="24"/>
    </w:rPr>
    <w:tblPr>
      <w:tblStyleRowBandSize w:val="1"/>
      <w:tblStyleColBandSize w:val="1"/>
      <w:tblCellMar>
        <w:left w:w="108" w:type="dxa"/>
        <w:right w:w="108" w:type="dxa"/>
      </w:tblCellMar>
    </w:tblPr>
  </w:style>
  <w:style w:type="table" w:customStyle="1" w:styleId="a8">
    <w:basedOn w:val="TableNormal"/>
    <w:rPr>
      <w:color w:val="000000"/>
      <w:sz w:val="24"/>
      <w:szCs w:val="24"/>
    </w:rPr>
    <w:tblPr>
      <w:tblStyleRowBandSize w:val="1"/>
      <w:tblStyleColBandSize w:val="1"/>
      <w:tblCellMar>
        <w:left w:w="108" w:type="dxa"/>
        <w:right w:w="108" w:type="dxa"/>
      </w:tblCellMar>
    </w:tblPr>
  </w:style>
  <w:style w:type="table" w:customStyle="1" w:styleId="a9">
    <w:basedOn w:val="TableNormal"/>
    <w:rPr>
      <w:color w:val="000000"/>
      <w:sz w:val="24"/>
      <w:szCs w:val="24"/>
    </w:rPr>
    <w:tblPr>
      <w:tblStyleRowBandSize w:val="1"/>
      <w:tblStyleColBandSize w:val="1"/>
      <w:tblCellMar>
        <w:left w:w="108" w:type="dxa"/>
        <w:right w:w="108" w:type="dxa"/>
      </w:tblCellMar>
    </w:tblPr>
  </w:style>
  <w:style w:type="table" w:customStyle="1" w:styleId="aa">
    <w:basedOn w:val="TableNormal"/>
    <w:rPr>
      <w:color w:val="000000"/>
      <w:sz w:val="24"/>
      <w:szCs w:val="24"/>
    </w:rPr>
    <w:tblPr>
      <w:tblStyleRowBandSize w:val="1"/>
      <w:tblStyleColBandSize w:val="1"/>
      <w:tblCellMar>
        <w:left w:w="108" w:type="dxa"/>
        <w:right w:w="108" w:type="dxa"/>
      </w:tblCellMar>
    </w:tblPr>
  </w:style>
  <w:style w:type="table" w:customStyle="1" w:styleId="ab">
    <w:basedOn w:val="TableNormal"/>
    <w:rPr>
      <w:color w:val="000000"/>
      <w:sz w:val="24"/>
      <w:szCs w:val="24"/>
    </w:rPr>
    <w:tblPr>
      <w:tblStyleRowBandSize w:val="1"/>
      <w:tblStyleColBandSize w:val="1"/>
      <w:tblCellMar>
        <w:left w:w="108" w:type="dxa"/>
        <w:right w:w="108" w:type="dxa"/>
      </w:tblCellMar>
    </w:tblPr>
  </w:style>
  <w:style w:type="table" w:customStyle="1" w:styleId="ac">
    <w:basedOn w:val="TableNormal"/>
    <w:rPr>
      <w:color w:val="000000"/>
      <w:sz w:val="24"/>
      <w:szCs w:val="24"/>
    </w:rPr>
    <w:tblPr>
      <w:tblStyleRowBandSize w:val="1"/>
      <w:tblStyleColBandSize w:val="1"/>
      <w:tblCellMar>
        <w:left w:w="108" w:type="dxa"/>
        <w:right w:w="108" w:type="dxa"/>
      </w:tblCellMar>
    </w:tblPr>
  </w:style>
  <w:style w:type="table" w:customStyle="1" w:styleId="ad">
    <w:basedOn w:val="TableNormal"/>
    <w:rPr>
      <w:color w:val="000000"/>
      <w:sz w:val="24"/>
      <w:szCs w:val="24"/>
    </w:rPr>
    <w:tblPr>
      <w:tblStyleRowBandSize w:val="1"/>
      <w:tblStyleColBandSize w:val="1"/>
      <w:tblCellMar>
        <w:left w:w="108" w:type="dxa"/>
        <w:right w:w="108" w:type="dxa"/>
      </w:tblCellMar>
    </w:tblPr>
  </w:style>
  <w:style w:type="table" w:customStyle="1" w:styleId="ae">
    <w:basedOn w:val="TableNormal"/>
    <w:rPr>
      <w:color w:val="000000"/>
      <w:sz w:val="24"/>
      <w:szCs w:val="24"/>
    </w:rPr>
    <w:tblPr>
      <w:tblStyleRowBandSize w:val="1"/>
      <w:tblStyleColBandSize w:val="1"/>
      <w:tblCellMar>
        <w:left w:w="108" w:type="dxa"/>
        <w:right w:w="108" w:type="dxa"/>
      </w:tblCellMar>
    </w:tblPr>
  </w:style>
  <w:style w:type="table" w:customStyle="1" w:styleId="af">
    <w:basedOn w:val="TableNormal"/>
    <w:rPr>
      <w:color w:val="000000"/>
      <w:sz w:val="24"/>
      <w:szCs w:val="24"/>
    </w:rPr>
    <w:tblPr>
      <w:tblStyleRowBandSize w:val="1"/>
      <w:tblStyleColBandSize w:val="1"/>
      <w:tblCellMar>
        <w:left w:w="108" w:type="dxa"/>
        <w:right w:w="108" w:type="dxa"/>
      </w:tblCellMar>
    </w:tblPr>
  </w:style>
  <w:style w:type="table" w:customStyle="1" w:styleId="af0">
    <w:basedOn w:val="TableNormal"/>
    <w:rPr>
      <w:color w:val="000000"/>
      <w:sz w:val="24"/>
      <w:szCs w:val="24"/>
    </w:rPr>
    <w:tblPr>
      <w:tblStyleRowBandSize w:val="1"/>
      <w:tblStyleColBandSize w:val="1"/>
      <w:tblCellMar>
        <w:left w:w="108" w:type="dxa"/>
        <w:right w:w="108" w:type="dxa"/>
      </w:tblCellMar>
    </w:tblPr>
  </w:style>
  <w:style w:type="table" w:customStyle="1" w:styleId="af1">
    <w:basedOn w:val="TableNormal"/>
    <w:rPr>
      <w:color w:val="000000"/>
      <w:sz w:val="24"/>
      <w:szCs w:val="24"/>
    </w:rPr>
    <w:tblPr>
      <w:tblStyleRowBandSize w:val="1"/>
      <w:tblStyleColBandSize w:val="1"/>
      <w:tblCellMar>
        <w:left w:w="108" w:type="dxa"/>
        <w:right w:w="108" w:type="dxa"/>
      </w:tblCellMar>
    </w:tblPr>
  </w:style>
  <w:style w:type="table" w:customStyle="1" w:styleId="af2">
    <w:basedOn w:val="TableNormal"/>
    <w:rPr>
      <w:color w:val="000000"/>
      <w:sz w:val="24"/>
      <w:szCs w:val="24"/>
    </w:rPr>
    <w:tblPr>
      <w:tblStyleRowBandSize w:val="1"/>
      <w:tblStyleColBandSize w:val="1"/>
      <w:tblCellMar>
        <w:left w:w="108" w:type="dxa"/>
        <w:right w:w="108" w:type="dxa"/>
      </w:tblCellMar>
    </w:tblPr>
  </w:style>
  <w:style w:type="table" w:customStyle="1" w:styleId="af3">
    <w:basedOn w:val="TableNormal"/>
    <w:rPr>
      <w:color w:val="000000"/>
      <w:sz w:val="24"/>
      <w:szCs w:val="24"/>
    </w:rPr>
    <w:tblPr>
      <w:tblStyleRowBandSize w:val="1"/>
      <w:tblStyleColBandSize w:val="1"/>
      <w:tblCellMar>
        <w:left w:w="108" w:type="dxa"/>
        <w:right w:w="108" w:type="dxa"/>
      </w:tblCellMar>
    </w:tblPr>
  </w:style>
  <w:style w:type="table" w:customStyle="1" w:styleId="af4">
    <w:basedOn w:val="TableNormal"/>
    <w:rPr>
      <w:color w:val="000000"/>
      <w:sz w:val="24"/>
      <w:szCs w:val="24"/>
    </w:rPr>
    <w:tblPr>
      <w:tblStyleRowBandSize w:val="1"/>
      <w:tblStyleColBandSize w:val="1"/>
      <w:tblCellMar>
        <w:left w:w="108" w:type="dxa"/>
        <w:right w:w="108" w:type="dxa"/>
      </w:tblCellMar>
    </w:tblPr>
  </w:style>
  <w:style w:type="table" w:customStyle="1" w:styleId="af5">
    <w:basedOn w:val="TableNormal"/>
    <w:rPr>
      <w:color w:val="000000"/>
      <w:sz w:val="24"/>
      <w:szCs w:val="24"/>
    </w:rPr>
    <w:tblPr>
      <w:tblStyleRowBandSize w:val="1"/>
      <w:tblStyleColBandSize w:val="1"/>
      <w:tblCellMar>
        <w:left w:w="108" w:type="dxa"/>
        <w:right w:w="108" w:type="dxa"/>
      </w:tblCellMar>
    </w:tblPr>
  </w:style>
  <w:style w:type="table" w:customStyle="1" w:styleId="af6">
    <w:basedOn w:val="TableNormal"/>
    <w:rPr>
      <w:color w:val="000000"/>
      <w:sz w:val="24"/>
      <w:szCs w:val="24"/>
    </w:rPr>
    <w:tblPr>
      <w:tblStyleRowBandSize w:val="1"/>
      <w:tblStyleColBandSize w:val="1"/>
      <w:tblCellMar>
        <w:left w:w="108" w:type="dxa"/>
        <w:right w:w="108" w:type="dxa"/>
      </w:tblCellMar>
    </w:tblPr>
  </w:style>
  <w:style w:type="table" w:customStyle="1" w:styleId="af7">
    <w:basedOn w:val="TableNormal"/>
    <w:rPr>
      <w:color w:val="000000"/>
      <w:sz w:val="24"/>
      <w:szCs w:val="24"/>
    </w:rPr>
    <w:tblPr>
      <w:tblStyleRowBandSize w:val="1"/>
      <w:tblStyleColBandSize w:val="1"/>
      <w:tblCellMar>
        <w:left w:w="108" w:type="dxa"/>
        <w:right w:w="108" w:type="dxa"/>
      </w:tblCellMar>
    </w:tblPr>
  </w:style>
  <w:style w:type="table" w:customStyle="1" w:styleId="af8">
    <w:basedOn w:val="TableNormal"/>
    <w:rPr>
      <w:color w:val="000000"/>
      <w:sz w:val="24"/>
      <w:szCs w:val="24"/>
    </w:rPr>
    <w:tblPr>
      <w:tblStyleRowBandSize w:val="1"/>
      <w:tblStyleColBandSize w:val="1"/>
      <w:tblCellMar>
        <w:left w:w="108" w:type="dxa"/>
        <w:right w:w="108" w:type="dxa"/>
      </w:tblCellMar>
    </w:tblPr>
  </w:style>
  <w:style w:type="table" w:customStyle="1" w:styleId="af9">
    <w:basedOn w:val="TableNormal"/>
    <w:rPr>
      <w:color w:val="000000"/>
      <w:sz w:val="24"/>
      <w:szCs w:val="24"/>
    </w:rPr>
    <w:tblPr>
      <w:tblStyleRowBandSize w:val="1"/>
      <w:tblStyleColBandSize w:val="1"/>
      <w:tblCellMar>
        <w:left w:w="108" w:type="dxa"/>
        <w:right w:w="108" w:type="dxa"/>
      </w:tblCellMar>
    </w:tblPr>
  </w:style>
  <w:style w:type="table" w:customStyle="1" w:styleId="afa">
    <w:basedOn w:val="TableNormal"/>
    <w:rPr>
      <w:color w:val="000000"/>
      <w:sz w:val="24"/>
      <w:szCs w:val="24"/>
    </w:rPr>
    <w:tblPr>
      <w:tblStyleRowBandSize w:val="1"/>
      <w:tblStyleColBandSize w:val="1"/>
      <w:tblCellMar>
        <w:left w:w="108" w:type="dxa"/>
        <w:right w:w="108" w:type="dxa"/>
      </w:tblCellMar>
    </w:tblPr>
  </w:style>
  <w:style w:type="table" w:customStyle="1" w:styleId="afb">
    <w:basedOn w:val="TableNormal"/>
    <w:rPr>
      <w:color w:val="000000"/>
      <w:sz w:val="24"/>
      <w:szCs w:val="24"/>
    </w:rPr>
    <w:tblPr>
      <w:tblStyleRowBandSize w:val="1"/>
      <w:tblStyleColBandSize w:val="1"/>
      <w:tblCellMar>
        <w:left w:w="108" w:type="dxa"/>
        <w:right w:w="108" w:type="dxa"/>
      </w:tblCellMar>
    </w:tblPr>
  </w:style>
  <w:style w:type="table" w:customStyle="1" w:styleId="afc">
    <w:basedOn w:val="TableNormal"/>
    <w:rPr>
      <w:color w:val="000000"/>
      <w:sz w:val="24"/>
      <w:szCs w:val="24"/>
    </w:rPr>
    <w:tblPr>
      <w:tblStyleRowBandSize w:val="1"/>
      <w:tblStyleColBandSize w:val="1"/>
      <w:tblCellMar>
        <w:left w:w="108" w:type="dxa"/>
        <w:right w:w="108" w:type="dxa"/>
      </w:tblCellMar>
    </w:tblPr>
  </w:style>
  <w:style w:type="table" w:customStyle="1" w:styleId="afd">
    <w:basedOn w:val="TableNormal"/>
    <w:rPr>
      <w:color w:val="000000"/>
      <w:sz w:val="24"/>
      <w:szCs w:val="24"/>
    </w:rPr>
    <w:tblPr>
      <w:tblStyleRowBandSize w:val="1"/>
      <w:tblStyleColBandSize w:val="1"/>
      <w:tblCellMar>
        <w:left w:w="108" w:type="dxa"/>
        <w:right w:w="108" w:type="dxa"/>
      </w:tblCellMar>
    </w:tblPr>
  </w:style>
  <w:style w:type="table" w:customStyle="1" w:styleId="afe">
    <w:basedOn w:val="TableNormal"/>
    <w:rPr>
      <w:color w:val="000000"/>
      <w:sz w:val="24"/>
      <w:szCs w:val="24"/>
    </w:rPr>
    <w:tblPr>
      <w:tblStyleRowBandSize w:val="1"/>
      <w:tblStyleColBandSize w:val="1"/>
      <w:tblCellMar>
        <w:left w:w="108" w:type="dxa"/>
        <w:right w:w="108" w:type="dxa"/>
      </w:tblCellMar>
    </w:tblPr>
  </w:style>
  <w:style w:type="table" w:customStyle="1" w:styleId="aff">
    <w:basedOn w:val="TableNormal"/>
    <w:rPr>
      <w:color w:val="000000"/>
      <w:sz w:val="24"/>
      <w:szCs w:val="24"/>
    </w:rPr>
    <w:tblPr>
      <w:tblStyleRowBandSize w:val="1"/>
      <w:tblStyleColBandSize w:val="1"/>
      <w:tblCellMar>
        <w:left w:w="108" w:type="dxa"/>
        <w:right w:w="108" w:type="dxa"/>
      </w:tblCellMar>
    </w:tblPr>
  </w:style>
  <w:style w:type="table" w:customStyle="1" w:styleId="aff0">
    <w:basedOn w:val="TableNormal"/>
    <w:rPr>
      <w:color w:val="000000"/>
      <w:sz w:val="24"/>
      <w:szCs w:val="24"/>
    </w:rPr>
    <w:tblPr>
      <w:tblStyleRowBandSize w:val="1"/>
      <w:tblStyleColBandSize w:val="1"/>
      <w:tblCellMar>
        <w:left w:w="108" w:type="dxa"/>
        <w:right w:w="108" w:type="dxa"/>
      </w:tblCellMar>
    </w:tblPr>
  </w:style>
  <w:style w:type="table" w:customStyle="1" w:styleId="aff1">
    <w:basedOn w:val="TableNormal"/>
    <w:rPr>
      <w:color w:val="000000"/>
      <w:sz w:val="24"/>
      <w:szCs w:val="24"/>
    </w:rPr>
    <w:tblPr>
      <w:tblStyleRowBandSize w:val="1"/>
      <w:tblStyleColBandSize w:val="1"/>
      <w:tblCellMar>
        <w:left w:w="108" w:type="dxa"/>
        <w:right w:w="108" w:type="dxa"/>
      </w:tblCellMar>
    </w:tblPr>
  </w:style>
  <w:style w:type="table" w:customStyle="1" w:styleId="aff2">
    <w:basedOn w:val="TableNormal"/>
    <w:rPr>
      <w:color w:val="000000"/>
      <w:sz w:val="24"/>
      <w:szCs w:val="24"/>
    </w:rPr>
    <w:tblPr>
      <w:tblStyleRowBandSize w:val="1"/>
      <w:tblStyleColBandSize w:val="1"/>
      <w:tblCellMar>
        <w:left w:w="108" w:type="dxa"/>
        <w:right w:w="108" w:type="dxa"/>
      </w:tblCellMar>
    </w:tblPr>
  </w:style>
  <w:style w:type="table" w:customStyle="1" w:styleId="aff3">
    <w:basedOn w:val="TableNormal"/>
    <w:rPr>
      <w:color w:val="000000"/>
      <w:sz w:val="24"/>
      <w:szCs w:val="24"/>
    </w:rPr>
    <w:tblPr>
      <w:tblStyleRowBandSize w:val="1"/>
      <w:tblStyleColBandSize w:val="1"/>
      <w:tblCellMar>
        <w:left w:w="108" w:type="dxa"/>
        <w:right w:w="108" w:type="dxa"/>
      </w:tblCellMar>
    </w:tblPr>
  </w:style>
  <w:style w:type="table" w:customStyle="1" w:styleId="aff4">
    <w:basedOn w:val="TableNormal"/>
    <w:rPr>
      <w:color w:val="000000"/>
      <w:sz w:val="24"/>
      <w:szCs w:val="24"/>
    </w:rPr>
    <w:tblPr>
      <w:tblStyleRowBandSize w:val="1"/>
      <w:tblStyleColBandSize w:val="1"/>
      <w:tblCellMar>
        <w:left w:w="108" w:type="dxa"/>
        <w:right w:w="108" w:type="dxa"/>
      </w:tblCellMar>
    </w:tblPr>
  </w:style>
  <w:style w:type="table" w:customStyle="1" w:styleId="aff5">
    <w:basedOn w:val="TableNormal"/>
    <w:rPr>
      <w:color w:val="000000"/>
      <w:sz w:val="24"/>
      <w:szCs w:val="24"/>
    </w:rPr>
    <w:tblPr>
      <w:tblStyleRowBandSize w:val="1"/>
      <w:tblStyleColBandSize w:val="1"/>
      <w:tblCellMar>
        <w:left w:w="108" w:type="dxa"/>
        <w:right w:w="108" w:type="dxa"/>
      </w:tblCellMar>
    </w:tblPr>
  </w:style>
  <w:style w:type="table" w:customStyle="1" w:styleId="aff6">
    <w:basedOn w:val="TableNormal"/>
    <w:rPr>
      <w:color w:val="000000"/>
      <w:sz w:val="24"/>
      <w:szCs w:val="24"/>
    </w:rPr>
    <w:tblPr>
      <w:tblStyleRowBandSize w:val="1"/>
      <w:tblStyleColBandSize w:val="1"/>
      <w:tblCellMar>
        <w:left w:w="108" w:type="dxa"/>
        <w:right w:w="108" w:type="dxa"/>
      </w:tblCellMar>
    </w:tblPr>
  </w:style>
  <w:style w:type="table" w:customStyle="1" w:styleId="aff7">
    <w:basedOn w:val="TableNormal"/>
    <w:rPr>
      <w:color w:val="000000"/>
      <w:sz w:val="24"/>
      <w:szCs w:val="24"/>
    </w:rPr>
    <w:tblPr>
      <w:tblStyleRowBandSize w:val="1"/>
      <w:tblStyleColBandSize w:val="1"/>
      <w:tblCellMar>
        <w:left w:w="108" w:type="dxa"/>
        <w:right w:w="108" w:type="dxa"/>
      </w:tblCellMar>
    </w:tblPr>
  </w:style>
  <w:style w:type="table" w:customStyle="1" w:styleId="aff8">
    <w:basedOn w:val="TableNormal"/>
    <w:rPr>
      <w:color w:val="000000"/>
      <w:sz w:val="24"/>
      <w:szCs w:val="24"/>
    </w:rPr>
    <w:tblPr>
      <w:tblStyleRowBandSize w:val="1"/>
      <w:tblStyleColBandSize w:val="1"/>
      <w:tblCellMar>
        <w:left w:w="108" w:type="dxa"/>
        <w:right w:w="108" w:type="dxa"/>
      </w:tblCellMar>
    </w:tblPr>
  </w:style>
  <w:style w:type="table" w:customStyle="1" w:styleId="aff9">
    <w:basedOn w:val="TableNormal"/>
    <w:rPr>
      <w:color w:val="000000"/>
      <w:sz w:val="24"/>
      <w:szCs w:val="24"/>
    </w:rPr>
    <w:tblPr>
      <w:tblStyleRowBandSize w:val="1"/>
      <w:tblStyleColBandSize w:val="1"/>
      <w:tblCellMar>
        <w:left w:w="108" w:type="dxa"/>
        <w:right w:w="108" w:type="dxa"/>
      </w:tblCellMar>
    </w:tblPr>
  </w:style>
  <w:style w:type="table" w:customStyle="1" w:styleId="affa">
    <w:basedOn w:val="TableNormal"/>
    <w:rPr>
      <w:color w:val="000000"/>
      <w:sz w:val="24"/>
      <w:szCs w:val="24"/>
    </w:rPr>
    <w:tblPr>
      <w:tblStyleRowBandSize w:val="1"/>
      <w:tblStyleColBandSize w:val="1"/>
      <w:tblCellMar>
        <w:left w:w="108" w:type="dxa"/>
        <w:right w:w="108" w:type="dxa"/>
      </w:tblCellMar>
    </w:tblPr>
  </w:style>
  <w:style w:type="table" w:customStyle="1" w:styleId="affb">
    <w:basedOn w:val="TableNormal"/>
    <w:rPr>
      <w:color w:val="000000"/>
      <w:sz w:val="24"/>
      <w:szCs w:val="24"/>
    </w:rPr>
    <w:tblPr>
      <w:tblStyleRowBandSize w:val="1"/>
      <w:tblStyleColBandSize w:val="1"/>
      <w:tblCellMar>
        <w:left w:w="108" w:type="dxa"/>
        <w:right w:w="108" w:type="dxa"/>
      </w:tblCellMar>
    </w:tblPr>
  </w:style>
  <w:style w:type="table" w:customStyle="1" w:styleId="affc">
    <w:basedOn w:val="TableNormal"/>
    <w:rPr>
      <w:color w:val="000000"/>
      <w:sz w:val="24"/>
      <w:szCs w:val="24"/>
    </w:rPr>
    <w:tblPr>
      <w:tblStyleRowBandSize w:val="1"/>
      <w:tblStyleColBandSize w:val="1"/>
      <w:tblCellMar>
        <w:left w:w="108" w:type="dxa"/>
        <w:right w:w="108" w:type="dxa"/>
      </w:tblCellMar>
    </w:tblPr>
  </w:style>
  <w:style w:type="table" w:customStyle="1" w:styleId="affd">
    <w:basedOn w:val="TableNormal"/>
    <w:rPr>
      <w:color w:val="000000"/>
      <w:sz w:val="24"/>
      <w:szCs w:val="24"/>
    </w:rPr>
    <w:tblPr>
      <w:tblStyleRowBandSize w:val="1"/>
      <w:tblStyleColBandSize w:val="1"/>
      <w:tblCellMar>
        <w:left w:w="108" w:type="dxa"/>
        <w:right w:w="108" w:type="dxa"/>
      </w:tblCellMar>
    </w:tblPr>
  </w:style>
  <w:style w:type="table" w:customStyle="1" w:styleId="affe">
    <w:basedOn w:val="TableNormal"/>
    <w:rPr>
      <w:color w:val="000000"/>
      <w:sz w:val="24"/>
      <w:szCs w:val="24"/>
    </w:rPr>
    <w:tblPr>
      <w:tblStyleRowBandSize w:val="1"/>
      <w:tblStyleColBandSize w:val="1"/>
      <w:tblCellMar>
        <w:left w:w="108" w:type="dxa"/>
        <w:right w:w="108" w:type="dxa"/>
      </w:tblCellMar>
    </w:tblPr>
  </w:style>
  <w:style w:type="table" w:customStyle="1" w:styleId="afff">
    <w:basedOn w:val="TableNormal"/>
    <w:rPr>
      <w:color w:val="000000"/>
      <w:sz w:val="24"/>
      <w:szCs w:val="24"/>
    </w:rPr>
    <w:tblPr>
      <w:tblStyleRowBandSize w:val="1"/>
      <w:tblStyleColBandSize w:val="1"/>
      <w:tblCellMar>
        <w:left w:w="108" w:type="dxa"/>
        <w:right w:w="108" w:type="dxa"/>
      </w:tblCellMar>
    </w:tblPr>
  </w:style>
  <w:style w:type="table" w:customStyle="1" w:styleId="afff0">
    <w:basedOn w:val="TableNormal"/>
    <w:rPr>
      <w:color w:val="000000"/>
      <w:sz w:val="24"/>
      <w:szCs w:val="24"/>
    </w:rPr>
    <w:tblPr>
      <w:tblStyleRowBandSize w:val="1"/>
      <w:tblStyleColBandSize w:val="1"/>
      <w:tblCellMar>
        <w:left w:w="108" w:type="dxa"/>
        <w:right w:w="108" w:type="dxa"/>
      </w:tblCellMar>
    </w:tblPr>
  </w:style>
  <w:style w:type="table" w:customStyle="1" w:styleId="afff1">
    <w:basedOn w:val="TableNormal"/>
    <w:rPr>
      <w:color w:val="000000"/>
      <w:sz w:val="24"/>
      <w:szCs w:val="24"/>
    </w:rPr>
    <w:tblPr>
      <w:tblStyleRowBandSize w:val="1"/>
      <w:tblStyleColBandSize w:val="1"/>
      <w:tblCellMar>
        <w:left w:w="108" w:type="dxa"/>
        <w:right w:w="108" w:type="dxa"/>
      </w:tblCellMar>
    </w:tblPr>
  </w:style>
  <w:style w:type="table" w:customStyle="1" w:styleId="afff2">
    <w:basedOn w:val="TableNormal"/>
    <w:rPr>
      <w:color w:val="000000"/>
      <w:sz w:val="24"/>
      <w:szCs w:val="24"/>
    </w:r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Balk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VarsaylanParagrafYazTipi"/>
    <w:link w:val="indekilerStil"/>
    <w:rsid w:val="004079F2"/>
    <w:rPr>
      <w:noProof/>
    </w:rPr>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sz w:val="24"/>
      <w:szCs w:val="24"/>
    </w:rPr>
  </w:style>
  <w:style w:type="character" w:customStyle="1" w:styleId="Balk2nChar">
    <w:name w:val="Başlık2n Char"/>
    <w:basedOn w:val="VarsaylanParagrafYazTipi"/>
    <w:link w:val="Balk2n"/>
    <w:rsid w:val="00264576"/>
    <w:rPr>
      <w:rFonts w:ascii="CamberW04-Regular" w:eastAsia="Times New Roman" w:hAnsi="CamberW04-Regular"/>
      <w:bCs/>
      <w:noProof/>
      <w:color w:val="7B0B4E"/>
      <w:spacing w:val="-2"/>
      <w:sz w:val="28"/>
      <w:szCs w:val="28"/>
    </w:rPr>
  </w:style>
  <w:style w:type="character" w:customStyle="1" w:styleId="b1Char">
    <w:name w:val="b1 Char"/>
    <w:basedOn w:val="VarsaylanParagrafYazTipi"/>
    <w:link w:val="b1"/>
    <w:rsid w:val="00B42C40"/>
    <w:rPr>
      <w:rFonts w:ascii="CamberW04-Regular" w:hAnsi="CamberW04-Regular"/>
      <w:b/>
      <w:noProof/>
      <w:sz w:val="24"/>
      <w:szCs w:val="24"/>
    </w:rPr>
  </w:style>
  <w:style w:type="table" w:styleId="KlavuzuTablo4-Vurgu3">
    <w:name w:val="Grid Table 4 Accent 3"/>
    <w:basedOn w:val="NormalTablo"/>
    <w:uiPriority w:val="49"/>
    <w:rsid w:val="009C2AC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zmlenmeyenBahsetme2">
    <w:name w:val="Çözümlenmeyen Bahsetme2"/>
    <w:basedOn w:val="VarsaylanParagrafYazTipi"/>
    <w:uiPriority w:val="99"/>
    <w:semiHidden/>
    <w:unhideWhenUsed/>
    <w:rsid w:val="00102E62"/>
    <w:rPr>
      <w:color w:val="605E5C"/>
      <w:shd w:val="clear" w:color="auto" w:fill="E1DFDD"/>
    </w:rPr>
  </w:style>
  <w:style w:type="character" w:customStyle="1" w:styleId="zmlenmeyenBahsetme3">
    <w:name w:val="Çözümlenmeyen Bahsetme3"/>
    <w:basedOn w:val="VarsaylanParagrafYazTipi"/>
    <w:uiPriority w:val="99"/>
    <w:semiHidden/>
    <w:unhideWhenUsed/>
    <w:rsid w:val="004C6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176">
      <w:bodyDiv w:val="1"/>
      <w:marLeft w:val="0"/>
      <w:marRight w:val="0"/>
      <w:marTop w:val="0"/>
      <w:marBottom w:val="0"/>
      <w:divBdr>
        <w:top w:val="none" w:sz="0" w:space="0" w:color="auto"/>
        <w:left w:val="none" w:sz="0" w:space="0" w:color="auto"/>
        <w:bottom w:val="none" w:sz="0" w:space="0" w:color="auto"/>
        <w:right w:val="none" w:sz="0" w:space="0" w:color="auto"/>
      </w:divBdr>
    </w:div>
    <w:div w:id="47657015">
      <w:bodyDiv w:val="1"/>
      <w:marLeft w:val="0"/>
      <w:marRight w:val="0"/>
      <w:marTop w:val="0"/>
      <w:marBottom w:val="0"/>
      <w:divBdr>
        <w:top w:val="none" w:sz="0" w:space="0" w:color="auto"/>
        <w:left w:val="none" w:sz="0" w:space="0" w:color="auto"/>
        <w:bottom w:val="none" w:sz="0" w:space="0" w:color="auto"/>
        <w:right w:val="none" w:sz="0" w:space="0" w:color="auto"/>
      </w:divBdr>
      <w:divsChild>
        <w:div w:id="1166018467">
          <w:marLeft w:val="0"/>
          <w:marRight w:val="0"/>
          <w:marTop w:val="0"/>
          <w:marBottom w:val="0"/>
          <w:divBdr>
            <w:top w:val="none" w:sz="0" w:space="0" w:color="auto"/>
            <w:left w:val="none" w:sz="0" w:space="0" w:color="auto"/>
            <w:bottom w:val="none" w:sz="0" w:space="0" w:color="auto"/>
            <w:right w:val="none" w:sz="0" w:space="0" w:color="auto"/>
          </w:divBdr>
          <w:divsChild>
            <w:div w:id="1609847422">
              <w:marLeft w:val="0"/>
              <w:marRight w:val="0"/>
              <w:marTop w:val="0"/>
              <w:marBottom w:val="0"/>
              <w:divBdr>
                <w:top w:val="none" w:sz="0" w:space="0" w:color="auto"/>
                <w:left w:val="none" w:sz="0" w:space="0" w:color="auto"/>
                <w:bottom w:val="none" w:sz="0" w:space="0" w:color="auto"/>
                <w:right w:val="none" w:sz="0" w:space="0" w:color="auto"/>
              </w:divBdr>
              <w:divsChild>
                <w:div w:id="1319651035">
                  <w:marLeft w:val="0"/>
                  <w:marRight w:val="0"/>
                  <w:marTop w:val="0"/>
                  <w:marBottom w:val="0"/>
                  <w:divBdr>
                    <w:top w:val="none" w:sz="0" w:space="0" w:color="auto"/>
                    <w:left w:val="none" w:sz="0" w:space="0" w:color="auto"/>
                    <w:bottom w:val="none" w:sz="0" w:space="0" w:color="auto"/>
                    <w:right w:val="none" w:sz="0" w:space="0" w:color="auto"/>
                  </w:divBdr>
                  <w:divsChild>
                    <w:div w:id="16970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9385">
      <w:bodyDiv w:val="1"/>
      <w:marLeft w:val="0"/>
      <w:marRight w:val="0"/>
      <w:marTop w:val="0"/>
      <w:marBottom w:val="0"/>
      <w:divBdr>
        <w:top w:val="none" w:sz="0" w:space="0" w:color="auto"/>
        <w:left w:val="none" w:sz="0" w:space="0" w:color="auto"/>
        <w:bottom w:val="none" w:sz="0" w:space="0" w:color="auto"/>
        <w:right w:val="none" w:sz="0" w:space="0" w:color="auto"/>
      </w:divBdr>
    </w:div>
    <w:div w:id="156501684">
      <w:bodyDiv w:val="1"/>
      <w:marLeft w:val="0"/>
      <w:marRight w:val="0"/>
      <w:marTop w:val="0"/>
      <w:marBottom w:val="0"/>
      <w:divBdr>
        <w:top w:val="none" w:sz="0" w:space="0" w:color="auto"/>
        <w:left w:val="none" w:sz="0" w:space="0" w:color="auto"/>
        <w:bottom w:val="none" w:sz="0" w:space="0" w:color="auto"/>
        <w:right w:val="none" w:sz="0" w:space="0" w:color="auto"/>
      </w:divBdr>
    </w:div>
    <w:div w:id="212272101">
      <w:bodyDiv w:val="1"/>
      <w:marLeft w:val="0"/>
      <w:marRight w:val="0"/>
      <w:marTop w:val="0"/>
      <w:marBottom w:val="0"/>
      <w:divBdr>
        <w:top w:val="none" w:sz="0" w:space="0" w:color="auto"/>
        <w:left w:val="none" w:sz="0" w:space="0" w:color="auto"/>
        <w:bottom w:val="none" w:sz="0" w:space="0" w:color="auto"/>
        <w:right w:val="none" w:sz="0" w:space="0" w:color="auto"/>
      </w:divBdr>
    </w:div>
    <w:div w:id="212549919">
      <w:bodyDiv w:val="1"/>
      <w:marLeft w:val="0"/>
      <w:marRight w:val="0"/>
      <w:marTop w:val="0"/>
      <w:marBottom w:val="0"/>
      <w:divBdr>
        <w:top w:val="none" w:sz="0" w:space="0" w:color="auto"/>
        <w:left w:val="none" w:sz="0" w:space="0" w:color="auto"/>
        <w:bottom w:val="none" w:sz="0" w:space="0" w:color="auto"/>
        <w:right w:val="none" w:sz="0" w:space="0" w:color="auto"/>
      </w:divBdr>
    </w:div>
    <w:div w:id="219220028">
      <w:bodyDiv w:val="1"/>
      <w:marLeft w:val="0"/>
      <w:marRight w:val="0"/>
      <w:marTop w:val="0"/>
      <w:marBottom w:val="0"/>
      <w:divBdr>
        <w:top w:val="none" w:sz="0" w:space="0" w:color="auto"/>
        <w:left w:val="none" w:sz="0" w:space="0" w:color="auto"/>
        <w:bottom w:val="none" w:sz="0" w:space="0" w:color="auto"/>
        <w:right w:val="none" w:sz="0" w:space="0" w:color="auto"/>
      </w:divBdr>
    </w:div>
    <w:div w:id="252319974">
      <w:bodyDiv w:val="1"/>
      <w:marLeft w:val="0"/>
      <w:marRight w:val="0"/>
      <w:marTop w:val="0"/>
      <w:marBottom w:val="0"/>
      <w:divBdr>
        <w:top w:val="none" w:sz="0" w:space="0" w:color="auto"/>
        <w:left w:val="none" w:sz="0" w:space="0" w:color="auto"/>
        <w:bottom w:val="none" w:sz="0" w:space="0" w:color="auto"/>
        <w:right w:val="none" w:sz="0" w:space="0" w:color="auto"/>
      </w:divBdr>
    </w:div>
    <w:div w:id="261034544">
      <w:bodyDiv w:val="1"/>
      <w:marLeft w:val="0"/>
      <w:marRight w:val="0"/>
      <w:marTop w:val="0"/>
      <w:marBottom w:val="0"/>
      <w:divBdr>
        <w:top w:val="none" w:sz="0" w:space="0" w:color="auto"/>
        <w:left w:val="none" w:sz="0" w:space="0" w:color="auto"/>
        <w:bottom w:val="none" w:sz="0" w:space="0" w:color="auto"/>
        <w:right w:val="none" w:sz="0" w:space="0" w:color="auto"/>
      </w:divBdr>
      <w:divsChild>
        <w:div w:id="1352758010">
          <w:marLeft w:val="0"/>
          <w:marRight w:val="0"/>
          <w:marTop w:val="0"/>
          <w:marBottom w:val="0"/>
          <w:divBdr>
            <w:top w:val="none" w:sz="0" w:space="0" w:color="auto"/>
            <w:left w:val="none" w:sz="0" w:space="0" w:color="auto"/>
            <w:bottom w:val="none" w:sz="0" w:space="0" w:color="auto"/>
            <w:right w:val="none" w:sz="0" w:space="0" w:color="auto"/>
          </w:divBdr>
          <w:divsChild>
            <w:div w:id="1038319243">
              <w:marLeft w:val="0"/>
              <w:marRight w:val="0"/>
              <w:marTop w:val="0"/>
              <w:marBottom w:val="0"/>
              <w:divBdr>
                <w:top w:val="none" w:sz="0" w:space="0" w:color="auto"/>
                <w:left w:val="none" w:sz="0" w:space="0" w:color="auto"/>
                <w:bottom w:val="none" w:sz="0" w:space="0" w:color="auto"/>
                <w:right w:val="none" w:sz="0" w:space="0" w:color="auto"/>
              </w:divBdr>
              <w:divsChild>
                <w:div w:id="714349318">
                  <w:marLeft w:val="0"/>
                  <w:marRight w:val="0"/>
                  <w:marTop w:val="0"/>
                  <w:marBottom w:val="0"/>
                  <w:divBdr>
                    <w:top w:val="none" w:sz="0" w:space="0" w:color="auto"/>
                    <w:left w:val="none" w:sz="0" w:space="0" w:color="auto"/>
                    <w:bottom w:val="none" w:sz="0" w:space="0" w:color="auto"/>
                    <w:right w:val="none" w:sz="0" w:space="0" w:color="auto"/>
                  </w:divBdr>
                  <w:divsChild>
                    <w:div w:id="1565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969377">
      <w:bodyDiv w:val="1"/>
      <w:marLeft w:val="0"/>
      <w:marRight w:val="0"/>
      <w:marTop w:val="0"/>
      <w:marBottom w:val="0"/>
      <w:divBdr>
        <w:top w:val="none" w:sz="0" w:space="0" w:color="auto"/>
        <w:left w:val="none" w:sz="0" w:space="0" w:color="auto"/>
        <w:bottom w:val="none" w:sz="0" w:space="0" w:color="auto"/>
        <w:right w:val="none" w:sz="0" w:space="0" w:color="auto"/>
      </w:divBdr>
    </w:div>
    <w:div w:id="329336416">
      <w:bodyDiv w:val="1"/>
      <w:marLeft w:val="0"/>
      <w:marRight w:val="0"/>
      <w:marTop w:val="0"/>
      <w:marBottom w:val="0"/>
      <w:divBdr>
        <w:top w:val="none" w:sz="0" w:space="0" w:color="auto"/>
        <w:left w:val="none" w:sz="0" w:space="0" w:color="auto"/>
        <w:bottom w:val="none" w:sz="0" w:space="0" w:color="auto"/>
        <w:right w:val="none" w:sz="0" w:space="0" w:color="auto"/>
      </w:divBdr>
    </w:div>
    <w:div w:id="330718264">
      <w:bodyDiv w:val="1"/>
      <w:marLeft w:val="0"/>
      <w:marRight w:val="0"/>
      <w:marTop w:val="0"/>
      <w:marBottom w:val="0"/>
      <w:divBdr>
        <w:top w:val="none" w:sz="0" w:space="0" w:color="auto"/>
        <w:left w:val="none" w:sz="0" w:space="0" w:color="auto"/>
        <w:bottom w:val="none" w:sz="0" w:space="0" w:color="auto"/>
        <w:right w:val="none" w:sz="0" w:space="0" w:color="auto"/>
      </w:divBdr>
      <w:divsChild>
        <w:div w:id="609974354">
          <w:marLeft w:val="0"/>
          <w:marRight w:val="0"/>
          <w:marTop w:val="0"/>
          <w:marBottom w:val="0"/>
          <w:divBdr>
            <w:top w:val="none" w:sz="0" w:space="0" w:color="auto"/>
            <w:left w:val="none" w:sz="0" w:space="0" w:color="auto"/>
            <w:bottom w:val="none" w:sz="0" w:space="0" w:color="auto"/>
            <w:right w:val="none" w:sz="0" w:space="0" w:color="auto"/>
          </w:divBdr>
          <w:divsChild>
            <w:div w:id="252059264">
              <w:marLeft w:val="0"/>
              <w:marRight w:val="0"/>
              <w:marTop w:val="0"/>
              <w:marBottom w:val="0"/>
              <w:divBdr>
                <w:top w:val="none" w:sz="0" w:space="0" w:color="auto"/>
                <w:left w:val="none" w:sz="0" w:space="0" w:color="auto"/>
                <w:bottom w:val="none" w:sz="0" w:space="0" w:color="auto"/>
                <w:right w:val="none" w:sz="0" w:space="0" w:color="auto"/>
              </w:divBdr>
              <w:divsChild>
                <w:div w:id="960571629">
                  <w:marLeft w:val="0"/>
                  <w:marRight w:val="0"/>
                  <w:marTop w:val="0"/>
                  <w:marBottom w:val="0"/>
                  <w:divBdr>
                    <w:top w:val="none" w:sz="0" w:space="0" w:color="auto"/>
                    <w:left w:val="none" w:sz="0" w:space="0" w:color="auto"/>
                    <w:bottom w:val="none" w:sz="0" w:space="0" w:color="auto"/>
                    <w:right w:val="none" w:sz="0" w:space="0" w:color="auto"/>
                  </w:divBdr>
                  <w:divsChild>
                    <w:div w:id="7905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920382">
      <w:bodyDiv w:val="1"/>
      <w:marLeft w:val="0"/>
      <w:marRight w:val="0"/>
      <w:marTop w:val="0"/>
      <w:marBottom w:val="0"/>
      <w:divBdr>
        <w:top w:val="none" w:sz="0" w:space="0" w:color="auto"/>
        <w:left w:val="none" w:sz="0" w:space="0" w:color="auto"/>
        <w:bottom w:val="none" w:sz="0" w:space="0" w:color="auto"/>
        <w:right w:val="none" w:sz="0" w:space="0" w:color="auto"/>
      </w:divBdr>
      <w:divsChild>
        <w:div w:id="39135746">
          <w:marLeft w:val="0"/>
          <w:marRight w:val="0"/>
          <w:marTop w:val="0"/>
          <w:marBottom w:val="0"/>
          <w:divBdr>
            <w:top w:val="none" w:sz="0" w:space="0" w:color="auto"/>
            <w:left w:val="none" w:sz="0" w:space="0" w:color="auto"/>
            <w:bottom w:val="none" w:sz="0" w:space="0" w:color="auto"/>
            <w:right w:val="none" w:sz="0" w:space="0" w:color="auto"/>
          </w:divBdr>
          <w:divsChild>
            <w:div w:id="1615941734">
              <w:marLeft w:val="0"/>
              <w:marRight w:val="0"/>
              <w:marTop w:val="0"/>
              <w:marBottom w:val="0"/>
              <w:divBdr>
                <w:top w:val="none" w:sz="0" w:space="0" w:color="auto"/>
                <w:left w:val="none" w:sz="0" w:space="0" w:color="auto"/>
                <w:bottom w:val="none" w:sz="0" w:space="0" w:color="auto"/>
                <w:right w:val="none" w:sz="0" w:space="0" w:color="auto"/>
              </w:divBdr>
              <w:divsChild>
                <w:div w:id="746002149">
                  <w:marLeft w:val="0"/>
                  <w:marRight w:val="0"/>
                  <w:marTop w:val="0"/>
                  <w:marBottom w:val="0"/>
                  <w:divBdr>
                    <w:top w:val="none" w:sz="0" w:space="0" w:color="auto"/>
                    <w:left w:val="none" w:sz="0" w:space="0" w:color="auto"/>
                    <w:bottom w:val="none" w:sz="0" w:space="0" w:color="auto"/>
                    <w:right w:val="none" w:sz="0" w:space="0" w:color="auto"/>
                  </w:divBdr>
                  <w:divsChild>
                    <w:div w:id="11381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26042">
      <w:bodyDiv w:val="1"/>
      <w:marLeft w:val="0"/>
      <w:marRight w:val="0"/>
      <w:marTop w:val="0"/>
      <w:marBottom w:val="0"/>
      <w:divBdr>
        <w:top w:val="none" w:sz="0" w:space="0" w:color="auto"/>
        <w:left w:val="none" w:sz="0" w:space="0" w:color="auto"/>
        <w:bottom w:val="none" w:sz="0" w:space="0" w:color="auto"/>
        <w:right w:val="none" w:sz="0" w:space="0" w:color="auto"/>
      </w:divBdr>
    </w:div>
    <w:div w:id="467093370">
      <w:bodyDiv w:val="1"/>
      <w:marLeft w:val="0"/>
      <w:marRight w:val="0"/>
      <w:marTop w:val="0"/>
      <w:marBottom w:val="0"/>
      <w:divBdr>
        <w:top w:val="none" w:sz="0" w:space="0" w:color="auto"/>
        <w:left w:val="none" w:sz="0" w:space="0" w:color="auto"/>
        <w:bottom w:val="none" w:sz="0" w:space="0" w:color="auto"/>
        <w:right w:val="none" w:sz="0" w:space="0" w:color="auto"/>
      </w:divBdr>
    </w:div>
    <w:div w:id="497884558">
      <w:bodyDiv w:val="1"/>
      <w:marLeft w:val="0"/>
      <w:marRight w:val="0"/>
      <w:marTop w:val="0"/>
      <w:marBottom w:val="0"/>
      <w:divBdr>
        <w:top w:val="none" w:sz="0" w:space="0" w:color="auto"/>
        <w:left w:val="none" w:sz="0" w:space="0" w:color="auto"/>
        <w:bottom w:val="none" w:sz="0" w:space="0" w:color="auto"/>
        <w:right w:val="none" w:sz="0" w:space="0" w:color="auto"/>
      </w:divBdr>
    </w:div>
    <w:div w:id="512915073">
      <w:bodyDiv w:val="1"/>
      <w:marLeft w:val="0"/>
      <w:marRight w:val="0"/>
      <w:marTop w:val="0"/>
      <w:marBottom w:val="0"/>
      <w:divBdr>
        <w:top w:val="none" w:sz="0" w:space="0" w:color="auto"/>
        <w:left w:val="none" w:sz="0" w:space="0" w:color="auto"/>
        <w:bottom w:val="none" w:sz="0" w:space="0" w:color="auto"/>
        <w:right w:val="none" w:sz="0" w:space="0" w:color="auto"/>
      </w:divBdr>
    </w:div>
    <w:div w:id="523907624">
      <w:bodyDiv w:val="1"/>
      <w:marLeft w:val="0"/>
      <w:marRight w:val="0"/>
      <w:marTop w:val="0"/>
      <w:marBottom w:val="0"/>
      <w:divBdr>
        <w:top w:val="none" w:sz="0" w:space="0" w:color="auto"/>
        <w:left w:val="none" w:sz="0" w:space="0" w:color="auto"/>
        <w:bottom w:val="none" w:sz="0" w:space="0" w:color="auto"/>
        <w:right w:val="none" w:sz="0" w:space="0" w:color="auto"/>
      </w:divBdr>
    </w:div>
    <w:div w:id="599871402">
      <w:bodyDiv w:val="1"/>
      <w:marLeft w:val="0"/>
      <w:marRight w:val="0"/>
      <w:marTop w:val="0"/>
      <w:marBottom w:val="0"/>
      <w:divBdr>
        <w:top w:val="none" w:sz="0" w:space="0" w:color="auto"/>
        <w:left w:val="none" w:sz="0" w:space="0" w:color="auto"/>
        <w:bottom w:val="none" w:sz="0" w:space="0" w:color="auto"/>
        <w:right w:val="none" w:sz="0" w:space="0" w:color="auto"/>
      </w:divBdr>
    </w:div>
    <w:div w:id="635986425">
      <w:bodyDiv w:val="1"/>
      <w:marLeft w:val="0"/>
      <w:marRight w:val="0"/>
      <w:marTop w:val="0"/>
      <w:marBottom w:val="0"/>
      <w:divBdr>
        <w:top w:val="none" w:sz="0" w:space="0" w:color="auto"/>
        <w:left w:val="none" w:sz="0" w:space="0" w:color="auto"/>
        <w:bottom w:val="none" w:sz="0" w:space="0" w:color="auto"/>
        <w:right w:val="none" w:sz="0" w:space="0" w:color="auto"/>
      </w:divBdr>
      <w:divsChild>
        <w:div w:id="694816723">
          <w:marLeft w:val="0"/>
          <w:marRight w:val="0"/>
          <w:marTop w:val="0"/>
          <w:marBottom w:val="0"/>
          <w:divBdr>
            <w:top w:val="none" w:sz="0" w:space="0" w:color="auto"/>
            <w:left w:val="none" w:sz="0" w:space="0" w:color="auto"/>
            <w:bottom w:val="none" w:sz="0" w:space="0" w:color="auto"/>
            <w:right w:val="none" w:sz="0" w:space="0" w:color="auto"/>
          </w:divBdr>
          <w:divsChild>
            <w:div w:id="1414857582">
              <w:marLeft w:val="0"/>
              <w:marRight w:val="0"/>
              <w:marTop w:val="0"/>
              <w:marBottom w:val="0"/>
              <w:divBdr>
                <w:top w:val="none" w:sz="0" w:space="0" w:color="auto"/>
                <w:left w:val="none" w:sz="0" w:space="0" w:color="auto"/>
                <w:bottom w:val="none" w:sz="0" w:space="0" w:color="auto"/>
                <w:right w:val="none" w:sz="0" w:space="0" w:color="auto"/>
              </w:divBdr>
              <w:divsChild>
                <w:div w:id="1871990702">
                  <w:marLeft w:val="0"/>
                  <w:marRight w:val="0"/>
                  <w:marTop w:val="0"/>
                  <w:marBottom w:val="0"/>
                  <w:divBdr>
                    <w:top w:val="none" w:sz="0" w:space="0" w:color="auto"/>
                    <w:left w:val="none" w:sz="0" w:space="0" w:color="auto"/>
                    <w:bottom w:val="none" w:sz="0" w:space="0" w:color="auto"/>
                    <w:right w:val="none" w:sz="0" w:space="0" w:color="auto"/>
                  </w:divBdr>
                  <w:divsChild>
                    <w:div w:id="17432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771332">
      <w:bodyDiv w:val="1"/>
      <w:marLeft w:val="0"/>
      <w:marRight w:val="0"/>
      <w:marTop w:val="0"/>
      <w:marBottom w:val="0"/>
      <w:divBdr>
        <w:top w:val="none" w:sz="0" w:space="0" w:color="auto"/>
        <w:left w:val="none" w:sz="0" w:space="0" w:color="auto"/>
        <w:bottom w:val="none" w:sz="0" w:space="0" w:color="auto"/>
        <w:right w:val="none" w:sz="0" w:space="0" w:color="auto"/>
      </w:divBdr>
      <w:divsChild>
        <w:div w:id="1536118830">
          <w:marLeft w:val="0"/>
          <w:marRight w:val="0"/>
          <w:marTop w:val="0"/>
          <w:marBottom w:val="0"/>
          <w:divBdr>
            <w:top w:val="none" w:sz="0" w:space="0" w:color="auto"/>
            <w:left w:val="none" w:sz="0" w:space="0" w:color="auto"/>
            <w:bottom w:val="none" w:sz="0" w:space="0" w:color="auto"/>
            <w:right w:val="none" w:sz="0" w:space="0" w:color="auto"/>
          </w:divBdr>
          <w:divsChild>
            <w:div w:id="1416366210">
              <w:marLeft w:val="0"/>
              <w:marRight w:val="0"/>
              <w:marTop w:val="0"/>
              <w:marBottom w:val="0"/>
              <w:divBdr>
                <w:top w:val="none" w:sz="0" w:space="0" w:color="auto"/>
                <w:left w:val="none" w:sz="0" w:space="0" w:color="auto"/>
                <w:bottom w:val="none" w:sz="0" w:space="0" w:color="auto"/>
                <w:right w:val="none" w:sz="0" w:space="0" w:color="auto"/>
              </w:divBdr>
              <w:divsChild>
                <w:div w:id="1183547009">
                  <w:marLeft w:val="0"/>
                  <w:marRight w:val="0"/>
                  <w:marTop w:val="0"/>
                  <w:marBottom w:val="0"/>
                  <w:divBdr>
                    <w:top w:val="none" w:sz="0" w:space="0" w:color="auto"/>
                    <w:left w:val="none" w:sz="0" w:space="0" w:color="auto"/>
                    <w:bottom w:val="none" w:sz="0" w:space="0" w:color="auto"/>
                    <w:right w:val="none" w:sz="0" w:space="0" w:color="auto"/>
                  </w:divBdr>
                  <w:divsChild>
                    <w:div w:id="13061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9300">
      <w:bodyDiv w:val="1"/>
      <w:marLeft w:val="0"/>
      <w:marRight w:val="0"/>
      <w:marTop w:val="0"/>
      <w:marBottom w:val="0"/>
      <w:divBdr>
        <w:top w:val="none" w:sz="0" w:space="0" w:color="auto"/>
        <w:left w:val="none" w:sz="0" w:space="0" w:color="auto"/>
        <w:bottom w:val="none" w:sz="0" w:space="0" w:color="auto"/>
        <w:right w:val="none" w:sz="0" w:space="0" w:color="auto"/>
      </w:divBdr>
    </w:div>
    <w:div w:id="715934719">
      <w:bodyDiv w:val="1"/>
      <w:marLeft w:val="0"/>
      <w:marRight w:val="0"/>
      <w:marTop w:val="0"/>
      <w:marBottom w:val="0"/>
      <w:divBdr>
        <w:top w:val="none" w:sz="0" w:space="0" w:color="auto"/>
        <w:left w:val="none" w:sz="0" w:space="0" w:color="auto"/>
        <w:bottom w:val="none" w:sz="0" w:space="0" w:color="auto"/>
        <w:right w:val="none" w:sz="0" w:space="0" w:color="auto"/>
      </w:divBdr>
      <w:divsChild>
        <w:div w:id="576131084">
          <w:marLeft w:val="0"/>
          <w:marRight w:val="0"/>
          <w:marTop w:val="0"/>
          <w:marBottom w:val="0"/>
          <w:divBdr>
            <w:top w:val="none" w:sz="0" w:space="0" w:color="auto"/>
            <w:left w:val="none" w:sz="0" w:space="0" w:color="auto"/>
            <w:bottom w:val="none" w:sz="0" w:space="0" w:color="auto"/>
            <w:right w:val="none" w:sz="0" w:space="0" w:color="auto"/>
          </w:divBdr>
          <w:divsChild>
            <w:div w:id="670330318">
              <w:marLeft w:val="0"/>
              <w:marRight w:val="0"/>
              <w:marTop w:val="0"/>
              <w:marBottom w:val="0"/>
              <w:divBdr>
                <w:top w:val="none" w:sz="0" w:space="0" w:color="auto"/>
                <w:left w:val="none" w:sz="0" w:space="0" w:color="auto"/>
                <w:bottom w:val="none" w:sz="0" w:space="0" w:color="auto"/>
                <w:right w:val="none" w:sz="0" w:space="0" w:color="auto"/>
              </w:divBdr>
              <w:divsChild>
                <w:div w:id="1115715043">
                  <w:marLeft w:val="0"/>
                  <w:marRight w:val="0"/>
                  <w:marTop w:val="0"/>
                  <w:marBottom w:val="0"/>
                  <w:divBdr>
                    <w:top w:val="none" w:sz="0" w:space="0" w:color="auto"/>
                    <w:left w:val="none" w:sz="0" w:space="0" w:color="auto"/>
                    <w:bottom w:val="none" w:sz="0" w:space="0" w:color="auto"/>
                    <w:right w:val="none" w:sz="0" w:space="0" w:color="auto"/>
                  </w:divBdr>
                  <w:divsChild>
                    <w:div w:id="17651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05585">
      <w:bodyDiv w:val="1"/>
      <w:marLeft w:val="0"/>
      <w:marRight w:val="0"/>
      <w:marTop w:val="0"/>
      <w:marBottom w:val="0"/>
      <w:divBdr>
        <w:top w:val="none" w:sz="0" w:space="0" w:color="auto"/>
        <w:left w:val="none" w:sz="0" w:space="0" w:color="auto"/>
        <w:bottom w:val="none" w:sz="0" w:space="0" w:color="auto"/>
        <w:right w:val="none" w:sz="0" w:space="0" w:color="auto"/>
      </w:divBdr>
      <w:divsChild>
        <w:div w:id="1555964271">
          <w:marLeft w:val="0"/>
          <w:marRight w:val="0"/>
          <w:marTop w:val="0"/>
          <w:marBottom w:val="0"/>
          <w:divBdr>
            <w:top w:val="none" w:sz="0" w:space="0" w:color="auto"/>
            <w:left w:val="none" w:sz="0" w:space="0" w:color="auto"/>
            <w:bottom w:val="none" w:sz="0" w:space="0" w:color="auto"/>
            <w:right w:val="none" w:sz="0" w:space="0" w:color="auto"/>
          </w:divBdr>
          <w:divsChild>
            <w:div w:id="683748424">
              <w:marLeft w:val="0"/>
              <w:marRight w:val="0"/>
              <w:marTop w:val="0"/>
              <w:marBottom w:val="0"/>
              <w:divBdr>
                <w:top w:val="none" w:sz="0" w:space="0" w:color="auto"/>
                <w:left w:val="none" w:sz="0" w:space="0" w:color="auto"/>
                <w:bottom w:val="none" w:sz="0" w:space="0" w:color="auto"/>
                <w:right w:val="none" w:sz="0" w:space="0" w:color="auto"/>
              </w:divBdr>
              <w:divsChild>
                <w:div w:id="147938935">
                  <w:marLeft w:val="0"/>
                  <w:marRight w:val="0"/>
                  <w:marTop w:val="0"/>
                  <w:marBottom w:val="0"/>
                  <w:divBdr>
                    <w:top w:val="none" w:sz="0" w:space="0" w:color="auto"/>
                    <w:left w:val="none" w:sz="0" w:space="0" w:color="auto"/>
                    <w:bottom w:val="none" w:sz="0" w:space="0" w:color="auto"/>
                    <w:right w:val="none" w:sz="0" w:space="0" w:color="auto"/>
                  </w:divBdr>
                  <w:divsChild>
                    <w:div w:id="16990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53391">
      <w:bodyDiv w:val="1"/>
      <w:marLeft w:val="0"/>
      <w:marRight w:val="0"/>
      <w:marTop w:val="0"/>
      <w:marBottom w:val="0"/>
      <w:divBdr>
        <w:top w:val="none" w:sz="0" w:space="0" w:color="auto"/>
        <w:left w:val="none" w:sz="0" w:space="0" w:color="auto"/>
        <w:bottom w:val="none" w:sz="0" w:space="0" w:color="auto"/>
        <w:right w:val="none" w:sz="0" w:space="0" w:color="auto"/>
      </w:divBdr>
      <w:divsChild>
        <w:div w:id="241526412">
          <w:marLeft w:val="0"/>
          <w:marRight w:val="0"/>
          <w:marTop w:val="0"/>
          <w:marBottom w:val="0"/>
          <w:divBdr>
            <w:top w:val="none" w:sz="0" w:space="0" w:color="auto"/>
            <w:left w:val="none" w:sz="0" w:space="0" w:color="auto"/>
            <w:bottom w:val="none" w:sz="0" w:space="0" w:color="auto"/>
            <w:right w:val="none" w:sz="0" w:space="0" w:color="auto"/>
          </w:divBdr>
          <w:divsChild>
            <w:div w:id="966155337">
              <w:marLeft w:val="0"/>
              <w:marRight w:val="0"/>
              <w:marTop w:val="0"/>
              <w:marBottom w:val="0"/>
              <w:divBdr>
                <w:top w:val="none" w:sz="0" w:space="0" w:color="auto"/>
                <w:left w:val="none" w:sz="0" w:space="0" w:color="auto"/>
                <w:bottom w:val="none" w:sz="0" w:space="0" w:color="auto"/>
                <w:right w:val="none" w:sz="0" w:space="0" w:color="auto"/>
              </w:divBdr>
              <w:divsChild>
                <w:div w:id="431820672">
                  <w:marLeft w:val="0"/>
                  <w:marRight w:val="0"/>
                  <w:marTop w:val="0"/>
                  <w:marBottom w:val="0"/>
                  <w:divBdr>
                    <w:top w:val="none" w:sz="0" w:space="0" w:color="auto"/>
                    <w:left w:val="none" w:sz="0" w:space="0" w:color="auto"/>
                    <w:bottom w:val="none" w:sz="0" w:space="0" w:color="auto"/>
                    <w:right w:val="none" w:sz="0" w:space="0" w:color="auto"/>
                  </w:divBdr>
                  <w:divsChild>
                    <w:div w:id="17730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44816">
      <w:bodyDiv w:val="1"/>
      <w:marLeft w:val="0"/>
      <w:marRight w:val="0"/>
      <w:marTop w:val="0"/>
      <w:marBottom w:val="0"/>
      <w:divBdr>
        <w:top w:val="none" w:sz="0" w:space="0" w:color="auto"/>
        <w:left w:val="none" w:sz="0" w:space="0" w:color="auto"/>
        <w:bottom w:val="none" w:sz="0" w:space="0" w:color="auto"/>
        <w:right w:val="none" w:sz="0" w:space="0" w:color="auto"/>
      </w:divBdr>
    </w:div>
    <w:div w:id="794175147">
      <w:bodyDiv w:val="1"/>
      <w:marLeft w:val="0"/>
      <w:marRight w:val="0"/>
      <w:marTop w:val="0"/>
      <w:marBottom w:val="0"/>
      <w:divBdr>
        <w:top w:val="none" w:sz="0" w:space="0" w:color="auto"/>
        <w:left w:val="none" w:sz="0" w:space="0" w:color="auto"/>
        <w:bottom w:val="none" w:sz="0" w:space="0" w:color="auto"/>
        <w:right w:val="none" w:sz="0" w:space="0" w:color="auto"/>
      </w:divBdr>
    </w:div>
    <w:div w:id="884566978">
      <w:bodyDiv w:val="1"/>
      <w:marLeft w:val="0"/>
      <w:marRight w:val="0"/>
      <w:marTop w:val="0"/>
      <w:marBottom w:val="0"/>
      <w:divBdr>
        <w:top w:val="none" w:sz="0" w:space="0" w:color="auto"/>
        <w:left w:val="none" w:sz="0" w:space="0" w:color="auto"/>
        <w:bottom w:val="none" w:sz="0" w:space="0" w:color="auto"/>
        <w:right w:val="none" w:sz="0" w:space="0" w:color="auto"/>
      </w:divBdr>
    </w:div>
    <w:div w:id="886067627">
      <w:bodyDiv w:val="1"/>
      <w:marLeft w:val="0"/>
      <w:marRight w:val="0"/>
      <w:marTop w:val="0"/>
      <w:marBottom w:val="0"/>
      <w:divBdr>
        <w:top w:val="none" w:sz="0" w:space="0" w:color="auto"/>
        <w:left w:val="none" w:sz="0" w:space="0" w:color="auto"/>
        <w:bottom w:val="none" w:sz="0" w:space="0" w:color="auto"/>
        <w:right w:val="none" w:sz="0" w:space="0" w:color="auto"/>
      </w:divBdr>
      <w:divsChild>
        <w:div w:id="178276115">
          <w:marLeft w:val="0"/>
          <w:marRight w:val="0"/>
          <w:marTop w:val="0"/>
          <w:marBottom w:val="0"/>
          <w:divBdr>
            <w:top w:val="none" w:sz="0" w:space="0" w:color="auto"/>
            <w:left w:val="none" w:sz="0" w:space="0" w:color="auto"/>
            <w:bottom w:val="none" w:sz="0" w:space="0" w:color="auto"/>
            <w:right w:val="none" w:sz="0" w:space="0" w:color="auto"/>
          </w:divBdr>
          <w:divsChild>
            <w:div w:id="882408413">
              <w:marLeft w:val="0"/>
              <w:marRight w:val="0"/>
              <w:marTop w:val="0"/>
              <w:marBottom w:val="0"/>
              <w:divBdr>
                <w:top w:val="none" w:sz="0" w:space="0" w:color="auto"/>
                <w:left w:val="none" w:sz="0" w:space="0" w:color="auto"/>
                <w:bottom w:val="none" w:sz="0" w:space="0" w:color="auto"/>
                <w:right w:val="none" w:sz="0" w:space="0" w:color="auto"/>
              </w:divBdr>
              <w:divsChild>
                <w:div w:id="751587598">
                  <w:marLeft w:val="0"/>
                  <w:marRight w:val="0"/>
                  <w:marTop w:val="0"/>
                  <w:marBottom w:val="0"/>
                  <w:divBdr>
                    <w:top w:val="none" w:sz="0" w:space="0" w:color="auto"/>
                    <w:left w:val="none" w:sz="0" w:space="0" w:color="auto"/>
                    <w:bottom w:val="none" w:sz="0" w:space="0" w:color="auto"/>
                    <w:right w:val="none" w:sz="0" w:space="0" w:color="auto"/>
                  </w:divBdr>
                  <w:divsChild>
                    <w:div w:id="7618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29765">
      <w:bodyDiv w:val="1"/>
      <w:marLeft w:val="0"/>
      <w:marRight w:val="0"/>
      <w:marTop w:val="0"/>
      <w:marBottom w:val="0"/>
      <w:divBdr>
        <w:top w:val="none" w:sz="0" w:space="0" w:color="auto"/>
        <w:left w:val="none" w:sz="0" w:space="0" w:color="auto"/>
        <w:bottom w:val="none" w:sz="0" w:space="0" w:color="auto"/>
        <w:right w:val="none" w:sz="0" w:space="0" w:color="auto"/>
      </w:divBdr>
    </w:div>
    <w:div w:id="927273417">
      <w:bodyDiv w:val="1"/>
      <w:marLeft w:val="0"/>
      <w:marRight w:val="0"/>
      <w:marTop w:val="0"/>
      <w:marBottom w:val="0"/>
      <w:divBdr>
        <w:top w:val="none" w:sz="0" w:space="0" w:color="auto"/>
        <w:left w:val="none" w:sz="0" w:space="0" w:color="auto"/>
        <w:bottom w:val="none" w:sz="0" w:space="0" w:color="auto"/>
        <w:right w:val="none" w:sz="0" w:space="0" w:color="auto"/>
      </w:divBdr>
    </w:div>
    <w:div w:id="960233789">
      <w:bodyDiv w:val="1"/>
      <w:marLeft w:val="0"/>
      <w:marRight w:val="0"/>
      <w:marTop w:val="0"/>
      <w:marBottom w:val="0"/>
      <w:divBdr>
        <w:top w:val="none" w:sz="0" w:space="0" w:color="auto"/>
        <w:left w:val="none" w:sz="0" w:space="0" w:color="auto"/>
        <w:bottom w:val="none" w:sz="0" w:space="0" w:color="auto"/>
        <w:right w:val="none" w:sz="0" w:space="0" w:color="auto"/>
      </w:divBdr>
      <w:divsChild>
        <w:div w:id="971446499">
          <w:marLeft w:val="0"/>
          <w:marRight w:val="0"/>
          <w:marTop w:val="0"/>
          <w:marBottom w:val="0"/>
          <w:divBdr>
            <w:top w:val="none" w:sz="0" w:space="0" w:color="auto"/>
            <w:left w:val="none" w:sz="0" w:space="0" w:color="auto"/>
            <w:bottom w:val="none" w:sz="0" w:space="0" w:color="auto"/>
            <w:right w:val="none" w:sz="0" w:space="0" w:color="auto"/>
          </w:divBdr>
          <w:divsChild>
            <w:div w:id="1587036002">
              <w:marLeft w:val="0"/>
              <w:marRight w:val="0"/>
              <w:marTop w:val="0"/>
              <w:marBottom w:val="0"/>
              <w:divBdr>
                <w:top w:val="none" w:sz="0" w:space="0" w:color="auto"/>
                <w:left w:val="none" w:sz="0" w:space="0" w:color="auto"/>
                <w:bottom w:val="none" w:sz="0" w:space="0" w:color="auto"/>
                <w:right w:val="none" w:sz="0" w:space="0" w:color="auto"/>
              </w:divBdr>
              <w:divsChild>
                <w:div w:id="468129149">
                  <w:marLeft w:val="0"/>
                  <w:marRight w:val="0"/>
                  <w:marTop w:val="0"/>
                  <w:marBottom w:val="0"/>
                  <w:divBdr>
                    <w:top w:val="none" w:sz="0" w:space="0" w:color="auto"/>
                    <w:left w:val="none" w:sz="0" w:space="0" w:color="auto"/>
                    <w:bottom w:val="none" w:sz="0" w:space="0" w:color="auto"/>
                    <w:right w:val="none" w:sz="0" w:space="0" w:color="auto"/>
                  </w:divBdr>
                  <w:divsChild>
                    <w:div w:id="6790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7954">
      <w:bodyDiv w:val="1"/>
      <w:marLeft w:val="0"/>
      <w:marRight w:val="0"/>
      <w:marTop w:val="0"/>
      <w:marBottom w:val="0"/>
      <w:divBdr>
        <w:top w:val="none" w:sz="0" w:space="0" w:color="auto"/>
        <w:left w:val="none" w:sz="0" w:space="0" w:color="auto"/>
        <w:bottom w:val="none" w:sz="0" w:space="0" w:color="auto"/>
        <w:right w:val="none" w:sz="0" w:space="0" w:color="auto"/>
      </w:divBdr>
    </w:div>
    <w:div w:id="1000888966">
      <w:bodyDiv w:val="1"/>
      <w:marLeft w:val="0"/>
      <w:marRight w:val="0"/>
      <w:marTop w:val="0"/>
      <w:marBottom w:val="0"/>
      <w:divBdr>
        <w:top w:val="none" w:sz="0" w:space="0" w:color="auto"/>
        <w:left w:val="none" w:sz="0" w:space="0" w:color="auto"/>
        <w:bottom w:val="none" w:sz="0" w:space="0" w:color="auto"/>
        <w:right w:val="none" w:sz="0" w:space="0" w:color="auto"/>
      </w:divBdr>
      <w:divsChild>
        <w:div w:id="266085857">
          <w:marLeft w:val="0"/>
          <w:marRight w:val="0"/>
          <w:marTop w:val="0"/>
          <w:marBottom w:val="0"/>
          <w:divBdr>
            <w:top w:val="none" w:sz="0" w:space="0" w:color="auto"/>
            <w:left w:val="none" w:sz="0" w:space="0" w:color="auto"/>
            <w:bottom w:val="none" w:sz="0" w:space="0" w:color="auto"/>
            <w:right w:val="none" w:sz="0" w:space="0" w:color="auto"/>
          </w:divBdr>
          <w:divsChild>
            <w:div w:id="1126049345">
              <w:marLeft w:val="0"/>
              <w:marRight w:val="0"/>
              <w:marTop w:val="0"/>
              <w:marBottom w:val="0"/>
              <w:divBdr>
                <w:top w:val="none" w:sz="0" w:space="0" w:color="auto"/>
                <w:left w:val="none" w:sz="0" w:space="0" w:color="auto"/>
                <w:bottom w:val="none" w:sz="0" w:space="0" w:color="auto"/>
                <w:right w:val="none" w:sz="0" w:space="0" w:color="auto"/>
              </w:divBdr>
              <w:divsChild>
                <w:div w:id="1906330557">
                  <w:marLeft w:val="0"/>
                  <w:marRight w:val="0"/>
                  <w:marTop w:val="0"/>
                  <w:marBottom w:val="0"/>
                  <w:divBdr>
                    <w:top w:val="none" w:sz="0" w:space="0" w:color="auto"/>
                    <w:left w:val="none" w:sz="0" w:space="0" w:color="auto"/>
                    <w:bottom w:val="none" w:sz="0" w:space="0" w:color="auto"/>
                    <w:right w:val="none" w:sz="0" w:space="0" w:color="auto"/>
                  </w:divBdr>
                  <w:divsChild>
                    <w:div w:id="3404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00891">
      <w:bodyDiv w:val="1"/>
      <w:marLeft w:val="0"/>
      <w:marRight w:val="0"/>
      <w:marTop w:val="0"/>
      <w:marBottom w:val="0"/>
      <w:divBdr>
        <w:top w:val="none" w:sz="0" w:space="0" w:color="auto"/>
        <w:left w:val="none" w:sz="0" w:space="0" w:color="auto"/>
        <w:bottom w:val="none" w:sz="0" w:space="0" w:color="auto"/>
        <w:right w:val="none" w:sz="0" w:space="0" w:color="auto"/>
      </w:divBdr>
      <w:divsChild>
        <w:div w:id="1587155063">
          <w:marLeft w:val="0"/>
          <w:marRight w:val="0"/>
          <w:marTop w:val="0"/>
          <w:marBottom w:val="0"/>
          <w:divBdr>
            <w:top w:val="none" w:sz="0" w:space="0" w:color="auto"/>
            <w:left w:val="none" w:sz="0" w:space="0" w:color="auto"/>
            <w:bottom w:val="none" w:sz="0" w:space="0" w:color="auto"/>
            <w:right w:val="none" w:sz="0" w:space="0" w:color="auto"/>
          </w:divBdr>
          <w:divsChild>
            <w:div w:id="1676692688">
              <w:marLeft w:val="0"/>
              <w:marRight w:val="0"/>
              <w:marTop w:val="0"/>
              <w:marBottom w:val="0"/>
              <w:divBdr>
                <w:top w:val="none" w:sz="0" w:space="0" w:color="auto"/>
                <w:left w:val="none" w:sz="0" w:space="0" w:color="auto"/>
                <w:bottom w:val="none" w:sz="0" w:space="0" w:color="auto"/>
                <w:right w:val="none" w:sz="0" w:space="0" w:color="auto"/>
              </w:divBdr>
              <w:divsChild>
                <w:div w:id="160004053">
                  <w:marLeft w:val="0"/>
                  <w:marRight w:val="0"/>
                  <w:marTop w:val="0"/>
                  <w:marBottom w:val="0"/>
                  <w:divBdr>
                    <w:top w:val="none" w:sz="0" w:space="0" w:color="auto"/>
                    <w:left w:val="none" w:sz="0" w:space="0" w:color="auto"/>
                    <w:bottom w:val="none" w:sz="0" w:space="0" w:color="auto"/>
                    <w:right w:val="none" w:sz="0" w:space="0" w:color="auto"/>
                  </w:divBdr>
                  <w:divsChild>
                    <w:div w:id="9670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51939">
      <w:bodyDiv w:val="1"/>
      <w:marLeft w:val="0"/>
      <w:marRight w:val="0"/>
      <w:marTop w:val="0"/>
      <w:marBottom w:val="0"/>
      <w:divBdr>
        <w:top w:val="none" w:sz="0" w:space="0" w:color="auto"/>
        <w:left w:val="none" w:sz="0" w:space="0" w:color="auto"/>
        <w:bottom w:val="none" w:sz="0" w:space="0" w:color="auto"/>
        <w:right w:val="none" w:sz="0" w:space="0" w:color="auto"/>
      </w:divBdr>
    </w:div>
    <w:div w:id="1070734722">
      <w:bodyDiv w:val="1"/>
      <w:marLeft w:val="0"/>
      <w:marRight w:val="0"/>
      <w:marTop w:val="0"/>
      <w:marBottom w:val="0"/>
      <w:divBdr>
        <w:top w:val="none" w:sz="0" w:space="0" w:color="auto"/>
        <w:left w:val="none" w:sz="0" w:space="0" w:color="auto"/>
        <w:bottom w:val="none" w:sz="0" w:space="0" w:color="auto"/>
        <w:right w:val="none" w:sz="0" w:space="0" w:color="auto"/>
      </w:divBdr>
    </w:div>
    <w:div w:id="1085569659">
      <w:bodyDiv w:val="1"/>
      <w:marLeft w:val="0"/>
      <w:marRight w:val="0"/>
      <w:marTop w:val="0"/>
      <w:marBottom w:val="0"/>
      <w:divBdr>
        <w:top w:val="none" w:sz="0" w:space="0" w:color="auto"/>
        <w:left w:val="none" w:sz="0" w:space="0" w:color="auto"/>
        <w:bottom w:val="none" w:sz="0" w:space="0" w:color="auto"/>
        <w:right w:val="none" w:sz="0" w:space="0" w:color="auto"/>
      </w:divBdr>
    </w:div>
    <w:div w:id="1092820292">
      <w:bodyDiv w:val="1"/>
      <w:marLeft w:val="0"/>
      <w:marRight w:val="0"/>
      <w:marTop w:val="0"/>
      <w:marBottom w:val="0"/>
      <w:divBdr>
        <w:top w:val="none" w:sz="0" w:space="0" w:color="auto"/>
        <w:left w:val="none" w:sz="0" w:space="0" w:color="auto"/>
        <w:bottom w:val="none" w:sz="0" w:space="0" w:color="auto"/>
        <w:right w:val="none" w:sz="0" w:space="0" w:color="auto"/>
      </w:divBdr>
      <w:divsChild>
        <w:div w:id="28801351">
          <w:marLeft w:val="0"/>
          <w:marRight w:val="0"/>
          <w:marTop w:val="0"/>
          <w:marBottom w:val="0"/>
          <w:divBdr>
            <w:top w:val="none" w:sz="0" w:space="0" w:color="auto"/>
            <w:left w:val="none" w:sz="0" w:space="0" w:color="auto"/>
            <w:bottom w:val="none" w:sz="0" w:space="0" w:color="auto"/>
            <w:right w:val="none" w:sz="0" w:space="0" w:color="auto"/>
          </w:divBdr>
          <w:divsChild>
            <w:div w:id="1304458505">
              <w:marLeft w:val="0"/>
              <w:marRight w:val="0"/>
              <w:marTop w:val="0"/>
              <w:marBottom w:val="0"/>
              <w:divBdr>
                <w:top w:val="none" w:sz="0" w:space="0" w:color="auto"/>
                <w:left w:val="none" w:sz="0" w:space="0" w:color="auto"/>
                <w:bottom w:val="none" w:sz="0" w:space="0" w:color="auto"/>
                <w:right w:val="none" w:sz="0" w:space="0" w:color="auto"/>
              </w:divBdr>
              <w:divsChild>
                <w:div w:id="1331834191">
                  <w:marLeft w:val="0"/>
                  <w:marRight w:val="0"/>
                  <w:marTop w:val="0"/>
                  <w:marBottom w:val="0"/>
                  <w:divBdr>
                    <w:top w:val="none" w:sz="0" w:space="0" w:color="auto"/>
                    <w:left w:val="none" w:sz="0" w:space="0" w:color="auto"/>
                    <w:bottom w:val="none" w:sz="0" w:space="0" w:color="auto"/>
                    <w:right w:val="none" w:sz="0" w:space="0" w:color="auto"/>
                  </w:divBdr>
                  <w:divsChild>
                    <w:div w:id="10822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80908">
      <w:bodyDiv w:val="1"/>
      <w:marLeft w:val="0"/>
      <w:marRight w:val="0"/>
      <w:marTop w:val="0"/>
      <w:marBottom w:val="0"/>
      <w:divBdr>
        <w:top w:val="none" w:sz="0" w:space="0" w:color="auto"/>
        <w:left w:val="none" w:sz="0" w:space="0" w:color="auto"/>
        <w:bottom w:val="none" w:sz="0" w:space="0" w:color="auto"/>
        <w:right w:val="none" w:sz="0" w:space="0" w:color="auto"/>
      </w:divBdr>
    </w:div>
    <w:div w:id="1140850990">
      <w:bodyDiv w:val="1"/>
      <w:marLeft w:val="0"/>
      <w:marRight w:val="0"/>
      <w:marTop w:val="0"/>
      <w:marBottom w:val="0"/>
      <w:divBdr>
        <w:top w:val="none" w:sz="0" w:space="0" w:color="auto"/>
        <w:left w:val="none" w:sz="0" w:space="0" w:color="auto"/>
        <w:bottom w:val="none" w:sz="0" w:space="0" w:color="auto"/>
        <w:right w:val="none" w:sz="0" w:space="0" w:color="auto"/>
      </w:divBdr>
      <w:divsChild>
        <w:div w:id="567813348">
          <w:marLeft w:val="0"/>
          <w:marRight w:val="0"/>
          <w:marTop w:val="0"/>
          <w:marBottom w:val="0"/>
          <w:divBdr>
            <w:top w:val="none" w:sz="0" w:space="0" w:color="auto"/>
            <w:left w:val="none" w:sz="0" w:space="0" w:color="auto"/>
            <w:bottom w:val="none" w:sz="0" w:space="0" w:color="auto"/>
            <w:right w:val="none" w:sz="0" w:space="0" w:color="auto"/>
          </w:divBdr>
          <w:divsChild>
            <w:div w:id="1865317869">
              <w:marLeft w:val="0"/>
              <w:marRight w:val="0"/>
              <w:marTop w:val="0"/>
              <w:marBottom w:val="0"/>
              <w:divBdr>
                <w:top w:val="none" w:sz="0" w:space="0" w:color="auto"/>
                <w:left w:val="none" w:sz="0" w:space="0" w:color="auto"/>
                <w:bottom w:val="none" w:sz="0" w:space="0" w:color="auto"/>
                <w:right w:val="none" w:sz="0" w:space="0" w:color="auto"/>
              </w:divBdr>
              <w:divsChild>
                <w:div w:id="872230234">
                  <w:marLeft w:val="0"/>
                  <w:marRight w:val="0"/>
                  <w:marTop w:val="0"/>
                  <w:marBottom w:val="0"/>
                  <w:divBdr>
                    <w:top w:val="none" w:sz="0" w:space="0" w:color="auto"/>
                    <w:left w:val="none" w:sz="0" w:space="0" w:color="auto"/>
                    <w:bottom w:val="none" w:sz="0" w:space="0" w:color="auto"/>
                    <w:right w:val="none" w:sz="0" w:space="0" w:color="auto"/>
                  </w:divBdr>
                  <w:divsChild>
                    <w:div w:id="2802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705770">
      <w:bodyDiv w:val="1"/>
      <w:marLeft w:val="0"/>
      <w:marRight w:val="0"/>
      <w:marTop w:val="0"/>
      <w:marBottom w:val="0"/>
      <w:divBdr>
        <w:top w:val="none" w:sz="0" w:space="0" w:color="auto"/>
        <w:left w:val="none" w:sz="0" w:space="0" w:color="auto"/>
        <w:bottom w:val="none" w:sz="0" w:space="0" w:color="auto"/>
        <w:right w:val="none" w:sz="0" w:space="0" w:color="auto"/>
      </w:divBdr>
    </w:div>
    <w:div w:id="1244337834">
      <w:bodyDiv w:val="1"/>
      <w:marLeft w:val="0"/>
      <w:marRight w:val="0"/>
      <w:marTop w:val="0"/>
      <w:marBottom w:val="0"/>
      <w:divBdr>
        <w:top w:val="none" w:sz="0" w:space="0" w:color="auto"/>
        <w:left w:val="none" w:sz="0" w:space="0" w:color="auto"/>
        <w:bottom w:val="none" w:sz="0" w:space="0" w:color="auto"/>
        <w:right w:val="none" w:sz="0" w:space="0" w:color="auto"/>
      </w:divBdr>
      <w:divsChild>
        <w:div w:id="64885266">
          <w:marLeft w:val="0"/>
          <w:marRight w:val="0"/>
          <w:marTop w:val="0"/>
          <w:marBottom w:val="0"/>
          <w:divBdr>
            <w:top w:val="none" w:sz="0" w:space="0" w:color="auto"/>
            <w:left w:val="none" w:sz="0" w:space="0" w:color="auto"/>
            <w:bottom w:val="none" w:sz="0" w:space="0" w:color="auto"/>
            <w:right w:val="none" w:sz="0" w:space="0" w:color="auto"/>
          </w:divBdr>
          <w:divsChild>
            <w:div w:id="1675498147">
              <w:marLeft w:val="0"/>
              <w:marRight w:val="0"/>
              <w:marTop w:val="0"/>
              <w:marBottom w:val="0"/>
              <w:divBdr>
                <w:top w:val="none" w:sz="0" w:space="0" w:color="auto"/>
                <w:left w:val="none" w:sz="0" w:space="0" w:color="auto"/>
                <w:bottom w:val="none" w:sz="0" w:space="0" w:color="auto"/>
                <w:right w:val="none" w:sz="0" w:space="0" w:color="auto"/>
              </w:divBdr>
              <w:divsChild>
                <w:div w:id="1799839369">
                  <w:marLeft w:val="0"/>
                  <w:marRight w:val="0"/>
                  <w:marTop w:val="0"/>
                  <w:marBottom w:val="0"/>
                  <w:divBdr>
                    <w:top w:val="none" w:sz="0" w:space="0" w:color="auto"/>
                    <w:left w:val="none" w:sz="0" w:space="0" w:color="auto"/>
                    <w:bottom w:val="none" w:sz="0" w:space="0" w:color="auto"/>
                    <w:right w:val="none" w:sz="0" w:space="0" w:color="auto"/>
                  </w:divBdr>
                  <w:divsChild>
                    <w:div w:id="15465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21443">
      <w:bodyDiv w:val="1"/>
      <w:marLeft w:val="0"/>
      <w:marRight w:val="0"/>
      <w:marTop w:val="0"/>
      <w:marBottom w:val="0"/>
      <w:divBdr>
        <w:top w:val="none" w:sz="0" w:space="0" w:color="auto"/>
        <w:left w:val="none" w:sz="0" w:space="0" w:color="auto"/>
        <w:bottom w:val="none" w:sz="0" w:space="0" w:color="auto"/>
        <w:right w:val="none" w:sz="0" w:space="0" w:color="auto"/>
      </w:divBdr>
    </w:div>
    <w:div w:id="1371953539">
      <w:bodyDiv w:val="1"/>
      <w:marLeft w:val="0"/>
      <w:marRight w:val="0"/>
      <w:marTop w:val="0"/>
      <w:marBottom w:val="0"/>
      <w:divBdr>
        <w:top w:val="none" w:sz="0" w:space="0" w:color="auto"/>
        <w:left w:val="none" w:sz="0" w:space="0" w:color="auto"/>
        <w:bottom w:val="none" w:sz="0" w:space="0" w:color="auto"/>
        <w:right w:val="none" w:sz="0" w:space="0" w:color="auto"/>
      </w:divBdr>
    </w:div>
    <w:div w:id="1404596475">
      <w:bodyDiv w:val="1"/>
      <w:marLeft w:val="0"/>
      <w:marRight w:val="0"/>
      <w:marTop w:val="0"/>
      <w:marBottom w:val="0"/>
      <w:divBdr>
        <w:top w:val="none" w:sz="0" w:space="0" w:color="auto"/>
        <w:left w:val="none" w:sz="0" w:space="0" w:color="auto"/>
        <w:bottom w:val="none" w:sz="0" w:space="0" w:color="auto"/>
        <w:right w:val="none" w:sz="0" w:space="0" w:color="auto"/>
      </w:divBdr>
    </w:div>
    <w:div w:id="1406801781">
      <w:bodyDiv w:val="1"/>
      <w:marLeft w:val="0"/>
      <w:marRight w:val="0"/>
      <w:marTop w:val="0"/>
      <w:marBottom w:val="0"/>
      <w:divBdr>
        <w:top w:val="none" w:sz="0" w:space="0" w:color="auto"/>
        <w:left w:val="none" w:sz="0" w:space="0" w:color="auto"/>
        <w:bottom w:val="none" w:sz="0" w:space="0" w:color="auto"/>
        <w:right w:val="none" w:sz="0" w:space="0" w:color="auto"/>
      </w:divBdr>
    </w:div>
    <w:div w:id="1435438980">
      <w:bodyDiv w:val="1"/>
      <w:marLeft w:val="0"/>
      <w:marRight w:val="0"/>
      <w:marTop w:val="0"/>
      <w:marBottom w:val="0"/>
      <w:divBdr>
        <w:top w:val="none" w:sz="0" w:space="0" w:color="auto"/>
        <w:left w:val="none" w:sz="0" w:space="0" w:color="auto"/>
        <w:bottom w:val="none" w:sz="0" w:space="0" w:color="auto"/>
        <w:right w:val="none" w:sz="0" w:space="0" w:color="auto"/>
      </w:divBdr>
    </w:div>
    <w:div w:id="1435711791">
      <w:bodyDiv w:val="1"/>
      <w:marLeft w:val="0"/>
      <w:marRight w:val="0"/>
      <w:marTop w:val="0"/>
      <w:marBottom w:val="0"/>
      <w:divBdr>
        <w:top w:val="none" w:sz="0" w:space="0" w:color="auto"/>
        <w:left w:val="none" w:sz="0" w:space="0" w:color="auto"/>
        <w:bottom w:val="none" w:sz="0" w:space="0" w:color="auto"/>
        <w:right w:val="none" w:sz="0" w:space="0" w:color="auto"/>
      </w:divBdr>
    </w:div>
    <w:div w:id="1554660403">
      <w:bodyDiv w:val="1"/>
      <w:marLeft w:val="0"/>
      <w:marRight w:val="0"/>
      <w:marTop w:val="0"/>
      <w:marBottom w:val="0"/>
      <w:divBdr>
        <w:top w:val="none" w:sz="0" w:space="0" w:color="auto"/>
        <w:left w:val="none" w:sz="0" w:space="0" w:color="auto"/>
        <w:bottom w:val="none" w:sz="0" w:space="0" w:color="auto"/>
        <w:right w:val="none" w:sz="0" w:space="0" w:color="auto"/>
      </w:divBdr>
    </w:div>
    <w:div w:id="1557398455">
      <w:bodyDiv w:val="1"/>
      <w:marLeft w:val="0"/>
      <w:marRight w:val="0"/>
      <w:marTop w:val="0"/>
      <w:marBottom w:val="0"/>
      <w:divBdr>
        <w:top w:val="none" w:sz="0" w:space="0" w:color="auto"/>
        <w:left w:val="none" w:sz="0" w:space="0" w:color="auto"/>
        <w:bottom w:val="none" w:sz="0" w:space="0" w:color="auto"/>
        <w:right w:val="none" w:sz="0" w:space="0" w:color="auto"/>
      </w:divBdr>
      <w:divsChild>
        <w:div w:id="502823146">
          <w:marLeft w:val="0"/>
          <w:marRight w:val="0"/>
          <w:marTop w:val="0"/>
          <w:marBottom w:val="0"/>
          <w:divBdr>
            <w:top w:val="none" w:sz="0" w:space="0" w:color="auto"/>
            <w:left w:val="none" w:sz="0" w:space="0" w:color="auto"/>
            <w:bottom w:val="none" w:sz="0" w:space="0" w:color="auto"/>
            <w:right w:val="none" w:sz="0" w:space="0" w:color="auto"/>
          </w:divBdr>
          <w:divsChild>
            <w:div w:id="284704096">
              <w:marLeft w:val="0"/>
              <w:marRight w:val="0"/>
              <w:marTop w:val="0"/>
              <w:marBottom w:val="0"/>
              <w:divBdr>
                <w:top w:val="none" w:sz="0" w:space="0" w:color="auto"/>
                <w:left w:val="none" w:sz="0" w:space="0" w:color="auto"/>
                <w:bottom w:val="none" w:sz="0" w:space="0" w:color="auto"/>
                <w:right w:val="none" w:sz="0" w:space="0" w:color="auto"/>
              </w:divBdr>
              <w:divsChild>
                <w:div w:id="754863210">
                  <w:marLeft w:val="0"/>
                  <w:marRight w:val="0"/>
                  <w:marTop w:val="0"/>
                  <w:marBottom w:val="0"/>
                  <w:divBdr>
                    <w:top w:val="none" w:sz="0" w:space="0" w:color="auto"/>
                    <w:left w:val="none" w:sz="0" w:space="0" w:color="auto"/>
                    <w:bottom w:val="none" w:sz="0" w:space="0" w:color="auto"/>
                    <w:right w:val="none" w:sz="0" w:space="0" w:color="auto"/>
                  </w:divBdr>
                  <w:divsChild>
                    <w:div w:id="18152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943997">
      <w:bodyDiv w:val="1"/>
      <w:marLeft w:val="0"/>
      <w:marRight w:val="0"/>
      <w:marTop w:val="0"/>
      <w:marBottom w:val="0"/>
      <w:divBdr>
        <w:top w:val="none" w:sz="0" w:space="0" w:color="auto"/>
        <w:left w:val="none" w:sz="0" w:space="0" w:color="auto"/>
        <w:bottom w:val="none" w:sz="0" w:space="0" w:color="auto"/>
        <w:right w:val="none" w:sz="0" w:space="0" w:color="auto"/>
      </w:divBdr>
    </w:div>
    <w:div w:id="1628050255">
      <w:bodyDiv w:val="1"/>
      <w:marLeft w:val="0"/>
      <w:marRight w:val="0"/>
      <w:marTop w:val="0"/>
      <w:marBottom w:val="0"/>
      <w:divBdr>
        <w:top w:val="none" w:sz="0" w:space="0" w:color="auto"/>
        <w:left w:val="none" w:sz="0" w:space="0" w:color="auto"/>
        <w:bottom w:val="none" w:sz="0" w:space="0" w:color="auto"/>
        <w:right w:val="none" w:sz="0" w:space="0" w:color="auto"/>
      </w:divBdr>
    </w:div>
    <w:div w:id="1632438443">
      <w:bodyDiv w:val="1"/>
      <w:marLeft w:val="0"/>
      <w:marRight w:val="0"/>
      <w:marTop w:val="0"/>
      <w:marBottom w:val="0"/>
      <w:divBdr>
        <w:top w:val="none" w:sz="0" w:space="0" w:color="auto"/>
        <w:left w:val="none" w:sz="0" w:space="0" w:color="auto"/>
        <w:bottom w:val="none" w:sz="0" w:space="0" w:color="auto"/>
        <w:right w:val="none" w:sz="0" w:space="0" w:color="auto"/>
      </w:divBdr>
    </w:div>
    <w:div w:id="1689871524">
      <w:bodyDiv w:val="1"/>
      <w:marLeft w:val="0"/>
      <w:marRight w:val="0"/>
      <w:marTop w:val="0"/>
      <w:marBottom w:val="0"/>
      <w:divBdr>
        <w:top w:val="none" w:sz="0" w:space="0" w:color="auto"/>
        <w:left w:val="none" w:sz="0" w:space="0" w:color="auto"/>
        <w:bottom w:val="none" w:sz="0" w:space="0" w:color="auto"/>
        <w:right w:val="none" w:sz="0" w:space="0" w:color="auto"/>
      </w:divBdr>
      <w:divsChild>
        <w:div w:id="43146115">
          <w:marLeft w:val="0"/>
          <w:marRight w:val="0"/>
          <w:marTop w:val="0"/>
          <w:marBottom w:val="0"/>
          <w:divBdr>
            <w:top w:val="none" w:sz="0" w:space="0" w:color="auto"/>
            <w:left w:val="none" w:sz="0" w:space="0" w:color="auto"/>
            <w:bottom w:val="none" w:sz="0" w:space="0" w:color="auto"/>
            <w:right w:val="none" w:sz="0" w:space="0" w:color="auto"/>
          </w:divBdr>
          <w:divsChild>
            <w:div w:id="477960">
              <w:marLeft w:val="0"/>
              <w:marRight w:val="0"/>
              <w:marTop w:val="0"/>
              <w:marBottom w:val="0"/>
              <w:divBdr>
                <w:top w:val="none" w:sz="0" w:space="0" w:color="auto"/>
                <w:left w:val="none" w:sz="0" w:space="0" w:color="auto"/>
                <w:bottom w:val="none" w:sz="0" w:space="0" w:color="auto"/>
                <w:right w:val="none" w:sz="0" w:space="0" w:color="auto"/>
              </w:divBdr>
              <w:divsChild>
                <w:div w:id="1851989504">
                  <w:marLeft w:val="0"/>
                  <w:marRight w:val="0"/>
                  <w:marTop w:val="0"/>
                  <w:marBottom w:val="0"/>
                  <w:divBdr>
                    <w:top w:val="none" w:sz="0" w:space="0" w:color="auto"/>
                    <w:left w:val="none" w:sz="0" w:space="0" w:color="auto"/>
                    <w:bottom w:val="none" w:sz="0" w:space="0" w:color="auto"/>
                    <w:right w:val="none" w:sz="0" w:space="0" w:color="auto"/>
                  </w:divBdr>
                  <w:divsChild>
                    <w:div w:id="9069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873398">
      <w:bodyDiv w:val="1"/>
      <w:marLeft w:val="0"/>
      <w:marRight w:val="0"/>
      <w:marTop w:val="0"/>
      <w:marBottom w:val="0"/>
      <w:divBdr>
        <w:top w:val="none" w:sz="0" w:space="0" w:color="auto"/>
        <w:left w:val="none" w:sz="0" w:space="0" w:color="auto"/>
        <w:bottom w:val="none" w:sz="0" w:space="0" w:color="auto"/>
        <w:right w:val="none" w:sz="0" w:space="0" w:color="auto"/>
      </w:divBdr>
      <w:divsChild>
        <w:div w:id="104732673">
          <w:marLeft w:val="0"/>
          <w:marRight w:val="0"/>
          <w:marTop w:val="0"/>
          <w:marBottom w:val="0"/>
          <w:divBdr>
            <w:top w:val="none" w:sz="0" w:space="0" w:color="auto"/>
            <w:left w:val="none" w:sz="0" w:space="0" w:color="auto"/>
            <w:bottom w:val="none" w:sz="0" w:space="0" w:color="auto"/>
            <w:right w:val="none" w:sz="0" w:space="0" w:color="auto"/>
          </w:divBdr>
          <w:divsChild>
            <w:div w:id="989939871">
              <w:marLeft w:val="0"/>
              <w:marRight w:val="0"/>
              <w:marTop w:val="0"/>
              <w:marBottom w:val="0"/>
              <w:divBdr>
                <w:top w:val="none" w:sz="0" w:space="0" w:color="auto"/>
                <w:left w:val="none" w:sz="0" w:space="0" w:color="auto"/>
                <w:bottom w:val="none" w:sz="0" w:space="0" w:color="auto"/>
                <w:right w:val="none" w:sz="0" w:space="0" w:color="auto"/>
              </w:divBdr>
              <w:divsChild>
                <w:div w:id="1397127692">
                  <w:marLeft w:val="0"/>
                  <w:marRight w:val="0"/>
                  <w:marTop w:val="0"/>
                  <w:marBottom w:val="0"/>
                  <w:divBdr>
                    <w:top w:val="none" w:sz="0" w:space="0" w:color="auto"/>
                    <w:left w:val="none" w:sz="0" w:space="0" w:color="auto"/>
                    <w:bottom w:val="none" w:sz="0" w:space="0" w:color="auto"/>
                    <w:right w:val="none" w:sz="0" w:space="0" w:color="auto"/>
                  </w:divBdr>
                  <w:divsChild>
                    <w:div w:id="46308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31282">
      <w:bodyDiv w:val="1"/>
      <w:marLeft w:val="0"/>
      <w:marRight w:val="0"/>
      <w:marTop w:val="0"/>
      <w:marBottom w:val="0"/>
      <w:divBdr>
        <w:top w:val="none" w:sz="0" w:space="0" w:color="auto"/>
        <w:left w:val="none" w:sz="0" w:space="0" w:color="auto"/>
        <w:bottom w:val="none" w:sz="0" w:space="0" w:color="auto"/>
        <w:right w:val="none" w:sz="0" w:space="0" w:color="auto"/>
      </w:divBdr>
    </w:div>
    <w:div w:id="1848132284">
      <w:bodyDiv w:val="1"/>
      <w:marLeft w:val="0"/>
      <w:marRight w:val="0"/>
      <w:marTop w:val="0"/>
      <w:marBottom w:val="0"/>
      <w:divBdr>
        <w:top w:val="none" w:sz="0" w:space="0" w:color="auto"/>
        <w:left w:val="none" w:sz="0" w:space="0" w:color="auto"/>
        <w:bottom w:val="none" w:sz="0" w:space="0" w:color="auto"/>
        <w:right w:val="none" w:sz="0" w:space="0" w:color="auto"/>
      </w:divBdr>
    </w:div>
    <w:div w:id="1865249117">
      <w:bodyDiv w:val="1"/>
      <w:marLeft w:val="0"/>
      <w:marRight w:val="0"/>
      <w:marTop w:val="0"/>
      <w:marBottom w:val="0"/>
      <w:divBdr>
        <w:top w:val="none" w:sz="0" w:space="0" w:color="auto"/>
        <w:left w:val="none" w:sz="0" w:space="0" w:color="auto"/>
        <w:bottom w:val="none" w:sz="0" w:space="0" w:color="auto"/>
        <w:right w:val="none" w:sz="0" w:space="0" w:color="auto"/>
      </w:divBdr>
    </w:div>
    <w:div w:id="1933540909">
      <w:bodyDiv w:val="1"/>
      <w:marLeft w:val="0"/>
      <w:marRight w:val="0"/>
      <w:marTop w:val="0"/>
      <w:marBottom w:val="0"/>
      <w:divBdr>
        <w:top w:val="none" w:sz="0" w:space="0" w:color="auto"/>
        <w:left w:val="none" w:sz="0" w:space="0" w:color="auto"/>
        <w:bottom w:val="none" w:sz="0" w:space="0" w:color="auto"/>
        <w:right w:val="none" w:sz="0" w:space="0" w:color="auto"/>
      </w:divBdr>
    </w:div>
    <w:div w:id="1971007292">
      <w:bodyDiv w:val="1"/>
      <w:marLeft w:val="0"/>
      <w:marRight w:val="0"/>
      <w:marTop w:val="0"/>
      <w:marBottom w:val="0"/>
      <w:divBdr>
        <w:top w:val="none" w:sz="0" w:space="0" w:color="auto"/>
        <w:left w:val="none" w:sz="0" w:space="0" w:color="auto"/>
        <w:bottom w:val="none" w:sz="0" w:space="0" w:color="auto"/>
        <w:right w:val="none" w:sz="0" w:space="0" w:color="auto"/>
      </w:divBdr>
    </w:div>
    <w:div w:id="1973094669">
      <w:bodyDiv w:val="1"/>
      <w:marLeft w:val="0"/>
      <w:marRight w:val="0"/>
      <w:marTop w:val="0"/>
      <w:marBottom w:val="0"/>
      <w:divBdr>
        <w:top w:val="none" w:sz="0" w:space="0" w:color="auto"/>
        <w:left w:val="none" w:sz="0" w:space="0" w:color="auto"/>
        <w:bottom w:val="none" w:sz="0" w:space="0" w:color="auto"/>
        <w:right w:val="none" w:sz="0" w:space="0" w:color="auto"/>
      </w:divBdr>
      <w:divsChild>
        <w:div w:id="2034721859">
          <w:marLeft w:val="0"/>
          <w:marRight w:val="0"/>
          <w:marTop w:val="0"/>
          <w:marBottom w:val="0"/>
          <w:divBdr>
            <w:top w:val="none" w:sz="0" w:space="0" w:color="auto"/>
            <w:left w:val="none" w:sz="0" w:space="0" w:color="auto"/>
            <w:bottom w:val="none" w:sz="0" w:space="0" w:color="auto"/>
            <w:right w:val="none" w:sz="0" w:space="0" w:color="auto"/>
          </w:divBdr>
          <w:divsChild>
            <w:div w:id="1256748400">
              <w:marLeft w:val="0"/>
              <w:marRight w:val="0"/>
              <w:marTop w:val="0"/>
              <w:marBottom w:val="0"/>
              <w:divBdr>
                <w:top w:val="none" w:sz="0" w:space="0" w:color="auto"/>
                <w:left w:val="none" w:sz="0" w:space="0" w:color="auto"/>
                <w:bottom w:val="none" w:sz="0" w:space="0" w:color="auto"/>
                <w:right w:val="none" w:sz="0" w:space="0" w:color="auto"/>
              </w:divBdr>
              <w:divsChild>
                <w:div w:id="32778188">
                  <w:marLeft w:val="0"/>
                  <w:marRight w:val="0"/>
                  <w:marTop w:val="0"/>
                  <w:marBottom w:val="0"/>
                  <w:divBdr>
                    <w:top w:val="none" w:sz="0" w:space="0" w:color="auto"/>
                    <w:left w:val="none" w:sz="0" w:space="0" w:color="auto"/>
                    <w:bottom w:val="none" w:sz="0" w:space="0" w:color="auto"/>
                    <w:right w:val="none" w:sz="0" w:space="0" w:color="auto"/>
                  </w:divBdr>
                  <w:divsChild>
                    <w:div w:id="6093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203121">
      <w:bodyDiv w:val="1"/>
      <w:marLeft w:val="0"/>
      <w:marRight w:val="0"/>
      <w:marTop w:val="0"/>
      <w:marBottom w:val="0"/>
      <w:divBdr>
        <w:top w:val="none" w:sz="0" w:space="0" w:color="auto"/>
        <w:left w:val="none" w:sz="0" w:space="0" w:color="auto"/>
        <w:bottom w:val="none" w:sz="0" w:space="0" w:color="auto"/>
        <w:right w:val="none" w:sz="0" w:space="0" w:color="auto"/>
      </w:divBdr>
    </w:div>
    <w:div w:id="2065059065">
      <w:bodyDiv w:val="1"/>
      <w:marLeft w:val="0"/>
      <w:marRight w:val="0"/>
      <w:marTop w:val="0"/>
      <w:marBottom w:val="0"/>
      <w:divBdr>
        <w:top w:val="none" w:sz="0" w:space="0" w:color="auto"/>
        <w:left w:val="none" w:sz="0" w:space="0" w:color="auto"/>
        <w:bottom w:val="none" w:sz="0" w:space="0" w:color="auto"/>
        <w:right w:val="none" w:sz="0" w:space="0" w:color="auto"/>
      </w:divBdr>
    </w:div>
    <w:div w:id="2096169570">
      <w:bodyDiv w:val="1"/>
      <w:marLeft w:val="0"/>
      <w:marRight w:val="0"/>
      <w:marTop w:val="0"/>
      <w:marBottom w:val="0"/>
      <w:divBdr>
        <w:top w:val="none" w:sz="0" w:space="0" w:color="auto"/>
        <w:left w:val="none" w:sz="0" w:space="0" w:color="auto"/>
        <w:bottom w:val="none" w:sz="0" w:space="0" w:color="auto"/>
        <w:right w:val="none" w:sz="0" w:space="0" w:color="auto"/>
      </w:divBdr>
    </w:div>
    <w:div w:id="2133590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uksekihtisasuniversitesi.edu.tr/sayfa/akademik/fakulteler/saglik-bilimleri-fakultesi/bolum/hemsirelik-bolumu" TargetMode="External"/><Relationship Id="rId18" Type="http://schemas.openxmlformats.org/officeDocument/2006/relationships/hyperlink" Target="https://yuksekihtisasuniversitesi.edu.tr/sayfa/ogrenci/genel/bilgi-paketi/saglik-bilimleri-fakultesi" TargetMode="External"/><Relationship Id="rId3" Type="http://schemas.openxmlformats.org/officeDocument/2006/relationships/numbering" Target="numbering.xml"/><Relationship Id="rId21" Type="http://schemas.openxmlformats.org/officeDocument/2006/relationships/hyperlink" Target="https://yuksekihtisasuniversitesi.edu.tr/sayfa/akademik/fakulteler/saglik-bilimleri-fakultesi" TargetMode="External"/><Relationship Id="rId7" Type="http://schemas.openxmlformats.org/officeDocument/2006/relationships/footnotes" Target="footnotes.xml"/><Relationship Id="rId12" Type="http://schemas.openxmlformats.org/officeDocument/2006/relationships/hyperlink" Target="https://yuksekihtisasuniversitesi.edu.tr/Uploads/akademik_view/icerik_yonetimi_view/c5ab70bb4d18b31724126bb0d2e608dd.pdf" TargetMode="External"/><Relationship Id="rId17" Type="http://schemas.openxmlformats.org/officeDocument/2006/relationships/hyperlink" Target="https://yuksekihtisasuniversitesi.edu.tr/sayfa/ogrenci/genel/bilgi-paketi/saglik-bilimleri-fakultesi" TargetMode="External"/><Relationship Id="rId2" Type="http://schemas.openxmlformats.org/officeDocument/2006/relationships/customXml" Target="../customXml/item2.xml"/><Relationship Id="rId16" Type="http://schemas.openxmlformats.org/officeDocument/2006/relationships/hyperlink" Target="https://yuksekihtisasuniversitesi.edu.tr/sayfa/akademik/fakulteler/saglik-bilimleri-fakultesi/fakulte-hakkinda/kalite" TargetMode="External"/><Relationship Id="rId20" Type="http://schemas.openxmlformats.org/officeDocument/2006/relationships/hyperlink" Target="https://yuksekihtisasuniversitesi.edu.tr/sayfa/akademik/enstituler/lisansustu-egitim-enstitusu/programlar/saglik-yonetimi-tezsiz-yuksek-lisans-program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uksekihtisasuniversitesi.edu.tr/Uploads/akademik_view/icerik_yonetimi_view/c5ab70bb4d18b31724126bb0d2e608dd.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yuksekihtisasuniversitesi.edu.tr/sayfa/akademik/fakulteler/saglik-bilimleri-fakultesi/fakulte-hakkinda/kalite"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yuksekihtisasuniversitesi.edu.tr/sayfa/ogrenci/saglik-kultur-ve-spor-dairesi/psikolojik-danismanlik-ve-rehberlik-birimi"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yuksekihtisasuniversitesi.edu.tr/Uploads/menu_view/85840aecf1c5a41072053c05c059c429f17f5dc9.pdf" TargetMode="External"/><Relationship Id="rId22" Type="http://schemas.openxmlformats.org/officeDocument/2006/relationships/hyperlink" Target="https://yuksekihtisasuniversitesi.edu.tr/sayfa/akademik/fakulteler/saglik-bilimleri-fakultesi/bolum/saglik-yonetimi-bolum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Props1.xml><?xml version="1.0" encoding="utf-8"?>
<ds:datastoreItem xmlns:ds="http://schemas.openxmlformats.org/officeDocument/2006/customXml" ds:itemID="{D89AC90B-743C-4D59-80ED-AE444AE01D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29463</Words>
  <Characters>167940</Characters>
  <Application>Microsoft Office Word</Application>
  <DocSecurity>0</DocSecurity>
  <Lines>1399</Lines>
  <Paragraphs>394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Mustafa ÇUFALI</dc:creator>
  <cp:lastModifiedBy>Asst.</cp:lastModifiedBy>
  <cp:revision>3</cp:revision>
  <dcterms:created xsi:type="dcterms:W3CDTF">2025-10-04T21:03:00Z</dcterms:created>
  <dcterms:modified xsi:type="dcterms:W3CDTF">2025-10-04T21:03:00Z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ies>
</file>