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2CF9" w14:textId="77777777" w:rsidR="0084199B" w:rsidRPr="0084199B" w:rsidRDefault="0084199B" w:rsidP="0084199B">
      <w:pPr>
        <w:jc w:val="center"/>
        <w:rPr>
          <w:rFonts w:ascii="Times New Roman" w:hAnsi="Times New Roman" w:cs="Times New Roman"/>
          <w:sz w:val="24"/>
          <w:szCs w:val="24"/>
        </w:rPr>
      </w:pPr>
    </w:p>
    <w:p w14:paraId="4786C42E" w14:textId="42F77D8B" w:rsidR="0084199B" w:rsidRPr="0084199B" w:rsidRDefault="0084199B" w:rsidP="0084199B">
      <w:pPr>
        <w:jc w:val="center"/>
        <w:rPr>
          <w:rFonts w:ascii="Times New Roman" w:hAnsi="Times New Roman" w:cs="Times New Roman"/>
          <w:sz w:val="56"/>
          <w:szCs w:val="56"/>
        </w:rPr>
      </w:pPr>
    </w:p>
    <w:p w14:paraId="02098F58" w14:textId="77777777" w:rsidR="0084199B" w:rsidRPr="0084199B" w:rsidRDefault="0084199B" w:rsidP="0084199B">
      <w:pPr>
        <w:jc w:val="center"/>
        <w:rPr>
          <w:rFonts w:ascii="Times New Roman" w:hAnsi="Times New Roman" w:cs="Times New Roman"/>
          <w:sz w:val="56"/>
          <w:szCs w:val="56"/>
        </w:rPr>
      </w:pPr>
    </w:p>
    <w:p w14:paraId="24D2BF03" w14:textId="77777777" w:rsidR="0084199B" w:rsidRPr="0084199B" w:rsidRDefault="0084199B" w:rsidP="0084199B">
      <w:pPr>
        <w:jc w:val="center"/>
        <w:rPr>
          <w:rFonts w:ascii="Times New Roman" w:hAnsi="Times New Roman" w:cs="Times New Roman"/>
          <w:sz w:val="56"/>
          <w:szCs w:val="56"/>
        </w:rPr>
      </w:pPr>
    </w:p>
    <w:p w14:paraId="6721ADA7" w14:textId="77777777" w:rsidR="0084199B" w:rsidRPr="0084199B" w:rsidRDefault="0084199B" w:rsidP="0084199B">
      <w:pPr>
        <w:jc w:val="center"/>
        <w:rPr>
          <w:rFonts w:ascii="Times New Roman" w:hAnsi="Times New Roman" w:cs="Times New Roman"/>
          <w:sz w:val="56"/>
          <w:szCs w:val="56"/>
        </w:rPr>
      </w:pPr>
    </w:p>
    <w:p w14:paraId="356DEE6D" w14:textId="77777777" w:rsidR="0084199B" w:rsidRPr="0084199B" w:rsidRDefault="0084199B" w:rsidP="0084199B">
      <w:pPr>
        <w:jc w:val="center"/>
        <w:rPr>
          <w:rFonts w:ascii="Times New Roman" w:hAnsi="Times New Roman" w:cs="Times New Roman"/>
          <w:sz w:val="56"/>
          <w:szCs w:val="56"/>
        </w:rPr>
      </w:pPr>
    </w:p>
    <w:p w14:paraId="367664D1" w14:textId="77777777" w:rsidR="0084199B" w:rsidRPr="0084199B" w:rsidRDefault="0084199B" w:rsidP="0084199B">
      <w:pPr>
        <w:jc w:val="center"/>
        <w:rPr>
          <w:rFonts w:ascii="Times New Roman" w:hAnsi="Times New Roman" w:cs="Times New Roman"/>
          <w:b/>
          <w:bCs/>
          <w:sz w:val="56"/>
          <w:szCs w:val="56"/>
        </w:rPr>
      </w:pPr>
      <w:r w:rsidRPr="0084199B">
        <w:rPr>
          <w:rFonts w:ascii="Times New Roman" w:hAnsi="Times New Roman" w:cs="Times New Roman" w:hint="cs"/>
          <w:b/>
          <w:bCs/>
          <w:sz w:val="56"/>
          <w:szCs w:val="56"/>
        </w:rPr>
        <w:t>T.C.</w:t>
      </w:r>
    </w:p>
    <w:p w14:paraId="770683BC" w14:textId="77777777" w:rsidR="0084199B" w:rsidRPr="0084199B" w:rsidRDefault="0084199B" w:rsidP="0084199B">
      <w:pPr>
        <w:jc w:val="center"/>
        <w:rPr>
          <w:rFonts w:ascii="Times New Roman" w:hAnsi="Times New Roman" w:cs="Times New Roman"/>
          <w:b/>
          <w:bCs/>
          <w:sz w:val="56"/>
          <w:szCs w:val="56"/>
        </w:rPr>
      </w:pPr>
      <w:r w:rsidRPr="0084199B">
        <w:rPr>
          <w:rFonts w:ascii="Times New Roman" w:hAnsi="Times New Roman" w:cs="Times New Roman" w:hint="cs"/>
          <w:b/>
          <w:bCs/>
          <w:sz w:val="56"/>
          <w:szCs w:val="56"/>
        </w:rPr>
        <w:t>YÜKSEK İHTİSAS ÜNİVERSİTESİ</w:t>
      </w:r>
    </w:p>
    <w:p w14:paraId="4FF8AD05" w14:textId="77777777" w:rsidR="0084199B" w:rsidRPr="0084199B" w:rsidRDefault="0084199B" w:rsidP="0084199B">
      <w:pPr>
        <w:jc w:val="center"/>
        <w:rPr>
          <w:rFonts w:ascii="Times New Roman" w:hAnsi="Times New Roman" w:cs="Times New Roman"/>
          <w:b/>
          <w:sz w:val="48"/>
          <w:szCs w:val="36"/>
        </w:rPr>
      </w:pPr>
      <w:r w:rsidRPr="0084199B">
        <w:rPr>
          <w:rFonts w:ascii="Times New Roman" w:hAnsi="Times New Roman" w:cs="Times New Roman" w:hint="cs"/>
          <w:b/>
          <w:sz w:val="48"/>
          <w:szCs w:val="36"/>
        </w:rPr>
        <w:t>LİSANSÜSTÜ EĞİTİM ENSTİTÜSÜ</w:t>
      </w:r>
    </w:p>
    <w:p w14:paraId="12127E0C" w14:textId="33D48415" w:rsidR="0084199B" w:rsidRPr="0084199B" w:rsidRDefault="0084199B" w:rsidP="0084199B">
      <w:pPr>
        <w:jc w:val="center"/>
        <w:rPr>
          <w:rFonts w:ascii="Times New Roman" w:hAnsi="Times New Roman" w:cs="Times New Roman"/>
          <w:b/>
          <w:sz w:val="36"/>
          <w:szCs w:val="36"/>
        </w:rPr>
      </w:pPr>
      <w:r w:rsidRPr="0084199B">
        <w:rPr>
          <w:rFonts w:ascii="Times New Roman" w:hAnsi="Times New Roman" w:cs="Times New Roman" w:hint="cs"/>
          <w:b/>
          <w:sz w:val="36"/>
          <w:szCs w:val="36"/>
        </w:rPr>
        <w:t>HİSTOLOJİ</w:t>
      </w:r>
      <w:r>
        <w:rPr>
          <w:rFonts w:ascii="Times New Roman" w:hAnsi="Times New Roman" w:cs="Times New Roman"/>
          <w:b/>
          <w:sz w:val="36"/>
          <w:szCs w:val="36"/>
        </w:rPr>
        <w:t xml:space="preserve"> VE EMBRİYOLOJİ</w:t>
      </w:r>
      <w:r w:rsidRPr="0084199B">
        <w:rPr>
          <w:rFonts w:ascii="Times New Roman" w:hAnsi="Times New Roman" w:cs="Times New Roman" w:hint="cs"/>
          <w:b/>
          <w:sz w:val="36"/>
          <w:szCs w:val="36"/>
        </w:rPr>
        <w:t xml:space="preserve"> TEZLİ YÜKSEK LİSANS PROGRAMI</w:t>
      </w:r>
    </w:p>
    <w:p w14:paraId="6A7A550B" w14:textId="77777777" w:rsidR="0084199B" w:rsidRPr="0084199B" w:rsidRDefault="0084199B" w:rsidP="0084199B">
      <w:pPr>
        <w:rPr>
          <w:rFonts w:ascii="Times New Roman" w:hAnsi="Times New Roman" w:cs="Times New Roman"/>
          <w:sz w:val="24"/>
          <w:szCs w:val="24"/>
        </w:rPr>
      </w:pPr>
    </w:p>
    <w:p w14:paraId="721D7A28" w14:textId="77777777" w:rsidR="0084199B" w:rsidRPr="0084199B" w:rsidRDefault="0084199B" w:rsidP="0084199B">
      <w:pPr>
        <w:rPr>
          <w:rFonts w:ascii="Times New Roman" w:hAnsi="Times New Roman" w:cs="Times New Roman"/>
          <w:sz w:val="24"/>
          <w:szCs w:val="24"/>
        </w:rPr>
      </w:pPr>
    </w:p>
    <w:p w14:paraId="6FE457B3" w14:textId="77777777" w:rsidR="0084199B" w:rsidRPr="0084199B" w:rsidRDefault="0084199B" w:rsidP="0084199B">
      <w:pPr>
        <w:rPr>
          <w:rFonts w:ascii="Times New Roman" w:hAnsi="Times New Roman" w:cs="Times New Roman"/>
          <w:sz w:val="24"/>
          <w:szCs w:val="24"/>
        </w:rPr>
      </w:pPr>
    </w:p>
    <w:p w14:paraId="260561F1" w14:textId="77777777" w:rsidR="0084199B" w:rsidRPr="0084199B" w:rsidRDefault="0084199B" w:rsidP="0084199B">
      <w:pPr>
        <w:rPr>
          <w:rFonts w:ascii="Times New Roman" w:hAnsi="Times New Roman" w:cs="Times New Roman"/>
          <w:sz w:val="24"/>
          <w:szCs w:val="24"/>
        </w:rPr>
      </w:pPr>
    </w:p>
    <w:p w14:paraId="378B3464" w14:textId="77777777" w:rsidR="0084199B" w:rsidRPr="0084199B" w:rsidRDefault="0084199B" w:rsidP="0084199B">
      <w:pPr>
        <w:rPr>
          <w:rFonts w:ascii="Times New Roman" w:hAnsi="Times New Roman" w:cs="Times New Roman"/>
          <w:sz w:val="24"/>
          <w:szCs w:val="24"/>
        </w:rPr>
      </w:pPr>
    </w:p>
    <w:p w14:paraId="3356BCFB" w14:textId="77777777" w:rsidR="0084199B" w:rsidRPr="0084199B" w:rsidRDefault="0084199B" w:rsidP="0084199B">
      <w:pPr>
        <w:rPr>
          <w:rFonts w:ascii="Times New Roman" w:hAnsi="Times New Roman" w:cs="Times New Roman"/>
          <w:sz w:val="24"/>
          <w:szCs w:val="24"/>
        </w:rPr>
      </w:pPr>
      <w:r w:rsidRPr="0084199B">
        <w:rPr>
          <w:rFonts w:ascii="Times New Roman" w:hAnsi="Times New Roman" w:cs="Times New Roman" w:hint="cs"/>
          <w:sz w:val="24"/>
          <w:szCs w:val="24"/>
        </w:rPr>
        <w:t>Adres:</w:t>
      </w:r>
      <w:r w:rsidRPr="0084199B">
        <w:rPr>
          <w:rFonts w:ascii="Times New Roman" w:hAnsi="Times New Roman" w:cs="Times New Roman" w:hint="cs"/>
        </w:rPr>
        <w:t xml:space="preserve"> </w:t>
      </w:r>
      <w:r w:rsidRPr="0084199B">
        <w:rPr>
          <w:rFonts w:ascii="Times New Roman" w:hAnsi="Times New Roman" w:cs="Times New Roman" w:hint="cs"/>
          <w:sz w:val="24"/>
          <w:szCs w:val="24"/>
        </w:rPr>
        <w:t>İşçi Blokları Mahallesi 1505. Sk. No: 18/A 06530 Çankaya Ankara</w:t>
      </w:r>
    </w:p>
    <w:p w14:paraId="219CBC5B" w14:textId="77777777" w:rsidR="0084199B" w:rsidRPr="0084199B" w:rsidRDefault="0084199B" w:rsidP="0084199B">
      <w:pPr>
        <w:rPr>
          <w:rFonts w:ascii="Times New Roman" w:hAnsi="Times New Roman" w:cs="Times New Roman"/>
          <w:sz w:val="24"/>
          <w:szCs w:val="24"/>
        </w:rPr>
      </w:pPr>
      <w:r w:rsidRPr="0084199B">
        <w:rPr>
          <w:rFonts w:ascii="Times New Roman" w:hAnsi="Times New Roman" w:cs="Times New Roman" w:hint="cs"/>
          <w:sz w:val="24"/>
          <w:szCs w:val="24"/>
        </w:rPr>
        <w:t>Telefon: +90 312 329 10 10</w:t>
      </w:r>
    </w:p>
    <w:p w14:paraId="14F2BA5D" w14:textId="77777777" w:rsidR="0084199B" w:rsidRPr="0084199B" w:rsidRDefault="0084199B" w:rsidP="0084199B">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71F34F78" w14:textId="77777777" w:rsidR="0084199B" w:rsidRPr="0084199B" w:rsidRDefault="0084199B" w:rsidP="0084199B">
      <w:pPr>
        <w:rPr>
          <w:rFonts w:ascii="Times New Roman" w:hAnsi="Times New Roman" w:cs="Times New Roman"/>
          <w:sz w:val="24"/>
          <w:szCs w:val="24"/>
        </w:rPr>
      </w:pPr>
      <w:r w:rsidRPr="0084199B">
        <w:rPr>
          <w:rFonts w:ascii="Times New Roman" w:hAnsi="Times New Roman" w:cs="Times New Roman" w:hint="cs"/>
          <w:sz w:val="24"/>
          <w:szCs w:val="24"/>
        </w:rPr>
        <w:br w:type="page"/>
      </w:r>
    </w:p>
    <w:tbl>
      <w:tblPr>
        <w:tblStyle w:val="TabloKlavuzu"/>
        <w:tblW w:w="0" w:type="auto"/>
        <w:tblLook w:val="04A0" w:firstRow="1" w:lastRow="0" w:firstColumn="1" w:lastColumn="0" w:noHBand="0" w:noVBand="1"/>
      </w:tblPr>
      <w:tblGrid>
        <w:gridCol w:w="8936"/>
      </w:tblGrid>
      <w:tr w:rsidR="0084199B" w:rsidRPr="0084199B" w14:paraId="1A272CFB"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E3CB637"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lastRenderedPageBreak/>
              <w:t>Genel Bilgi ve Programın Amacı</w:t>
            </w:r>
          </w:p>
        </w:tc>
      </w:tr>
      <w:tr w:rsidR="0084199B" w:rsidRPr="0084199B" w14:paraId="061E577A"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BF55A38" w14:textId="77777777" w:rsidR="0084199B" w:rsidRPr="0084199B" w:rsidRDefault="0084199B" w:rsidP="002F152E">
            <w:pPr>
              <w:jc w:val="both"/>
              <w:rPr>
                <w:rFonts w:ascii="Times New Roman" w:hAnsi="Times New Roman" w:cs="Times New Roman"/>
                <w:color w:val="000000"/>
                <w:sz w:val="24"/>
                <w:szCs w:val="24"/>
              </w:rPr>
            </w:pPr>
          </w:p>
          <w:p w14:paraId="3E9309A9" w14:textId="77777777" w:rsidR="0084199B" w:rsidRPr="0084199B" w:rsidRDefault="0084199B" w:rsidP="002F152E">
            <w:pPr>
              <w:jc w:val="both"/>
              <w:rPr>
                <w:rFonts w:ascii="Times New Roman" w:hAnsi="Times New Roman" w:cs="Times New Roman"/>
                <w:sz w:val="20"/>
                <w:szCs w:val="24"/>
              </w:rPr>
            </w:pPr>
            <w:r w:rsidRPr="0084199B">
              <w:rPr>
                <w:rFonts w:ascii="Times New Roman" w:hAnsi="Times New Roman" w:cs="Times New Roman" w:hint="cs"/>
                <w:sz w:val="20"/>
                <w:szCs w:val="24"/>
              </w:rPr>
              <w:t>Histoloji ve Embriyoloji hücre ve doku düzeyinde insan vücudunun yapısal ve gelişimsel özelliklerini araştırmayı amaçlayan bir bilim dalıdır. Bu amaçla Histoloji ve Embriyoloji Yüksek Lisans Programımız, öğrencilerin temel ve klinik bilimler arasında köprü kurarak, normal süreçleri mikroskobik düzeyde değerlendirebilecek bilgi, beceri ve araştırma yaklaşımı geliştirmelerini sağlar. Aynı zamanda embriyonik gelişim, hücre farklılaşması ve doku organizasyonu gibi konularda derinlemesine bilgi sunarak, öğrencilerin akademik kariyerlerine veya bilimsel araştırmalara yönelmelerine katkı sağlamayı hedefler. Program, sağlık bilimleri alanında disiplinler arası çalışmalara açık, bilimsel düşünme yetisi gelişmiş uzmanlar yetiştirmeyi amaçlamaktadır.</w:t>
            </w:r>
          </w:p>
          <w:p w14:paraId="29E660DA" w14:textId="77777777" w:rsidR="0084199B" w:rsidRPr="0084199B" w:rsidRDefault="0084199B" w:rsidP="002F152E">
            <w:pPr>
              <w:jc w:val="both"/>
              <w:rPr>
                <w:rFonts w:ascii="Times New Roman" w:hAnsi="Times New Roman" w:cs="Times New Roman"/>
                <w:sz w:val="24"/>
                <w:szCs w:val="24"/>
              </w:rPr>
            </w:pPr>
          </w:p>
        </w:tc>
      </w:tr>
    </w:tbl>
    <w:p w14:paraId="550E9359" w14:textId="77777777" w:rsidR="0084199B" w:rsidRPr="0084199B" w:rsidRDefault="0084199B" w:rsidP="0084199B">
      <w:pPr>
        <w:rPr>
          <w:rFonts w:ascii="Times New Roman" w:hAnsi="Times New Roman" w:cs="Times New Roman"/>
        </w:rPr>
      </w:pPr>
    </w:p>
    <w:p w14:paraId="2B37A7BB" w14:textId="77777777" w:rsidR="0084199B" w:rsidRPr="0084199B" w:rsidRDefault="0084199B" w:rsidP="0084199B">
      <w:pPr>
        <w:rPr>
          <w:rFonts w:ascii="Times New Roman" w:hAnsi="Times New Roman" w:cs="Times New Roman"/>
        </w:rPr>
      </w:pPr>
    </w:p>
    <w:tbl>
      <w:tblPr>
        <w:tblStyle w:val="TabloKlavuzu"/>
        <w:tblW w:w="0" w:type="auto"/>
        <w:tblInd w:w="63" w:type="dxa"/>
        <w:tblLook w:val="04A0" w:firstRow="1" w:lastRow="0" w:firstColumn="1" w:lastColumn="0" w:noHBand="0" w:noVBand="1"/>
      </w:tblPr>
      <w:tblGrid>
        <w:gridCol w:w="8889"/>
      </w:tblGrid>
      <w:tr w:rsidR="0084199B" w:rsidRPr="0084199B" w14:paraId="27B32442"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112A8814"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Kabul-Kayıt Koşulları</w:t>
            </w:r>
          </w:p>
        </w:tc>
      </w:tr>
      <w:tr w:rsidR="0084199B" w:rsidRPr="0084199B" w14:paraId="352A83B3"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1E82CC46" w14:textId="77777777" w:rsidR="0084199B" w:rsidRPr="0084199B" w:rsidRDefault="0084199B" w:rsidP="002F152E">
            <w:pPr>
              <w:rPr>
                <w:rFonts w:ascii="Times New Roman" w:hAnsi="Times New Roman" w:cs="Times New Roman"/>
                <w:sz w:val="24"/>
                <w:szCs w:val="24"/>
              </w:rPr>
            </w:pPr>
          </w:p>
          <w:p w14:paraId="1AE35A2C" w14:textId="77777777" w:rsidR="0084199B" w:rsidRPr="0084199B" w:rsidRDefault="0084199B" w:rsidP="002F152E">
            <w:pPr>
              <w:tabs>
                <w:tab w:val="left" w:pos="5520"/>
              </w:tabs>
              <w:spacing w:line="256" w:lineRule="auto"/>
              <w:jc w:val="both"/>
              <w:rPr>
                <w:rFonts w:ascii="Times New Roman" w:hAnsi="Times New Roman" w:cs="Times New Roman"/>
                <w:sz w:val="20"/>
                <w:szCs w:val="20"/>
              </w:rPr>
            </w:pPr>
            <w:r w:rsidRPr="0084199B">
              <w:rPr>
                <w:rFonts w:ascii="Times New Roman" w:hAnsi="Times New Roman" w:cs="Times New Roman" w:hint="cs"/>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1F06FB11" w14:textId="77777777" w:rsidR="0084199B" w:rsidRPr="0084199B" w:rsidRDefault="0084199B" w:rsidP="002F152E">
            <w:pPr>
              <w:tabs>
                <w:tab w:val="left" w:pos="5520"/>
              </w:tabs>
              <w:spacing w:line="256" w:lineRule="auto"/>
              <w:jc w:val="both"/>
              <w:rPr>
                <w:rFonts w:ascii="Times New Roman" w:hAnsi="Times New Roman" w:cs="Times New Roman"/>
                <w:sz w:val="20"/>
                <w:szCs w:val="20"/>
              </w:rPr>
            </w:pPr>
            <w:r w:rsidRPr="0084199B">
              <w:rPr>
                <w:rFonts w:ascii="Times New Roman" w:hAnsi="Times New Roman" w:cs="Times New Roman" w:hint="cs"/>
                <w:sz w:val="20"/>
                <w:szCs w:val="20"/>
              </w:rPr>
              <w:t>Temel Tıp Bilimlerinde yüksek lisans programlarına başvuracak Tıp Fakültesi/ Diş Hekimliği Fakültesi diplomasına sahip adaylardan en az 50 puan ve üzerinde temel tıp puanına sahip olanlarda ALES puanı aranmaz.</w:t>
            </w:r>
          </w:p>
          <w:p w14:paraId="69DA6DAD" w14:textId="77777777" w:rsidR="0084199B" w:rsidRPr="0084199B" w:rsidRDefault="0084199B" w:rsidP="002F152E">
            <w:pPr>
              <w:tabs>
                <w:tab w:val="left" w:pos="5520"/>
              </w:tabs>
              <w:spacing w:line="256" w:lineRule="auto"/>
              <w:jc w:val="both"/>
              <w:rPr>
                <w:rFonts w:ascii="Times New Roman" w:hAnsi="Times New Roman" w:cs="Times New Roman"/>
                <w:sz w:val="20"/>
                <w:szCs w:val="20"/>
              </w:rPr>
            </w:pPr>
            <w:r w:rsidRPr="0084199B">
              <w:rPr>
                <w:rFonts w:ascii="Times New Roman" w:hAnsi="Times New Roman" w:cs="Times New Roman" w:hint="cs"/>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7BAE7005" w14:textId="77777777" w:rsidR="0084199B" w:rsidRPr="0084199B" w:rsidRDefault="0084199B" w:rsidP="002F152E">
            <w:pPr>
              <w:jc w:val="both"/>
              <w:rPr>
                <w:rFonts w:ascii="Times New Roman" w:hAnsi="Times New Roman" w:cs="Times New Roman"/>
                <w:sz w:val="20"/>
                <w:szCs w:val="20"/>
              </w:rPr>
            </w:pPr>
            <w:r w:rsidRPr="0084199B">
              <w:rPr>
                <w:rFonts w:ascii="Times New Roman" w:hAnsi="Times New Roman" w:cs="Times New Roman" w:hint="cs"/>
                <w:sz w:val="20"/>
                <w:szCs w:val="20"/>
              </w:rPr>
              <w:t>Yüksek lisans için belirlenen kontenjanların en fazla %50’si kadar yedek aday, genel başarı değerlendirme sırası esas alınarak belirlenebilir. Programa kayıt hakkı kazanmasına rağmen akademik takvimde belirtilen tarihlerde kayıt yaptırmayarak haklarını kaybeden adayların yerine, yedek adaylar genel başarı değerlendirme sırası esas alınarak kabul edilir.</w:t>
            </w:r>
          </w:p>
          <w:p w14:paraId="6E0C586A" w14:textId="77777777" w:rsidR="0084199B" w:rsidRPr="0084199B" w:rsidRDefault="0084199B" w:rsidP="002F152E">
            <w:pPr>
              <w:rPr>
                <w:rFonts w:ascii="Times New Roman" w:hAnsi="Times New Roman" w:cs="Times New Roman"/>
                <w:sz w:val="20"/>
                <w:szCs w:val="20"/>
              </w:rPr>
            </w:pPr>
          </w:p>
          <w:p w14:paraId="6AA8CA39" w14:textId="77777777" w:rsidR="0084199B" w:rsidRPr="0084199B" w:rsidRDefault="0084199B" w:rsidP="002F152E">
            <w:pPr>
              <w:tabs>
                <w:tab w:val="left" w:pos="5520"/>
              </w:tabs>
              <w:jc w:val="both"/>
              <w:rPr>
                <w:rFonts w:ascii="Times New Roman" w:hAnsi="Times New Roman" w:cs="Times New Roman"/>
                <w:sz w:val="20"/>
                <w:szCs w:val="20"/>
              </w:rPr>
            </w:pPr>
            <w:r w:rsidRPr="0084199B">
              <w:rPr>
                <w:rFonts w:ascii="Times New Roman" w:hAnsi="Times New Roman" w:cs="Times New Roman" w:hint="cs"/>
                <w:sz w:val="20"/>
                <w:szCs w:val="20"/>
              </w:rPr>
              <w:t>Yüksek lisans programına başvuracak yabancı uyruklu adayların, 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6862E650" w14:textId="77777777" w:rsidR="0084199B" w:rsidRPr="0084199B" w:rsidRDefault="0084199B" w:rsidP="002F152E">
            <w:pPr>
              <w:tabs>
                <w:tab w:val="left" w:pos="5520"/>
              </w:tabs>
              <w:rPr>
                <w:rFonts w:ascii="Times New Roman" w:hAnsi="Times New Roman" w:cs="Times New Roman"/>
                <w:sz w:val="20"/>
                <w:szCs w:val="20"/>
              </w:rPr>
            </w:pPr>
          </w:p>
        </w:tc>
      </w:tr>
    </w:tbl>
    <w:p w14:paraId="3B0B2E70" w14:textId="77777777" w:rsidR="0084199B" w:rsidRPr="0084199B" w:rsidRDefault="0084199B" w:rsidP="0084199B">
      <w:pPr>
        <w:rPr>
          <w:rFonts w:ascii="Times New Roman" w:hAnsi="Times New Roman" w:cs="Times New Roman"/>
        </w:rPr>
      </w:pPr>
    </w:p>
    <w:p w14:paraId="3701524F"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732364F1"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8BF6F73"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Programın Eğitim Öğretim Yöntemi</w:t>
            </w:r>
          </w:p>
        </w:tc>
      </w:tr>
      <w:tr w:rsidR="0084199B" w:rsidRPr="0084199B" w14:paraId="4086AE0B"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FE46D69" w14:textId="77777777" w:rsidR="0084199B" w:rsidRPr="0084199B" w:rsidRDefault="0084199B" w:rsidP="002F152E">
            <w:pPr>
              <w:autoSpaceDE w:val="0"/>
              <w:autoSpaceDN w:val="0"/>
              <w:adjustRightInd w:val="0"/>
              <w:jc w:val="both"/>
              <w:rPr>
                <w:rFonts w:ascii="Times New Roman" w:hAnsi="Times New Roman" w:cs="Times New Roman"/>
                <w:noProof w:val="0"/>
                <w:kern w:val="0"/>
                <w:sz w:val="20"/>
                <w:szCs w:val="20"/>
                <w14:ligatures w14:val="none"/>
              </w:rPr>
            </w:pPr>
            <w:r w:rsidRPr="0084199B">
              <w:rPr>
                <w:rFonts w:ascii="Times New Roman" w:hAnsi="Times New Roman" w:cs="Times New Roman" w:hint="cs"/>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84199B">
              <w:rPr>
                <w:rFonts w:ascii="Times New Roman" w:hAnsi="Times New Roman" w:cs="Times New Roman" w:hint="cs"/>
                <w:noProof w:val="0"/>
                <w:kern w:val="0"/>
                <w:sz w:val="20"/>
                <w:szCs w:val="20"/>
                <w14:ligatures w14:val="none"/>
              </w:rPr>
              <w:t>kayıt olduğu</w:t>
            </w:r>
            <w:proofErr w:type="gramEnd"/>
            <w:r w:rsidRPr="0084199B">
              <w:rPr>
                <w:rFonts w:ascii="Times New Roman" w:hAnsi="Times New Roman" w:cs="Times New Roman" w:hint="cs"/>
                <w:noProof w:val="0"/>
                <w:kern w:val="0"/>
                <w:sz w:val="20"/>
                <w:szCs w:val="20"/>
                <w14:ligatures w14:val="none"/>
              </w:rPr>
              <w:t xml:space="preserve"> derslerin verildiği</w:t>
            </w:r>
            <w:r w:rsidRPr="0084199B">
              <w:rPr>
                <w:rFonts w:ascii="Times New Roman" w:hAnsi="Times New Roman" w:cs="Times New Roman" w:hint="cs"/>
                <w:noProof w:val="0"/>
                <w:color w:val="FF0000"/>
                <w:kern w:val="0"/>
                <w:sz w:val="20"/>
                <w:szCs w:val="20"/>
                <w14:ligatures w14:val="none"/>
              </w:rPr>
              <w:t xml:space="preserve"> </w:t>
            </w:r>
            <w:r w:rsidRPr="0084199B">
              <w:rPr>
                <w:rFonts w:ascii="Times New Roman" w:hAnsi="Times New Roman" w:cs="Times New Roman" w:hint="cs"/>
                <w:noProof w:val="0"/>
                <w:kern w:val="0"/>
                <w:sz w:val="20"/>
                <w:szCs w:val="20"/>
                <w14:ligatures w14:val="none"/>
              </w:rPr>
              <w:t xml:space="preserve">dönemden başlamak üzere, her dönem için kayıt yaptırıp yaptırmadığına bakılmaksızın dört yarıyıl olup, en fazla altı yarıyılda tamamlanır. Dört yarıyıl sonunda öğretim planında yer alan dersleri ve seminerleri başarı ile tamamlayamayan veya bu süre </w:t>
            </w:r>
            <w:r w:rsidRPr="0084199B">
              <w:rPr>
                <w:rFonts w:ascii="Times New Roman" w:hAnsi="Times New Roman" w:cs="Times New Roman" w:hint="cs"/>
                <w:noProof w:val="0"/>
                <w:kern w:val="0"/>
                <w:sz w:val="20"/>
                <w:szCs w:val="20"/>
                <w14:ligatures w14:val="none"/>
              </w:rPr>
              <w:lastRenderedPageBreak/>
              <w:t>içinde Üniversitenin öngördüğü başarı koşullarını yerine getiremeyen; azami süreler içinde tez çalışmasında başarısız olan veya tez savunmasına girmeyen öğrencinin Enstitü ile ilişiği kesilir.</w:t>
            </w:r>
          </w:p>
          <w:p w14:paraId="6946125C" w14:textId="77777777" w:rsidR="0084199B" w:rsidRPr="0084199B" w:rsidRDefault="0084199B" w:rsidP="002F152E">
            <w:pPr>
              <w:autoSpaceDE w:val="0"/>
              <w:autoSpaceDN w:val="0"/>
              <w:adjustRightInd w:val="0"/>
              <w:jc w:val="both"/>
              <w:rPr>
                <w:rFonts w:ascii="Times New Roman" w:hAnsi="Times New Roman" w:cs="Times New Roman"/>
                <w:noProof w:val="0"/>
                <w:kern w:val="0"/>
                <w:sz w:val="20"/>
                <w:szCs w:val="20"/>
                <w14:ligatures w14:val="none"/>
              </w:rPr>
            </w:pPr>
          </w:p>
          <w:p w14:paraId="403B3C9F" w14:textId="77777777" w:rsidR="0084199B" w:rsidRPr="0084199B" w:rsidRDefault="0084199B" w:rsidP="002F152E">
            <w:pPr>
              <w:autoSpaceDE w:val="0"/>
              <w:autoSpaceDN w:val="0"/>
              <w:adjustRightInd w:val="0"/>
              <w:jc w:val="both"/>
              <w:rPr>
                <w:rFonts w:ascii="Times New Roman" w:hAnsi="Times New Roman" w:cs="Times New Roman"/>
                <w:noProof w:val="0"/>
                <w:kern w:val="0"/>
                <w:sz w:val="20"/>
                <w:szCs w:val="20"/>
                <w14:ligatures w14:val="none"/>
              </w:rPr>
            </w:pPr>
            <w:r w:rsidRPr="0084199B">
              <w:rPr>
                <w:rFonts w:ascii="Times New Roman" w:hAnsi="Times New Roman" w:cs="Times New Roman" w:hint="cs"/>
                <w:noProof w:val="0"/>
                <w:kern w:val="0"/>
                <w:sz w:val="20"/>
                <w:szCs w:val="20"/>
                <w14:ligatures w14:val="none"/>
              </w:rPr>
              <w:t xml:space="preserve">Tezli yüksek lisans programı toplam 120 AKTS kredisinden az olmamak koşulu ile en az yedi ders, bir seminer dersi ile tez çalışması ve uzmanlık alan dersinden oluşur. </w:t>
            </w:r>
            <w:r w:rsidRPr="0084199B">
              <w:rPr>
                <w:rFonts w:ascii="Times New Roman" w:hAnsi="Times New Roman" w:cs="Times New Roman" w:hint="cs"/>
                <w:sz w:val="20"/>
                <w:szCs w:val="20"/>
              </w:rPr>
              <w:t>Gerekli kredi ve derslerini başarıyla tamamlayan öğrenciler, danışmanları yönetiminde belirlediği tez konusu ve projesini en geç ikinci yarıyılın sonuna kadar EYK ‘na sunar. Tez Döneminin süresi iki yarıyıldır.</w:t>
            </w:r>
          </w:p>
          <w:p w14:paraId="3B917A80" w14:textId="77777777" w:rsidR="0084199B" w:rsidRPr="0084199B" w:rsidRDefault="0084199B" w:rsidP="002F152E">
            <w:pPr>
              <w:rPr>
                <w:rFonts w:ascii="Times New Roman" w:hAnsi="Times New Roman" w:cs="Times New Roman"/>
                <w:sz w:val="20"/>
                <w:szCs w:val="20"/>
              </w:rPr>
            </w:pPr>
          </w:p>
          <w:p w14:paraId="57155910" w14:textId="77777777" w:rsidR="0084199B" w:rsidRPr="0084199B" w:rsidRDefault="0084199B" w:rsidP="002F152E">
            <w:pPr>
              <w:rPr>
                <w:rFonts w:ascii="Times New Roman" w:hAnsi="Times New Roman" w:cs="Times New Roman"/>
                <w:sz w:val="20"/>
                <w:szCs w:val="20"/>
              </w:rPr>
            </w:pPr>
            <w:r w:rsidRPr="0084199B">
              <w:rPr>
                <w:rFonts w:ascii="Times New Roman" w:hAnsi="Times New Roman" w:cs="Times New Roman" w:hint="cs"/>
                <w:sz w:val="20"/>
                <w:szCs w:val="20"/>
              </w:rPr>
              <w:t>*Detaylı bilgi için YİÜ Lisansüstü Eğitim-Öğretim ve Sınav Yönetmeliğine bakınız.</w:t>
            </w:r>
          </w:p>
          <w:p w14:paraId="6906AF79" w14:textId="77777777" w:rsidR="0084199B" w:rsidRPr="0084199B" w:rsidRDefault="0084199B" w:rsidP="002F152E">
            <w:pPr>
              <w:rPr>
                <w:rFonts w:ascii="Times New Roman" w:hAnsi="Times New Roman" w:cs="Times New Roman"/>
                <w:sz w:val="24"/>
                <w:szCs w:val="24"/>
              </w:rPr>
            </w:pPr>
          </w:p>
        </w:tc>
      </w:tr>
    </w:tbl>
    <w:p w14:paraId="09CFA3DB" w14:textId="77777777" w:rsidR="0084199B" w:rsidRPr="0084199B" w:rsidRDefault="0084199B" w:rsidP="0084199B">
      <w:pPr>
        <w:rPr>
          <w:rFonts w:ascii="Times New Roman" w:hAnsi="Times New Roman" w:cs="Times New Roman"/>
        </w:rPr>
      </w:pPr>
    </w:p>
    <w:p w14:paraId="7DCDC373"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1D21C831"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9D00A23"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Kazanılan Derece</w:t>
            </w:r>
          </w:p>
        </w:tc>
      </w:tr>
      <w:tr w:rsidR="0084199B" w:rsidRPr="0084199B" w14:paraId="780C2477"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409D3B9" w14:textId="77777777" w:rsidR="0084199B" w:rsidRPr="0084199B" w:rsidRDefault="0084199B" w:rsidP="002F152E">
            <w:pPr>
              <w:rPr>
                <w:rFonts w:ascii="Times New Roman" w:hAnsi="Times New Roman" w:cs="Times New Roman"/>
                <w:sz w:val="20"/>
                <w:szCs w:val="20"/>
              </w:rPr>
            </w:pPr>
            <w:r w:rsidRPr="0084199B">
              <w:rPr>
                <w:rFonts w:ascii="Times New Roman" w:hAnsi="Times New Roman" w:cs="Times New Roman" w:hint="cs"/>
                <w:sz w:val="20"/>
                <w:szCs w:val="20"/>
              </w:rPr>
              <w:t>Histoloji Tezli Yüksek Lisans</w:t>
            </w:r>
          </w:p>
        </w:tc>
      </w:tr>
    </w:tbl>
    <w:p w14:paraId="04DFD548" w14:textId="77777777" w:rsidR="0084199B" w:rsidRPr="0084199B" w:rsidRDefault="0084199B" w:rsidP="0084199B">
      <w:pPr>
        <w:rPr>
          <w:rFonts w:ascii="Times New Roman" w:hAnsi="Times New Roman" w:cs="Times New Roman"/>
        </w:rPr>
      </w:pPr>
    </w:p>
    <w:p w14:paraId="1A05DBCA"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00383C3A"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DCD836F"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Sınavlar ve Değerlendirme</w:t>
            </w:r>
          </w:p>
        </w:tc>
      </w:tr>
      <w:tr w:rsidR="0084199B" w:rsidRPr="0084199B" w14:paraId="7DD2BB97"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86B3D23" w14:textId="77777777" w:rsidR="0084199B" w:rsidRPr="0084199B" w:rsidRDefault="0084199B" w:rsidP="002F152E">
            <w:pPr>
              <w:autoSpaceDE w:val="0"/>
              <w:autoSpaceDN w:val="0"/>
              <w:adjustRightInd w:val="0"/>
              <w:jc w:val="both"/>
              <w:rPr>
                <w:rFonts w:ascii="Times New Roman" w:hAnsi="Times New Roman" w:cs="Times New Roman"/>
                <w:noProof w:val="0"/>
                <w:kern w:val="0"/>
                <w:sz w:val="20"/>
                <w:szCs w:val="20"/>
                <w14:ligatures w14:val="none"/>
              </w:rPr>
            </w:pPr>
            <w:r w:rsidRPr="0084199B">
              <w:rPr>
                <w:rFonts w:ascii="Times New Roman" w:hAnsi="Times New Roman" w:cs="Times New Roman" w:hint="cs"/>
                <w:noProof w:val="0"/>
                <w:kern w:val="0"/>
                <w:sz w:val="20"/>
                <w:szCs w:val="20"/>
                <w14:ligatures w14:val="none"/>
              </w:rPr>
              <w:t>Her derste yazılı sınav, proje teslimi, ödev teslimi, sözlü sunum gibi en az bir ara değerlendirme ve yarıyıl sonu değerlendirmesi yapılır.</w:t>
            </w:r>
          </w:p>
          <w:p w14:paraId="151526CF" w14:textId="77777777" w:rsidR="0084199B" w:rsidRPr="0084199B" w:rsidRDefault="0084199B" w:rsidP="002F152E">
            <w:pPr>
              <w:autoSpaceDE w:val="0"/>
              <w:autoSpaceDN w:val="0"/>
              <w:adjustRightInd w:val="0"/>
              <w:jc w:val="both"/>
              <w:rPr>
                <w:rFonts w:ascii="Times New Roman" w:hAnsi="Times New Roman" w:cs="Times New Roman"/>
                <w:noProof w:val="0"/>
                <w:kern w:val="0"/>
                <w:sz w:val="20"/>
                <w:szCs w:val="20"/>
                <w14:ligatures w14:val="none"/>
              </w:rPr>
            </w:pPr>
            <w:r w:rsidRPr="0084199B">
              <w:rPr>
                <w:rFonts w:ascii="Times New Roman" w:hAnsi="Times New Roman" w:cs="Times New Roman" w:hint="cs"/>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84199B">
              <w:rPr>
                <w:rFonts w:ascii="Times New Roman" w:hAnsi="Times New Roman" w:cs="Times New Roman" w:hint="cs"/>
                <w:noProof w:val="0"/>
                <w:kern w:val="0"/>
                <w:sz w:val="20"/>
                <w:szCs w:val="20"/>
                <w14:ligatures w14:val="none"/>
              </w:rPr>
              <w:t>AKTS’lerine</w:t>
            </w:r>
            <w:proofErr w:type="spellEnd"/>
            <w:r w:rsidRPr="0084199B">
              <w:rPr>
                <w:rFonts w:ascii="Times New Roman" w:hAnsi="Times New Roman" w:cs="Times New Roman" w:hint="cs"/>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84199B">
              <w:rPr>
                <w:rFonts w:ascii="Times New Roman" w:hAnsi="Times New Roman" w:cs="Times New Roman" w:hint="cs"/>
                <w:noProof w:val="0"/>
                <w:color w:val="FF0000"/>
                <w:kern w:val="0"/>
                <w:sz w:val="20"/>
                <w:szCs w:val="20"/>
                <w14:ligatures w14:val="none"/>
              </w:rPr>
              <w:t>.</w:t>
            </w:r>
          </w:p>
          <w:p w14:paraId="677E92CD" w14:textId="77777777" w:rsidR="0084199B" w:rsidRPr="0084199B" w:rsidRDefault="0084199B" w:rsidP="002F152E">
            <w:pPr>
              <w:rPr>
                <w:rFonts w:ascii="Times New Roman" w:hAnsi="Times New Roman" w:cs="Times New Roman"/>
                <w:sz w:val="20"/>
                <w:szCs w:val="20"/>
              </w:rPr>
            </w:pPr>
          </w:p>
        </w:tc>
      </w:tr>
    </w:tbl>
    <w:p w14:paraId="187394C8" w14:textId="77777777" w:rsidR="0084199B" w:rsidRPr="0084199B" w:rsidRDefault="0084199B" w:rsidP="0084199B">
      <w:pPr>
        <w:rPr>
          <w:rFonts w:ascii="Times New Roman" w:hAnsi="Times New Roman" w:cs="Times New Roman"/>
        </w:rPr>
      </w:pPr>
    </w:p>
    <w:p w14:paraId="251F78FA"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591F80AB"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370CAC3"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Program Yeterlilikleri</w:t>
            </w:r>
          </w:p>
        </w:tc>
      </w:tr>
      <w:tr w:rsidR="0084199B" w:rsidRPr="0084199B" w14:paraId="687FCDFF"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897F431" w14:textId="77777777" w:rsidR="0084199B" w:rsidRPr="0084199B" w:rsidRDefault="0084199B" w:rsidP="002F152E">
            <w:pPr>
              <w:spacing w:before="100" w:beforeAutospacing="1" w:after="100" w:afterAutospacing="1"/>
              <w:jc w:val="both"/>
              <w:rPr>
                <w:rFonts w:ascii="Times New Roman" w:hAnsi="Times New Roman" w:cs="Times New Roman"/>
                <w:color w:val="000000"/>
                <w:sz w:val="20"/>
                <w:szCs w:val="20"/>
              </w:rPr>
            </w:pPr>
            <w:r w:rsidRPr="0084199B">
              <w:rPr>
                <w:rFonts w:ascii="Times New Roman" w:hAnsi="Times New Roman" w:cs="Times New Roman" w:hint="cs"/>
                <w:sz w:val="20"/>
                <w:szCs w:val="20"/>
              </w:rPr>
              <w:t xml:space="preserve">Lisans süresinde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bl>
    <w:p w14:paraId="0A0E9372"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3558931F"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C3B2DCA"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lastRenderedPageBreak/>
              <w:t>Mezuniyet Koşulları</w:t>
            </w:r>
          </w:p>
        </w:tc>
      </w:tr>
      <w:tr w:rsidR="0084199B" w:rsidRPr="0084199B" w14:paraId="61D39581"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210E5F4" w14:textId="77777777" w:rsidR="0084199B" w:rsidRPr="0084199B" w:rsidRDefault="0084199B" w:rsidP="002F152E">
            <w:pPr>
              <w:pStyle w:val="NormalWeb"/>
              <w:shd w:val="clear" w:color="auto" w:fill="FFFFFF"/>
              <w:spacing w:before="0" w:beforeAutospacing="0" w:after="160" w:afterAutospacing="0"/>
              <w:jc w:val="both"/>
              <w:rPr>
                <w:sz w:val="20"/>
                <w:szCs w:val="20"/>
              </w:rPr>
            </w:pPr>
            <w:bookmarkStart w:id="0" w:name="_Hlk209444097"/>
            <w:r w:rsidRPr="0084199B">
              <w:rPr>
                <w:rFonts w:hint="cs"/>
                <w:sz w:val="20"/>
                <w:szCs w:val="20"/>
              </w:rPr>
              <w:t>Histoloji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84199B">
              <w:rPr>
                <w:rFonts w:hint="cs"/>
                <w:sz w:val="20"/>
                <w:szCs w:val="20"/>
              </w:rPr>
              <w:t xml:space="preserve"> Mezuniyet için tezli/tezsiz yüksek lisans programlarında </w:t>
            </w:r>
            <w:proofErr w:type="spellStart"/>
            <w:r w:rsidRPr="0084199B">
              <w:rPr>
                <w:rFonts w:hint="cs"/>
                <w:sz w:val="20"/>
                <w:szCs w:val="20"/>
              </w:rPr>
              <w:t>GANO’nun</w:t>
            </w:r>
            <w:proofErr w:type="spellEnd"/>
            <w:r w:rsidRPr="0084199B">
              <w:rPr>
                <w:rFonts w:hint="cs"/>
                <w:sz w:val="20"/>
                <w:szCs w:val="20"/>
              </w:rPr>
              <w:t xml:space="preserve"> en az 2,50 olması gerekir.</w:t>
            </w:r>
          </w:p>
          <w:p w14:paraId="7D52855F" w14:textId="77777777" w:rsidR="0084199B" w:rsidRPr="0084199B" w:rsidRDefault="0084199B" w:rsidP="002F152E">
            <w:pPr>
              <w:rPr>
                <w:rFonts w:ascii="Times New Roman" w:hAnsi="Times New Roman" w:cs="Times New Roman"/>
                <w:sz w:val="24"/>
                <w:szCs w:val="24"/>
              </w:rPr>
            </w:pPr>
          </w:p>
        </w:tc>
      </w:tr>
    </w:tbl>
    <w:p w14:paraId="0D1B69C8" w14:textId="77777777" w:rsidR="0084199B" w:rsidRPr="0084199B" w:rsidRDefault="0084199B" w:rsidP="0084199B">
      <w:pPr>
        <w:rPr>
          <w:rFonts w:ascii="Times New Roman" w:hAnsi="Times New Roman" w:cs="Times New Roman"/>
        </w:rPr>
      </w:pPr>
    </w:p>
    <w:p w14:paraId="6FB5D10E"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0B1370C2"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D21F727"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İstihdam Olanakları</w:t>
            </w:r>
          </w:p>
        </w:tc>
      </w:tr>
      <w:tr w:rsidR="0084199B" w:rsidRPr="0084199B" w14:paraId="47CE4BFA"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3D970F0" w14:textId="77777777" w:rsidR="0084199B" w:rsidRPr="0084199B" w:rsidRDefault="0084199B" w:rsidP="002F152E">
            <w:pPr>
              <w:jc w:val="both"/>
              <w:rPr>
                <w:rFonts w:ascii="Times New Roman" w:hAnsi="Times New Roman" w:cs="Times New Roman"/>
                <w:sz w:val="20"/>
                <w:szCs w:val="20"/>
              </w:rPr>
            </w:pPr>
            <w:r w:rsidRPr="0084199B">
              <w:rPr>
                <w:rFonts w:ascii="Times New Roman" w:hAnsi="Times New Roman" w:cs="Times New Roman" w:hint="cs"/>
                <w:sz w:val="20"/>
                <w:szCs w:val="20"/>
                <w:shd w:val="clear" w:color="auto" w:fill="FFFFFF"/>
              </w:rPr>
              <w:t>Histoloji Yüksek Lisans Programı mezunları üniversitelerin Histoloji Anabilim Dallarında akademik kadroda yer alabilir, doktora programına başvurabilirler. Yurtiçinde veya yurtdışında çeşitli üniversiteler veya araştırma birimlerinde çalışmalarına devam edebilirler. Ayrıca kurum veya şirket AR-GE departmanlarında da görev alabilirler.</w:t>
            </w:r>
          </w:p>
        </w:tc>
      </w:tr>
    </w:tbl>
    <w:p w14:paraId="504596C7" w14:textId="77777777" w:rsidR="0084199B" w:rsidRPr="0084199B" w:rsidRDefault="0084199B" w:rsidP="0084199B">
      <w:pPr>
        <w:rPr>
          <w:rFonts w:ascii="Times New Roman" w:hAnsi="Times New Roman" w:cs="Times New Roman"/>
        </w:rPr>
      </w:pPr>
    </w:p>
    <w:p w14:paraId="18B62BC8" w14:textId="77777777" w:rsidR="0084199B" w:rsidRPr="0084199B" w:rsidRDefault="0084199B" w:rsidP="0084199B">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84199B" w:rsidRPr="0084199B" w14:paraId="4D61D52A"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FBA692E" w14:textId="77777777" w:rsidR="0084199B" w:rsidRPr="0084199B" w:rsidRDefault="0084199B" w:rsidP="002F152E">
            <w:pPr>
              <w:rPr>
                <w:rFonts w:ascii="Times New Roman" w:hAnsi="Times New Roman" w:cs="Times New Roman"/>
                <w:b/>
                <w:bCs/>
                <w:sz w:val="24"/>
                <w:szCs w:val="24"/>
              </w:rPr>
            </w:pPr>
            <w:r w:rsidRPr="0084199B">
              <w:rPr>
                <w:rFonts w:ascii="Times New Roman" w:hAnsi="Times New Roman" w:cs="Times New Roman" w:hint="cs"/>
                <w:b/>
                <w:bCs/>
                <w:sz w:val="24"/>
                <w:szCs w:val="24"/>
              </w:rPr>
              <w:t>Program Sorumluları ve İletişim</w:t>
            </w:r>
          </w:p>
        </w:tc>
      </w:tr>
      <w:tr w:rsidR="0084199B" w:rsidRPr="0084199B" w14:paraId="07F5CA5E"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D3B82BA" w14:textId="77777777" w:rsidR="0084199B" w:rsidRPr="0084199B" w:rsidRDefault="0084199B" w:rsidP="002F152E">
            <w:pPr>
              <w:rPr>
                <w:rFonts w:ascii="Times New Roman" w:hAnsi="Times New Roman" w:cs="Times New Roman"/>
                <w:sz w:val="24"/>
                <w:szCs w:val="24"/>
              </w:rPr>
            </w:pPr>
            <w:r w:rsidRPr="0084199B">
              <w:rPr>
                <w:rFonts w:ascii="Times New Roman" w:hAnsi="Times New Roman" w:cs="Times New Roman" w:hint="cs"/>
                <w:sz w:val="24"/>
                <w:szCs w:val="24"/>
              </w:rPr>
              <w:t>Prof. Dr. Şükrü Oğuz Özdamar</w:t>
            </w:r>
          </w:p>
          <w:p w14:paraId="2F12E493" w14:textId="77777777" w:rsidR="0084199B" w:rsidRPr="0084199B" w:rsidRDefault="0084199B" w:rsidP="002F152E">
            <w:pPr>
              <w:rPr>
                <w:rFonts w:ascii="Times New Roman" w:hAnsi="Times New Roman" w:cs="Times New Roman"/>
                <w:sz w:val="24"/>
                <w:szCs w:val="24"/>
              </w:rPr>
            </w:pPr>
            <w:r w:rsidRPr="0084199B">
              <w:rPr>
                <w:rFonts w:ascii="Times New Roman" w:hAnsi="Times New Roman" w:cs="Times New Roman" w:hint="cs"/>
                <w:sz w:val="24"/>
                <w:szCs w:val="24"/>
              </w:rPr>
              <w:t xml:space="preserve">Dr. Öğr. Üyesi Çağla Zübeyde Köprü (program başkanı), Tel:  </w:t>
            </w:r>
            <w:r w:rsidRPr="0084199B">
              <w:rPr>
                <w:rFonts w:ascii="Times New Roman" w:hAnsi="Times New Roman" w:cs="Times New Roman" w:hint="cs"/>
                <w:sz w:val="23"/>
                <w:szCs w:val="23"/>
                <w:shd w:val="clear" w:color="auto" w:fill="FFFFFF"/>
              </w:rPr>
              <w:t xml:space="preserve">+90 312 329 10 10 </w:t>
            </w:r>
          </w:p>
          <w:p w14:paraId="02D7AE6D" w14:textId="77777777" w:rsidR="0084199B" w:rsidRPr="0084199B" w:rsidRDefault="0084199B" w:rsidP="002F152E">
            <w:pPr>
              <w:rPr>
                <w:rFonts w:ascii="Times New Roman" w:hAnsi="Times New Roman" w:cs="Times New Roman"/>
                <w:sz w:val="24"/>
                <w:szCs w:val="24"/>
              </w:rPr>
            </w:pPr>
            <w:r w:rsidRPr="0084199B">
              <w:rPr>
                <w:rFonts w:ascii="Times New Roman" w:hAnsi="Times New Roman" w:cs="Times New Roman" w:hint="cs"/>
                <w:sz w:val="24"/>
                <w:szCs w:val="24"/>
              </w:rPr>
              <w:t>Dr.Öğr.Üyesi Pınar Şahin</w:t>
            </w:r>
          </w:p>
          <w:p w14:paraId="274B48F7" w14:textId="77777777" w:rsidR="0084199B" w:rsidRPr="0084199B" w:rsidRDefault="0084199B" w:rsidP="002F152E">
            <w:pPr>
              <w:rPr>
                <w:rFonts w:ascii="Times New Roman" w:hAnsi="Times New Roman" w:cs="Times New Roman"/>
                <w:sz w:val="24"/>
                <w:szCs w:val="24"/>
              </w:rPr>
            </w:pPr>
            <w:r w:rsidRPr="0084199B">
              <w:rPr>
                <w:rFonts w:ascii="Times New Roman" w:hAnsi="Times New Roman" w:cs="Times New Roman" w:hint="cs"/>
                <w:sz w:val="24"/>
                <w:szCs w:val="24"/>
              </w:rPr>
              <w:t>Dr.Öğr.Üyesi Gizem İlter Aktaş</w:t>
            </w:r>
          </w:p>
          <w:p w14:paraId="0E3AFC82" w14:textId="77777777" w:rsidR="0084199B" w:rsidRPr="0084199B" w:rsidRDefault="0084199B" w:rsidP="002F152E">
            <w:pPr>
              <w:rPr>
                <w:rFonts w:ascii="Times New Roman" w:hAnsi="Times New Roman" w:cs="Times New Roman"/>
                <w:sz w:val="24"/>
                <w:szCs w:val="24"/>
              </w:rPr>
            </w:pPr>
          </w:p>
        </w:tc>
      </w:tr>
    </w:tbl>
    <w:p w14:paraId="7B612208" w14:textId="77777777" w:rsidR="0084199B" w:rsidRPr="0084199B" w:rsidRDefault="0084199B" w:rsidP="0084199B">
      <w:pPr>
        <w:rPr>
          <w:rFonts w:ascii="Times New Roman" w:hAnsi="Times New Roman" w:cs="Times New Roman"/>
        </w:rPr>
      </w:pPr>
    </w:p>
    <w:p w14:paraId="58637B59" w14:textId="77777777" w:rsidR="0084199B" w:rsidRPr="0084199B" w:rsidRDefault="0084199B" w:rsidP="0084199B">
      <w:pPr>
        <w:rPr>
          <w:rFonts w:ascii="Times New Roman" w:hAnsi="Times New Roman" w:cs="Times New Roman"/>
        </w:rPr>
      </w:pPr>
    </w:p>
    <w:p w14:paraId="7B7FFB7E" w14:textId="77777777" w:rsidR="0084199B" w:rsidRPr="0084199B" w:rsidRDefault="0084199B" w:rsidP="0084199B">
      <w:pPr>
        <w:rPr>
          <w:rFonts w:ascii="Times New Roman" w:hAnsi="Times New Roman" w:cs="Times New Roman"/>
        </w:rPr>
      </w:pPr>
    </w:p>
    <w:p w14:paraId="77DFFBC5" w14:textId="77777777" w:rsidR="0084199B" w:rsidRPr="0084199B" w:rsidRDefault="0084199B" w:rsidP="0084199B">
      <w:pPr>
        <w:rPr>
          <w:rFonts w:ascii="Times New Roman" w:hAnsi="Times New Roman" w:cs="Times New Roman"/>
        </w:rPr>
      </w:pPr>
    </w:p>
    <w:p w14:paraId="66CA9D17" w14:textId="77777777" w:rsidR="0084199B" w:rsidRPr="0084199B" w:rsidRDefault="0084199B" w:rsidP="0084199B">
      <w:pPr>
        <w:rPr>
          <w:rFonts w:ascii="Times New Roman" w:hAnsi="Times New Roman" w:cs="Times New Roman"/>
        </w:rPr>
      </w:pPr>
    </w:p>
    <w:p w14:paraId="05F9642F" w14:textId="77777777" w:rsidR="0084199B" w:rsidRPr="0084199B" w:rsidRDefault="0084199B" w:rsidP="0084199B">
      <w:pPr>
        <w:rPr>
          <w:rFonts w:ascii="Times New Roman" w:hAnsi="Times New Roman" w:cs="Times New Roman"/>
        </w:rPr>
      </w:pPr>
    </w:p>
    <w:p w14:paraId="4B8516F8" w14:textId="77777777" w:rsidR="0084199B" w:rsidRPr="0084199B" w:rsidRDefault="0084199B" w:rsidP="0084199B">
      <w:pPr>
        <w:rPr>
          <w:rFonts w:ascii="Times New Roman" w:hAnsi="Times New Roman" w:cs="Times New Roman"/>
        </w:rPr>
      </w:pPr>
    </w:p>
    <w:p w14:paraId="4BCF1544" w14:textId="77777777" w:rsidR="0084199B" w:rsidRPr="0084199B" w:rsidRDefault="0084199B" w:rsidP="0084199B">
      <w:pPr>
        <w:rPr>
          <w:rFonts w:ascii="Times New Roman" w:hAnsi="Times New Roman" w:cs="Times New Roman"/>
        </w:rPr>
      </w:pPr>
    </w:p>
    <w:p w14:paraId="626F9E21" w14:textId="77777777" w:rsidR="0084199B" w:rsidRPr="0084199B" w:rsidRDefault="0084199B" w:rsidP="0084199B">
      <w:pPr>
        <w:rPr>
          <w:rFonts w:ascii="Times New Roman" w:hAnsi="Times New Roman" w:cs="Times New Roman"/>
        </w:rPr>
      </w:pPr>
    </w:p>
    <w:p w14:paraId="6F123C51" w14:textId="77777777" w:rsidR="0084199B" w:rsidRPr="0084199B" w:rsidRDefault="0084199B" w:rsidP="0084199B">
      <w:pPr>
        <w:rPr>
          <w:rFonts w:ascii="Times New Roman" w:hAnsi="Times New Roman" w:cs="Times New Roman"/>
        </w:rPr>
      </w:pPr>
    </w:p>
    <w:p w14:paraId="29A0D195" w14:textId="77777777" w:rsidR="0084199B" w:rsidRPr="0084199B" w:rsidRDefault="0084199B" w:rsidP="0084199B">
      <w:pPr>
        <w:rPr>
          <w:rFonts w:ascii="Times New Roman" w:hAnsi="Times New Roman" w:cs="Times New Roman"/>
        </w:rPr>
      </w:pPr>
    </w:p>
    <w:p w14:paraId="19951906" w14:textId="77777777" w:rsidR="0084199B" w:rsidRPr="0084199B" w:rsidRDefault="0084199B" w:rsidP="0084199B">
      <w:pPr>
        <w:jc w:val="center"/>
        <w:rPr>
          <w:rFonts w:ascii="Times New Roman" w:hAnsi="Times New Roman" w:cs="Times New Roman"/>
          <w:b/>
          <w:bCs/>
          <w:sz w:val="24"/>
          <w:szCs w:val="24"/>
        </w:rPr>
      </w:pPr>
      <w:r w:rsidRPr="0084199B">
        <w:rPr>
          <w:rFonts w:ascii="Times New Roman" w:hAnsi="Times New Roman" w:cs="Times New Roman" w:hint="cs"/>
          <w:b/>
          <w:bCs/>
          <w:sz w:val="24"/>
          <w:szCs w:val="24"/>
        </w:rPr>
        <w:t>FİZYOLOJİ YL PROGRAMI</w:t>
      </w:r>
    </w:p>
    <w:p w14:paraId="07EDB122" w14:textId="77777777" w:rsidR="0084199B" w:rsidRPr="0084199B" w:rsidRDefault="0084199B" w:rsidP="0084199B">
      <w:pPr>
        <w:pStyle w:val="ListeParagraf"/>
        <w:numPr>
          <w:ilvl w:val="0"/>
          <w:numId w:val="3"/>
        </w:numPr>
        <w:jc w:val="center"/>
        <w:rPr>
          <w:rFonts w:ascii="Times New Roman" w:hAnsi="Times New Roman" w:cs="Times New Roman"/>
          <w:b/>
          <w:bCs/>
          <w:sz w:val="24"/>
          <w:szCs w:val="24"/>
        </w:rPr>
      </w:pPr>
      <w:r w:rsidRPr="0084199B">
        <w:rPr>
          <w:rFonts w:ascii="Times New Roman" w:hAnsi="Times New Roman" w:cs="Times New Roman" w:hint="cs"/>
          <w:b/>
          <w:bCs/>
          <w:sz w:val="24"/>
          <w:szCs w:val="24"/>
        </w:rPr>
        <w:lastRenderedPageBreak/>
        <w:t xml:space="preserve"> - 2026 MÜFREDATI </w:t>
      </w:r>
    </w:p>
    <w:p w14:paraId="44B1106F" w14:textId="77777777" w:rsidR="0084199B" w:rsidRPr="0084199B" w:rsidRDefault="0084199B" w:rsidP="0084199B">
      <w:pPr>
        <w:shd w:val="clear" w:color="auto" w:fill="FFFFFF"/>
        <w:jc w:val="both"/>
        <w:rPr>
          <w:rFonts w:ascii="Times New Roman" w:hAnsi="Times New Roman" w:cs="Times New Roman"/>
          <w:color w:val="000000"/>
          <w:sz w:val="20"/>
          <w:szCs w:val="20"/>
        </w:rPr>
      </w:pPr>
      <w:r w:rsidRPr="0084199B">
        <w:rPr>
          <w:rFonts w:ascii="Times New Roman" w:hAnsi="Times New Roman" w:cs="Times New Roman" w:hint="cs"/>
          <w:b/>
          <w:bCs/>
          <w:color w:val="000080"/>
          <w:sz w:val="20"/>
          <w:szCs w:val="20"/>
        </w:rPr>
        <w:t>Dersler - AKTS Kredileri – HİSTOLOJİ TEZLİ YÜKSEK LİSANS PROGRAMI</w:t>
      </w:r>
    </w:p>
    <w:tbl>
      <w:tblPr>
        <w:tblW w:w="5000" w:type="pct"/>
        <w:tblLayout w:type="fixed"/>
        <w:tblCellMar>
          <w:left w:w="0" w:type="dxa"/>
          <w:right w:w="0" w:type="dxa"/>
        </w:tblCellMar>
        <w:tblLook w:val="04A0" w:firstRow="1" w:lastRow="0" w:firstColumn="1" w:lastColumn="0" w:noHBand="0" w:noVBand="1"/>
      </w:tblPr>
      <w:tblGrid>
        <w:gridCol w:w="1516"/>
        <w:gridCol w:w="3275"/>
        <w:gridCol w:w="1418"/>
        <w:gridCol w:w="1439"/>
        <w:gridCol w:w="1394"/>
      </w:tblGrid>
      <w:tr w:rsidR="00B729DE" w:rsidRPr="00D51C59" w14:paraId="434925E9" w14:textId="77777777" w:rsidTr="0058365E">
        <w:trPr>
          <w:gridAfter w:val="1"/>
          <w:wAfter w:w="771" w:type="pct"/>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4C67C04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1.Dönem Ders Planı</w:t>
            </w:r>
          </w:p>
        </w:tc>
      </w:tr>
      <w:tr w:rsidR="00B729DE" w:rsidRPr="00D51C59" w14:paraId="7E1D5818"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840309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1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195D02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78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B5E345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79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80AC9D9"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 xml:space="preserve">       T+P+K  (saat)</w:t>
            </w:r>
          </w:p>
        </w:tc>
        <w:tc>
          <w:tcPr>
            <w:tcW w:w="77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0EE3969" w14:textId="77777777" w:rsidR="00B729DE" w:rsidRPr="00D51C59" w:rsidRDefault="00B729DE"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B729DE" w:rsidRPr="00D51C59" w14:paraId="38584D41"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6C98096" w14:textId="77777777" w:rsidR="00B729DE" w:rsidRPr="00D51C59" w:rsidRDefault="00B729DE" w:rsidP="0058365E">
            <w:pPr>
              <w:jc w:val="cente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B56DBA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 /Seçmeli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E3645E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3238DE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6077D2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75ED234C"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E989087"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DED63A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71605D9"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2EAFE1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C21C0C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0ABEA170"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57023BB"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A177FD8"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290632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83989C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267FF6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89DB02A"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E43F8F0"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0B1F25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5A9F32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3E2F8D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57019E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483AE360"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47C3CF6"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D3B6CF4"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BCFA05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746D8F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3FE276B"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F9FAD97" w14:textId="77777777" w:rsidTr="0058365E">
        <w:trPr>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631B9D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771" w:type="pct"/>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0CB3FA8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B729DE" w:rsidRPr="00D51C59" w14:paraId="581BA45B" w14:textId="77777777" w:rsidTr="0058365E">
        <w:trPr>
          <w:gridAfter w:val="1"/>
          <w:wAfter w:w="771" w:type="pct"/>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5BD366C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2.Dönem Ders Planı</w:t>
            </w:r>
          </w:p>
        </w:tc>
      </w:tr>
      <w:tr w:rsidR="00B729DE" w:rsidRPr="00D51C59" w14:paraId="38B73866"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77D27C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1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76AD1C8"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78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7FEC81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79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44FCDF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 xml:space="preserve">       T+P+K (saat)</w:t>
            </w:r>
          </w:p>
        </w:tc>
        <w:tc>
          <w:tcPr>
            <w:tcW w:w="77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49C3C04" w14:textId="77777777" w:rsidR="00B729DE" w:rsidRPr="00D51C59" w:rsidRDefault="00B729DE"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B729DE" w:rsidRPr="00D51C59" w14:paraId="03A7185D"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7FB7DD0" w14:textId="77777777" w:rsidR="00B729DE" w:rsidRPr="00D51C59" w:rsidRDefault="00B729DE" w:rsidP="0058365E">
            <w:pPr>
              <w:jc w:val="cente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6168FD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A983D6A"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D78C1FB"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CB6960B"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18A5ABBB"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C5E5EB5"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B64251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EEB274"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F40C53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2DB785E"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2A95E9A1"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6B9E8E5"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528695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5EFC43"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9006A4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FF95099"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34B3753"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4309C7B"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7EFF01A"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ADAF1FA"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821089"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4C1364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33E44470"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7965194"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C48038"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Seminer</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977BBE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71A6A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0122A0E"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09074635" w14:textId="77777777" w:rsidTr="0058365E">
        <w:trPr>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7223EF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771" w:type="pct"/>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7D7B35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B729DE" w:rsidRPr="00D51C59" w14:paraId="2F451A0D" w14:textId="77777777" w:rsidTr="0058365E">
        <w:trPr>
          <w:gridAfter w:val="1"/>
          <w:wAfter w:w="771" w:type="pct"/>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771D049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3.Dönem Ders Planı</w:t>
            </w:r>
          </w:p>
        </w:tc>
      </w:tr>
      <w:tr w:rsidR="00B729DE" w:rsidRPr="00D51C59" w14:paraId="466E042F"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905237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1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52D5AC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78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8013F84"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79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2EE8B03"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77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457C6AF" w14:textId="77777777" w:rsidR="00B729DE" w:rsidRPr="00D51C59" w:rsidRDefault="00B729DE"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B729DE" w:rsidRPr="00D51C59" w14:paraId="6BC9114F"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5A36C66" w14:textId="77777777" w:rsidR="00B729DE" w:rsidRPr="00D51C59" w:rsidRDefault="00B729DE" w:rsidP="0058365E">
            <w:pPr>
              <w:jc w:val="cente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982390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3D3AA2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A343CE4"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3+1+0 </w:t>
            </w:r>
            <w:r w:rsidRPr="00D51C59">
              <w:rPr>
                <w:rFonts w:ascii="Times New Roman" w:hAnsi="Times New Roman" w:cs="Times New Roman"/>
                <w:color w:val="505050"/>
                <w:sz w:val="20"/>
                <w:szCs w:val="20"/>
              </w:rPr>
              <w:t>(saat)</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110C7AD"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5</w:t>
            </w:r>
          </w:p>
        </w:tc>
      </w:tr>
      <w:tr w:rsidR="00B729DE" w:rsidRPr="00D51C59" w14:paraId="207DD908"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A9FF42"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3B24EAE"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A8162E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0BBC46E"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3+1+0 </w:t>
            </w:r>
            <w:r w:rsidRPr="00D51C59">
              <w:rPr>
                <w:rFonts w:ascii="Times New Roman" w:hAnsi="Times New Roman" w:cs="Times New Roman"/>
                <w:color w:val="505050"/>
                <w:sz w:val="20"/>
                <w:szCs w:val="20"/>
              </w:rPr>
              <w:t>(saat)</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E6B969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B729DE" w:rsidRPr="00D51C59" w14:paraId="0021262A" w14:textId="77777777" w:rsidTr="0058365E">
        <w:trPr>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6FBD323"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771" w:type="pct"/>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5DFA747"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B729DE" w:rsidRPr="00D51C59" w14:paraId="2EA767AE" w14:textId="77777777" w:rsidTr="0058365E">
        <w:trPr>
          <w:gridAfter w:val="1"/>
          <w:wAfter w:w="771" w:type="pct"/>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12C1C4CB"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4.Dönem Ders Planı</w:t>
            </w:r>
          </w:p>
        </w:tc>
      </w:tr>
      <w:tr w:rsidR="00B729DE" w:rsidRPr="00D51C59" w14:paraId="53C73621"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7414E7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1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F6B150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78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A11739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79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A8B8852"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77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5F99B4B" w14:textId="77777777" w:rsidR="00B729DE" w:rsidRPr="00D51C59" w:rsidRDefault="00B729DE"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B729DE" w:rsidRPr="00D51C59" w14:paraId="3ACB7D8B"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C747E6F" w14:textId="77777777" w:rsidR="00B729DE" w:rsidRPr="00D51C59" w:rsidRDefault="00B729DE" w:rsidP="0058365E">
            <w:pPr>
              <w:jc w:val="cente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C23382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E2CE843"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BD71481"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3+1+0 </w:t>
            </w:r>
            <w:r w:rsidRPr="00D51C59">
              <w:rPr>
                <w:rFonts w:ascii="Times New Roman" w:hAnsi="Times New Roman" w:cs="Times New Roman"/>
                <w:color w:val="505050"/>
                <w:sz w:val="20"/>
                <w:szCs w:val="20"/>
              </w:rPr>
              <w:t>(saat)</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53A5B40"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25</w:t>
            </w:r>
          </w:p>
        </w:tc>
      </w:tr>
      <w:tr w:rsidR="00B729DE" w:rsidRPr="00D51C59" w14:paraId="48F6B53D"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B9C086D"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FC09A7"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F0B0D28"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60487EE"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3+1+0 </w:t>
            </w:r>
            <w:r w:rsidRPr="00D51C59">
              <w:rPr>
                <w:rFonts w:ascii="Times New Roman" w:hAnsi="Times New Roman" w:cs="Times New Roman"/>
                <w:color w:val="505050"/>
                <w:sz w:val="20"/>
                <w:szCs w:val="20"/>
              </w:rPr>
              <w:t>(saat)</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6DF8B7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B729DE" w:rsidRPr="00D51C59" w14:paraId="25955FBF" w14:textId="77777777" w:rsidTr="0058365E">
        <w:trPr>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3B93D0E8"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771" w:type="pct"/>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30C235C4"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B729DE" w:rsidRPr="00D51C59" w14:paraId="45F54EE3" w14:textId="77777777" w:rsidTr="0058365E">
        <w:trPr>
          <w:gridAfter w:val="1"/>
          <w:wAfter w:w="771" w:type="pct"/>
          <w:trHeight w:val="360"/>
        </w:trPr>
        <w:tc>
          <w:tcPr>
            <w:tcW w:w="4229" w:type="pct"/>
            <w:gridSpan w:val="4"/>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6E86D70F" w14:textId="77777777" w:rsidR="00B729DE" w:rsidRPr="00D51C59" w:rsidRDefault="00B729DE" w:rsidP="0058365E">
            <w:pPr>
              <w:rPr>
                <w:rFonts w:ascii="Times New Roman" w:hAnsi="Times New Roman" w:cs="Times New Roman"/>
                <w:b/>
                <w:bCs/>
                <w:color w:val="FFFFFF"/>
                <w:sz w:val="20"/>
                <w:szCs w:val="20"/>
              </w:rPr>
            </w:pPr>
            <w:r w:rsidRPr="00D51C59">
              <w:rPr>
                <w:rFonts w:ascii="Times New Roman" w:hAnsi="Times New Roman" w:cs="Times New Roman"/>
                <w:b/>
                <w:bCs/>
                <w:color w:val="FFFFFF"/>
                <w:sz w:val="20"/>
                <w:szCs w:val="20"/>
              </w:rPr>
              <w:t>DERSLER</w:t>
            </w:r>
          </w:p>
        </w:tc>
      </w:tr>
      <w:tr w:rsidR="00B729DE" w:rsidRPr="00D51C59" w14:paraId="0B79BA4F"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EE03EA4"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1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BD0142A"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78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8A2490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79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4D86D1B" w14:textId="77777777" w:rsidR="00B729DE" w:rsidRPr="00D51C59" w:rsidRDefault="00B729DE" w:rsidP="0058365E">
            <w:pPr>
              <w:jc w:val="center"/>
              <w:rPr>
                <w:rFonts w:ascii="Times New Roman" w:hAnsi="Times New Roman" w:cs="Times New Roman"/>
                <w:b/>
                <w:bCs/>
                <w:color w:val="505050"/>
                <w:sz w:val="20"/>
                <w:szCs w:val="20"/>
              </w:rPr>
            </w:pPr>
            <w:r w:rsidRPr="00D51C59">
              <w:rPr>
                <w:rFonts w:ascii="Times New Roman" w:hAnsi="Times New Roman" w:cs="Times New Roman"/>
                <w:b/>
                <w:bCs/>
                <w:color w:val="505050"/>
                <w:sz w:val="20"/>
                <w:szCs w:val="20"/>
              </w:rPr>
              <w:t>T+P+K (saat)</w:t>
            </w:r>
          </w:p>
        </w:tc>
        <w:tc>
          <w:tcPr>
            <w:tcW w:w="771"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DDE7D4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B729DE" w:rsidRPr="00D51C59" w14:paraId="282BA269"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7ED192D" w14:textId="77777777" w:rsidR="00B729DE" w:rsidRPr="006636ED" w:rsidRDefault="00B729DE" w:rsidP="0058365E">
            <w:pPr>
              <w:rPr>
                <w:rFonts w:ascii="Times New Roman" w:hAnsi="Times New Roman" w:cs="Times New Roman"/>
                <w:color w:val="505050"/>
                <w:sz w:val="20"/>
                <w:szCs w:val="20"/>
              </w:rPr>
            </w:pPr>
            <w:r w:rsidRPr="006636ED">
              <w:rPr>
                <w:rFonts w:ascii="Times New Roman" w:hAnsi="Times New Roman" w:cs="Times New Roman"/>
                <w:color w:val="505050"/>
                <w:sz w:val="20"/>
                <w:szCs w:val="20"/>
              </w:rPr>
              <w:t>HIS-501</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DEBC131" w14:textId="77777777" w:rsidR="00B729DE" w:rsidRPr="006636ED" w:rsidRDefault="00B729DE" w:rsidP="0058365E">
            <w:pPr>
              <w:rPr>
                <w:rFonts w:ascii="Times New Roman" w:hAnsi="Times New Roman" w:cs="Times New Roman"/>
                <w:b/>
                <w:color w:val="0A2F41" w:themeColor="accent1" w:themeShade="80"/>
                <w:sz w:val="20"/>
                <w:szCs w:val="20"/>
              </w:rPr>
            </w:pPr>
            <w:r w:rsidRPr="006636ED">
              <w:rPr>
                <w:rFonts w:ascii="Times New Roman" w:hAnsi="Times New Roman" w:cs="Times New Roman"/>
                <w:b/>
                <w:color w:val="0A2F41" w:themeColor="accent1" w:themeShade="80"/>
                <w:sz w:val="20"/>
              </w:rPr>
              <w:t>IŞIK MİKROSKOBİK TEKNİKLER</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5F599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FC685F"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A3CC3AE"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7EBFB829"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D025277"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HIS-502</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D225B2C" w14:textId="77777777" w:rsidR="00B729DE" w:rsidRPr="00D51C59" w:rsidRDefault="00B729DE" w:rsidP="0058365E">
            <w:pPr>
              <w:rPr>
                <w:rFonts w:ascii="Times New Roman" w:hAnsi="Times New Roman" w:cs="Times New Roman"/>
                <w:color w:val="0A2F41" w:themeColor="accent1" w:themeShade="80"/>
                <w:sz w:val="20"/>
                <w:szCs w:val="20"/>
              </w:rPr>
            </w:pPr>
            <w:hyperlink r:id="rId7" w:history="1">
              <w:r>
                <w:rPr>
                  <w:rFonts w:ascii="Times New Roman" w:hAnsi="Times New Roman" w:cs="Times New Roman"/>
                  <w:b/>
                  <w:bCs/>
                  <w:color w:val="0A2F41" w:themeColor="accent1" w:themeShade="80"/>
                  <w:sz w:val="20"/>
                  <w:szCs w:val="20"/>
                </w:rPr>
                <w:t>HÜCRE VE EPİTEL DOKUSU</w:t>
              </w:r>
              <w:r w:rsidRPr="00D51C59">
                <w:rPr>
                  <w:rFonts w:ascii="Times New Roman" w:hAnsi="Times New Roman" w:cs="Times New Roman"/>
                  <w:b/>
                  <w:bCs/>
                  <w:color w:val="0A2F41" w:themeColor="accent1" w:themeShade="80"/>
                  <w:sz w:val="20"/>
                  <w:szCs w:val="20"/>
                </w:rPr>
                <w:t xml:space="preserve"> </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108CD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7F6DBA2"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454A80C"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6FC2723"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08FB00"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HIS-503</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F91FD74" w14:textId="77777777" w:rsidR="00B729DE" w:rsidRPr="00D51C59" w:rsidRDefault="00B729DE" w:rsidP="0058365E">
            <w:pPr>
              <w:rPr>
                <w:rFonts w:ascii="Times New Roman" w:hAnsi="Times New Roman" w:cs="Times New Roman"/>
                <w:color w:val="0A2F41" w:themeColor="accent1" w:themeShade="80"/>
                <w:sz w:val="20"/>
                <w:szCs w:val="20"/>
              </w:rPr>
            </w:pPr>
            <w:hyperlink r:id="rId8" w:history="1">
              <w:r>
                <w:rPr>
                  <w:rFonts w:ascii="Times New Roman" w:hAnsi="Times New Roman" w:cs="Times New Roman"/>
                  <w:b/>
                  <w:bCs/>
                  <w:color w:val="0A2F41" w:themeColor="accent1" w:themeShade="80"/>
                  <w:sz w:val="20"/>
                  <w:szCs w:val="20"/>
                </w:rPr>
                <w:t>BA</w:t>
              </w:r>
            </w:hyperlink>
            <w:r>
              <w:rPr>
                <w:rFonts w:ascii="Times New Roman" w:hAnsi="Times New Roman" w:cs="Times New Roman"/>
                <w:b/>
                <w:bCs/>
                <w:color w:val="0A2F41" w:themeColor="accent1" w:themeShade="80"/>
                <w:sz w:val="20"/>
                <w:szCs w:val="20"/>
              </w:rPr>
              <w:t>Ğ VE DESTEK DOKULAR</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EB5056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19E594D"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D4C0FA"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07E69FE"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764E57"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HIS-504</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FA85DA3" w14:textId="77777777" w:rsidR="00B729DE" w:rsidRPr="006636ED" w:rsidRDefault="00B729DE" w:rsidP="0058365E">
            <w:pPr>
              <w:rPr>
                <w:rFonts w:ascii="Times New Roman" w:hAnsi="Times New Roman" w:cs="Times New Roman"/>
                <w:b/>
                <w:color w:val="0A2F41" w:themeColor="accent1" w:themeShade="80"/>
                <w:sz w:val="20"/>
                <w:szCs w:val="20"/>
              </w:rPr>
            </w:pPr>
            <w:r w:rsidRPr="006636ED">
              <w:rPr>
                <w:rFonts w:ascii="Times New Roman" w:hAnsi="Times New Roman" w:cs="Times New Roman"/>
                <w:b/>
                <w:color w:val="0A2F41" w:themeColor="accent1" w:themeShade="80"/>
                <w:sz w:val="20"/>
              </w:rPr>
              <w:t>GENEL EMBRİYOLOJİ</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91CFD9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83A9A93"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3-0-0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B48BCC3"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25016874"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CB5175A"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HIS-505</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A4DCEFA" w14:textId="77777777" w:rsidR="00B729DE" w:rsidRPr="00D51C59" w:rsidRDefault="00B729DE" w:rsidP="0058365E">
            <w:pPr>
              <w:rPr>
                <w:rFonts w:ascii="Times New Roman" w:hAnsi="Times New Roman" w:cs="Times New Roman"/>
                <w:color w:val="0A2F41" w:themeColor="accent1" w:themeShade="80"/>
                <w:sz w:val="20"/>
                <w:szCs w:val="20"/>
              </w:rPr>
            </w:pPr>
            <w:r>
              <w:rPr>
                <w:rFonts w:ascii="Times New Roman" w:hAnsi="Times New Roman" w:cs="Times New Roman"/>
                <w:b/>
                <w:color w:val="0A2F41" w:themeColor="accent1" w:themeShade="80"/>
                <w:sz w:val="20"/>
                <w:szCs w:val="20"/>
              </w:rPr>
              <w:t>İMMÜNOHİSTOKİMYASAL TEKNİKLER</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0A539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536A58C"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79BAD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48EB03D"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210F345"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HIS-506</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F5182B3" w14:textId="77777777" w:rsidR="00B729DE" w:rsidRPr="00D51C59" w:rsidRDefault="00B729DE" w:rsidP="0058365E">
            <w:pPr>
              <w:rPr>
                <w:rFonts w:ascii="Times New Roman" w:hAnsi="Times New Roman" w:cs="Times New Roman"/>
                <w:color w:val="0A2F41" w:themeColor="accent1" w:themeShade="80"/>
                <w:sz w:val="20"/>
                <w:szCs w:val="20"/>
              </w:rPr>
            </w:pPr>
            <w:hyperlink r:id="rId9" w:history="1">
              <w:r>
                <w:rPr>
                  <w:rFonts w:ascii="Times New Roman" w:hAnsi="Times New Roman" w:cs="Times New Roman"/>
                  <w:b/>
                  <w:bCs/>
                  <w:color w:val="0A2F41" w:themeColor="accent1" w:themeShade="80"/>
                  <w:sz w:val="20"/>
                  <w:szCs w:val="20"/>
                </w:rPr>
                <w:t>KAS DOKUSU</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50FBE5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058A4A"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796F05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2080C1E1"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10BF950"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HIS-507</w:t>
            </w:r>
            <w:r w:rsidRPr="00D51C59">
              <w:rPr>
                <w:rFonts w:ascii="Times New Roman" w:hAnsi="Times New Roman" w:cs="Times New Roman"/>
                <w:color w:val="505050"/>
                <w:sz w:val="20"/>
                <w:szCs w:val="20"/>
              </w:rPr>
              <w:t xml:space="preserve">            </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3685425" w14:textId="77777777" w:rsidR="00B729DE" w:rsidRPr="00D51C59" w:rsidRDefault="00B729DE" w:rsidP="0058365E">
            <w:pPr>
              <w:rPr>
                <w:rFonts w:ascii="Times New Roman" w:hAnsi="Times New Roman" w:cs="Times New Roman"/>
                <w:b/>
                <w:color w:val="0A2F41" w:themeColor="accent1" w:themeShade="80"/>
                <w:sz w:val="20"/>
                <w:szCs w:val="20"/>
              </w:rPr>
            </w:pPr>
            <w:hyperlink r:id="rId10" w:history="1">
              <w:r>
                <w:rPr>
                  <w:rFonts w:ascii="Times New Roman" w:hAnsi="Times New Roman" w:cs="Times New Roman"/>
                  <w:b/>
                  <w:bCs/>
                  <w:color w:val="0A2F41" w:themeColor="accent1" w:themeShade="80"/>
                  <w:sz w:val="20"/>
                  <w:szCs w:val="20"/>
                </w:rPr>
                <w:t>SİNİR DOKUSU</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470E05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95C3037"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B2A56B"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1CAEF043"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69A9D93"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HIS-508</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49BB2CB" w14:textId="77777777" w:rsidR="00B729DE" w:rsidRPr="00D51C59" w:rsidRDefault="00B729DE" w:rsidP="0058365E">
            <w:pPr>
              <w:rPr>
                <w:rFonts w:ascii="Times New Roman" w:hAnsi="Times New Roman" w:cs="Times New Roman"/>
                <w:color w:val="0A2F41" w:themeColor="accent1" w:themeShade="80"/>
                <w:sz w:val="20"/>
                <w:szCs w:val="20"/>
              </w:rPr>
            </w:pPr>
            <w:r w:rsidRPr="00D51C59">
              <w:rPr>
                <w:rFonts w:ascii="Times New Roman" w:hAnsi="Times New Roman" w:cs="Times New Roman"/>
                <w:b/>
                <w:color w:val="0A2F41" w:themeColor="accent1" w:themeShade="80"/>
                <w:sz w:val="20"/>
                <w:szCs w:val="20"/>
              </w:rPr>
              <w:t>SEMİNER</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426FDE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6E72677"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0+2+0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CBB68C3"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499E3FED" w14:textId="77777777" w:rsidTr="0058365E">
        <w:trPr>
          <w:trHeight w:val="54"/>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E43F1A2" w14:textId="77777777" w:rsidR="00B729DE" w:rsidRPr="00D51C59" w:rsidRDefault="00B729DE" w:rsidP="0058365E">
            <w:pPr>
              <w:rPr>
                <w:rFonts w:ascii="Times New Roman" w:hAnsi="Times New Roman" w:cs="Times New Roman"/>
                <w:color w:val="505050"/>
                <w:sz w:val="20"/>
                <w:szCs w:val="20"/>
              </w:rPr>
            </w:pP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F99D601" w14:textId="77777777" w:rsidR="00B729DE" w:rsidRPr="00D51C59" w:rsidRDefault="00B729DE" w:rsidP="0058365E">
            <w:pPr>
              <w:rPr>
                <w:rFonts w:ascii="Times New Roman" w:hAnsi="Times New Roman" w:cs="Times New Roman"/>
                <w:color w:val="0A2F41" w:themeColor="accent1" w:themeShade="80"/>
                <w:sz w:val="20"/>
                <w:szCs w:val="20"/>
              </w:rPr>
            </w:pP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BB3AB79" w14:textId="77777777" w:rsidR="00B729DE" w:rsidRPr="00D51C59" w:rsidRDefault="00B729DE" w:rsidP="0058365E">
            <w:pPr>
              <w:rPr>
                <w:rFonts w:ascii="Times New Roman" w:hAnsi="Times New Roman" w:cs="Times New Roman"/>
                <w:color w:val="505050"/>
                <w:sz w:val="20"/>
                <w:szCs w:val="20"/>
              </w:rPr>
            </w:pP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6C602E5" w14:textId="77777777" w:rsidR="00B729DE" w:rsidRPr="00D51C59" w:rsidRDefault="00B729DE" w:rsidP="0058365E">
            <w:pPr>
              <w:jc w:val="center"/>
              <w:rPr>
                <w:rFonts w:ascii="Times New Roman" w:hAnsi="Times New Roman" w:cs="Times New Roman"/>
                <w:color w:val="505050"/>
                <w:sz w:val="20"/>
                <w:szCs w:val="20"/>
              </w:rPr>
            </w:pP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569DF0A" w14:textId="77777777" w:rsidR="00B729DE" w:rsidRPr="00D51C59" w:rsidRDefault="00B729DE" w:rsidP="0058365E">
            <w:pPr>
              <w:rPr>
                <w:rFonts w:ascii="Times New Roman" w:hAnsi="Times New Roman" w:cs="Times New Roman"/>
                <w:color w:val="505050"/>
                <w:sz w:val="20"/>
                <w:szCs w:val="20"/>
              </w:rPr>
            </w:pPr>
          </w:p>
        </w:tc>
      </w:tr>
      <w:tr w:rsidR="00B729DE" w:rsidRPr="00D51C59" w14:paraId="50676537"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70730E7"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LEE-501</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9EBE489" w14:textId="77777777" w:rsidR="00B729DE" w:rsidRPr="00D51C59" w:rsidRDefault="00B729DE" w:rsidP="0058365E">
            <w:pPr>
              <w:rPr>
                <w:rFonts w:ascii="Times New Roman" w:hAnsi="Times New Roman" w:cs="Times New Roman"/>
                <w:color w:val="0A2F41" w:themeColor="accent1" w:themeShade="80"/>
                <w:sz w:val="20"/>
                <w:szCs w:val="20"/>
              </w:rPr>
            </w:pPr>
            <w:r w:rsidRPr="00D51C59">
              <w:rPr>
                <w:rFonts w:ascii="Times New Roman" w:hAnsi="Times New Roman" w:cs="Times New Roman"/>
                <w:b/>
                <w:color w:val="0A2F41" w:themeColor="accent1" w:themeShade="80"/>
                <w:sz w:val="20"/>
                <w:szCs w:val="20"/>
              </w:rPr>
              <w:t>BİLİMSEL ARAŞTIRMA TEKNİKLERİ VE YAYIN ETİĞİ</w:t>
            </w:r>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9AB34B5"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811F4E5"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3-0-0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3ECD9AC"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7</w:t>
            </w:r>
          </w:p>
        </w:tc>
      </w:tr>
      <w:tr w:rsidR="00B729DE" w:rsidRPr="00D51C59" w14:paraId="4EF28C38"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9A2BEA2"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HIS-SEC-509</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378038C" w14:textId="77777777" w:rsidR="00B729DE" w:rsidRPr="00D51C59" w:rsidRDefault="00B729DE" w:rsidP="0058365E">
            <w:pPr>
              <w:rPr>
                <w:rFonts w:ascii="Times New Roman" w:hAnsi="Times New Roman" w:cs="Times New Roman"/>
                <w:color w:val="0A2F41" w:themeColor="accent1" w:themeShade="80"/>
                <w:sz w:val="20"/>
                <w:szCs w:val="20"/>
              </w:rPr>
            </w:pPr>
            <w:hyperlink r:id="rId11" w:history="1">
              <w:r>
                <w:rPr>
                  <w:rFonts w:ascii="Times New Roman" w:hAnsi="Times New Roman" w:cs="Times New Roman"/>
                  <w:b/>
                  <w:bCs/>
                  <w:color w:val="0A2F41" w:themeColor="accent1" w:themeShade="80"/>
                  <w:sz w:val="20"/>
                  <w:szCs w:val="20"/>
                </w:rPr>
                <w:t>KÖK HÜCRE BİYOLOJİSİ</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E2D02A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FCA9C1F"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3-0-0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AD455F6"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5FBFDCB5"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9FA0F9E"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HIS-SEC-510</w:t>
            </w:r>
          </w:p>
        </w:tc>
        <w:tc>
          <w:tcPr>
            <w:tcW w:w="181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93600FC" w14:textId="77777777" w:rsidR="00B729DE" w:rsidRPr="00D51C59" w:rsidRDefault="00B729DE" w:rsidP="0058365E">
            <w:pPr>
              <w:rPr>
                <w:rFonts w:ascii="Times New Roman" w:hAnsi="Times New Roman" w:cs="Times New Roman"/>
                <w:color w:val="0A2F41" w:themeColor="accent1" w:themeShade="80"/>
                <w:sz w:val="20"/>
                <w:szCs w:val="20"/>
              </w:rPr>
            </w:pPr>
            <w:hyperlink r:id="rId12" w:history="1">
              <w:r>
                <w:rPr>
                  <w:rFonts w:ascii="Times New Roman" w:hAnsi="Times New Roman" w:cs="Times New Roman"/>
                  <w:b/>
                  <w:bCs/>
                  <w:color w:val="0A2F41" w:themeColor="accent1" w:themeShade="80"/>
                  <w:sz w:val="20"/>
                  <w:szCs w:val="20"/>
                </w:rPr>
                <w:t>ÜREME BİYO</w:t>
              </w:r>
              <w:r w:rsidRPr="00D51C59">
                <w:rPr>
                  <w:rFonts w:ascii="Times New Roman" w:hAnsi="Times New Roman" w:cs="Times New Roman"/>
                  <w:b/>
                  <w:bCs/>
                  <w:color w:val="0A2F41" w:themeColor="accent1" w:themeShade="80"/>
                  <w:sz w:val="20"/>
                  <w:szCs w:val="20"/>
                </w:rPr>
                <w:t>LOJİSİ</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7D07C31"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43949EE"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3-0-0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4D5F90A" w14:textId="77777777" w:rsidR="00B729DE" w:rsidRPr="00D51C59" w:rsidRDefault="00B729DE" w:rsidP="0058365E">
            <w:pPr>
              <w:rPr>
                <w:rFonts w:ascii="Times New Roman" w:hAnsi="Times New Roman" w:cs="Times New Roman"/>
                <w:color w:val="505050"/>
                <w:sz w:val="20"/>
                <w:szCs w:val="20"/>
              </w:rPr>
            </w:pPr>
          </w:p>
        </w:tc>
      </w:tr>
      <w:tr w:rsidR="00B729DE" w:rsidRPr="00D51C59" w14:paraId="67941F68"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E82F10E"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HIS-SEC-511</w:t>
            </w:r>
          </w:p>
        </w:tc>
        <w:tc>
          <w:tcPr>
            <w:tcW w:w="1811"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6066961A" w14:textId="77777777" w:rsidR="00B729DE" w:rsidRPr="00D51C59" w:rsidRDefault="00B729DE" w:rsidP="0058365E">
            <w:pPr>
              <w:rPr>
                <w:rFonts w:ascii="Times New Roman" w:hAnsi="Times New Roman" w:cs="Times New Roman"/>
                <w:b/>
                <w:color w:val="0A2F41" w:themeColor="accent1" w:themeShade="80"/>
                <w:sz w:val="20"/>
                <w:szCs w:val="20"/>
              </w:rPr>
            </w:pPr>
            <w:hyperlink r:id="rId13" w:history="1">
              <w:r>
                <w:rPr>
                  <w:rFonts w:ascii="Times New Roman" w:hAnsi="Times New Roman" w:cs="Times New Roman"/>
                  <w:b/>
                  <w:bCs/>
                  <w:color w:val="0A2F41" w:themeColor="accent1" w:themeShade="80"/>
                  <w:sz w:val="20"/>
                  <w:szCs w:val="20"/>
                </w:rPr>
                <w:t>HÜCRE KÜLTÜRÜ</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A99527D"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6FE6698"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8B29F40"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B729DE" w:rsidRPr="00D51C59" w14:paraId="6532A3DC" w14:textId="77777777" w:rsidTr="0058365E">
        <w:trPr>
          <w:trHeight w:val="360"/>
        </w:trPr>
        <w:tc>
          <w:tcPr>
            <w:tcW w:w="838"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885CBB9"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HIS-SEC-512</w:t>
            </w:r>
          </w:p>
        </w:tc>
        <w:tc>
          <w:tcPr>
            <w:tcW w:w="1811"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7FE5441B" w14:textId="77777777" w:rsidR="00B729DE" w:rsidRPr="00D51C59" w:rsidRDefault="00B729DE" w:rsidP="0058365E">
            <w:pPr>
              <w:rPr>
                <w:rFonts w:ascii="Times New Roman" w:hAnsi="Times New Roman" w:cs="Times New Roman"/>
                <w:b/>
                <w:color w:val="0A2F41" w:themeColor="accent1" w:themeShade="80"/>
                <w:sz w:val="20"/>
                <w:szCs w:val="20"/>
              </w:rPr>
            </w:pPr>
            <w:hyperlink r:id="rId14" w:history="1">
              <w:r>
                <w:rPr>
                  <w:rFonts w:ascii="Times New Roman" w:hAnsi="Times New Roman" w:cs="Times New Roman"/>
                  <w:b/>
                  <w:bCs/>
                  <w:color w:val="0A2F41" w:themeColor="accent1" w:themeShade="80"/>
                  <w:sz w:val="20"/>
                  <w:szCs w:val="20"/>
                </w:rPr>
                <w:t>YARDIMLA ÜREME TEKNİKLERİ</w:t>
              </w:r>
            </w:hyperlink>
          </w:p>
        </w:tc>
        <w:tc>
          <w:tcPr>
            <w:tcW w:w="78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972C017"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796"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23FE4A1" w14:textId="77777777" w:rsidR="00B729DE" w:rsidRPr="00D51C59" w:rsidRDefault="00B729DE" w:rsidP="0058365E">
            <w:pPr>
              <w:rPr>
                <w:rFonts w:ascii="Times New Roman" w:hAnsi="Times New Roman" w:cs="Times New Roman"/>
                <w:color w:val="505050"/>
                <w:sz w:val="20"/>
                <w:szCs w:val="20"/>
              </w:rPr>
            </w:pPr>
            <w:r>
              <w:rPr>
                <w:rFonts w:ascii="Times New Roman" w:hAnsi="Times New Roman" w:cs="Times New Roman"/>
                <w:color w:val="505050"/>
                <w:sz w:val="20"/>
                <w:szCs w:val="20"/>
              </w:rPr>
              <w:t>2-1-0</w:t>
            </w:r>
          </w:p>
        </w:tc>
        <w:tc>
          <w:tcPr>
            <w:tcW w:w="771"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32F01F" w14:textId="77777777" w:rsidR="00B729DE" w:rsidRPr="00D51C59" w:rsidRDefault="00B729DE"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bl>
    <w:p w14:paraId="331DB2C7" w14:textId="77777777" w:rsidR="0084199B" w:rsidRPr="0084199B" w:rsidRDefault="0084199B" w:rsidP="0084199B">
      <w:pPr>
        <w:rPr>
          <w:rFonts w:ascii="Times New Roman" w:hAnsi="Times New Roman" w:cs="Times New Roman"/>
          <w:sz w:val="20"/>
          <w:szCs w:val="20"/>
        </w:rPr>
      </w:pPr>
    </w:p>
    <w:p w14:paraId="15604653" w14:textId="77777777" w:rsidR="0084199B" w:rsidRPr="0084199B" w:rsidRDefault="0084199B" w:rsidP="0084199B">
      <w:pPr>
        <w:rPr>
          <w:rFonts w:ascii="Times New Roman" w:hAnsi="Times New Roman" w:cs="Times New Roman"/>
          <w:sz w:val="20"/>
          <w:szCs w:val="20"/>
        </w:rPr>
      </w:pPr>
    </w:p>
    <w:p w14:paraId="131368BA" w14:textId="27C75707" w:rsidR="0043766D" w:rsidRPr="0084199B" w:rsidRDefault="0043766D" w:rsidP="0084199B">
      <w:pPr>
        <w:rPr>
          <w:rFonts w:ascii="Times New Roman" w:hAnsi="Times New Roman" w:cs="Times New Roman"/>
        </w:rPr>
      </w:pPr>
    </w:p>
    <w:sectPr w:rsidR="0043766D" w:rsidRPr="0084199B" w:rsidSect="0043766D">
      <w:headerReference w:type="even" r:id="rId15"/>
      <w:headerReference w:type="default" r:id="rId16"/>
      <w:footerReference w:type="default" r:id="rId17"/>
      <w:headerReference w:type="firs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34C5" w14:textId="77777777" w:rsidR="00B4642F" w:rsidRDefault="00B4642F" w:rsidP="0043766D">
      <w:pPr>
        <w:spacing w:after="0" w:line="240" w:lineRule="auto"/>
      </w:pPr>
      <w:r>
        <w:separator/>
      </w:r>
    </w:p>
  </w:endnote>
  <w:endnote w:type="continuationSeparator" w:id="0">
    <w:p w14:paraId="324F19BA" w14:textId="77777777" w:rsidR="00B4642F" w:rsidRDefault="00B4642F"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FAD8" w14:textId="77777777" w:rsidR="00B4642F" w:rsidRDefault="00B4642F" w:rsidP="0043766D">
      <w:pPr>
        <w:spacing w:after="0" w:line="240" w:lineRule="auto"/>
      </w:pPr>
      <w:r>
        <w:separator/>
      </w:r>
    </w:p>
  </w:footnote>
  <w:footnote w:type="continuationSeparator" w:id="0">
    <w:p w14:paraId="5EAA0CFE" w14:textId="77777777" w:rsidR="00B4642F" w:rsidRDefault="00B4642F"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B4642F">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B4642F"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B4642F">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31A81"/>
    <w:rsid w:val="000C2269"/>
    <w:rsid w:val="0019095B"/>
    <w:rsid w:val="001C1669"/>
    <w:rsid w:val="001E5358"/>
    <w:rsid w:val="002908FA"/>
    <w:rsid w:val="002C5202"/>
    <w:rsid w:val="002D2EDD"/>
    <w:rsid w:val="002E2E97"/>
    <w:rsid w:val="0043766D"/>
    <w:rsid w:val="00462887"/>
    <w:rsid w:val="004C48C5"/>
    <w:rsid w:val="004C61D0"/>
    <w:rsid w:val="004D0373"/>
    <w:rsid w:val="004E2809"/>
    <w:rsid w:val="00530463"/>
    <w:rsid w:val="005404A4"/>
    <w:rsid w:val="00577D38"/>
    <w:rsid w:val="005E269C"/>
    <w:rsid w:val="005F4BEE"/>
    <w:rsid w:val="006410FF"/>
    <w:rsid w:val="00662F4D"/>
    <w:rsid w:val="00672853"/>
    <w:rsid w:val="006D48A8"/>
    <w:rsid w:val="006F32CB"/>
    <w:rsid w:val="00733CDE"/>
    <w:rsid w:val="00735263"/>
    <w:rsid w:val="007D2666"/>
    <w:rsid w:val="007F1A3B"/>
    <w:rsid w:val="00840D55"/>
    <w:rsid w:val="0084199B"/>
    <w:rsid w:val="0094014D"/>
    <w:rsid w:val="0094599B"/>
    <w:rsid w:val="00974F75"/>
    <w:rsid w:val="00A43203"/>
    <w:rsid w:val="00A46E40"/>
    <w:rsid w:val="00A726B1"/>
    <w:rsid w:val="00A92FCE"/>
    <w:rsid w:val="00AF22D3"/>
    <w:rsid w:val="00B4642F"/>
    <w:rsid w:val="00B729DE"/>
    <w:rsid w:val="00BB765F"/>
    <w:rsid w:val="00BF032E"/>
    <w:rsid w:val="00C54999"/>
    <w:rsid w:val="00CD2F5C"/>
    <w:rsid w:val="00CE4F74"/>
    <w:rsid w:val="00D4179C"/>
    <w:rsid w:val="00D56A8B"/>
    <w:rsid w:val="00D937BA"/>
    <w:rsid w:val="00DD6DD8"/>
    <w:rsid w:val="00E00D91"/>
    <w:rsid w:val="00E72A08"/>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199B"/>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bp.gazi.edu.tr/htmlProgramHakkinda.php?baslik=1&amp;dr=0&amp;lang=0&amp;ac=16&amp;FK=85&amp;BK=25&amp;ders_kodu=185001315" TargetMode="External"/><Relationship Id="rId13" Type="http://schemas.openxmlformats.org/officeDocument/2006/relationships/hyperlink" Target="http://gbp.gazi.edu.tr/htmlProgramHakkinda.php?baslik=1&amp;dr=0&amp;lang=0&amp;ac=16&amp;FK=85&amp;BK=25&amp;ders_kodu=185001318"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gbp.gazi.edu.tr/htmlProgramHakkinda.php?baslik=1&amp;dr=0&amp;lang=0&amp;ac=16&amp;FK=85&amp;BK=25&amp;ders_kodu=185001302" TargetMode="External"/><Relationship Id="rId12" Type="http://schemas.openxmlformats.org/officeDocument/2006/relationships/hyperlink" Target="http://gbp.gazi.edu.tr/htmlProgramHakkinda.php?baslik=1&amp;dr=0&amp;lang=0&amp;ac=16&amp;FK=85&amp;BK=25&amp;ders_kodu=18500138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bp.gazi.edu.tr/htmlProgramHakkinda.php?baslik=1&amp;dr=0&amp;lang=0&amp;ac=16&amp;FK=85&amp;BK=25&amp;ders_kodu=18500138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gbp.gazi.edu.tr/htmlProgramHakkinda.php?baslik=1&amp;dr=0&amp;lang=0&amp;ac=16&amp;FK=85&amp;BK=25&amp;ders_kodu=1850013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bp.gazi.edu.tr/htmlProgramHakkinda.php?baslik=1&amp;dr=0&amp;lang=0&amp;ac=16&amp;FK=85&amp;BK=25&amp;ders_kodu=185001303" TargetMode="External"/><Relationship Id="rId14" Type="http://schemas.openxmlformats.org/officeDocument/2006/relationships/hyperlink" Target="http://gbp.gazi.edu.tr/htmlProgramHakkinda.php?baslik=1&amp;dr=0&amp;lang=0&amp;ac=16&amp;FK=85&amp;BK=25&amp;ders_kodu=1850013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1502</Words>
  <Characters>8564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4</cp:revision>
  <dcterms:created xsi:type="dcterms:W3CDTF">2025-10-02T07:42:00Z</dcterms:created>
  <dcterms:modified xsi:type="dcterms:W3CDTF">2025-10-20T07:27:00Z</dcterms:modified>
</cp:coreProperties>
</file>